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CA7C7" wp14:editId="48FD26A7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3DA41E1B" wp14:editId="5C23CBF2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DD345A">
        <w:rPr>
          <w:rFonts w:ascii="Arial" w:hAnsi="Arial" w:cs="Arial"/>
          <w:iCs/>
          <w:sz w:val="14"/>
          <w:szCs w:val="14"/>
        </w:rPr>
        <w:t>18 grudnia</w:t>
      </w:r>
      <w:r w:rsidRPr="00006C77">
        <w:rPr>
          <w:rFonts w:ascii="Arial" w:hAnsi="Arial" w:cs="Arial"/>
          <w:iCs/>
          <w:sz w:val="14"/>
          <w:szCs w:val="14"/>
        </w:rPr>
        <w:t xml:space="preserve"> 2019 r., Nr</w:t>
      </w:r>
      <w:r w:rsidR="007D313E" w:rsidRPr="00006C77">
        <w:rPr>
          <w:rFonts w:ascii="Arial" w:hAnsi="Arial" w:cs="Arial"/>
          <w:iCs/>
          <w:sz w:val="14"/>
          <w:szCs w:val="14"/>
        </w:rPr>
        <w:t xml:space="preserve"> </w:t>
      </w:r>
      <w:r w:rsidR="00B713CA">
        <w:rPr>
          <w:rFonts w:ascii="Arial" w:hAnsi="Arial" w:cs="Arial"/>
          <w:iCs/>
          <w:sz w:val="14"/>
          <w:szCs w:val="14"/>
        </w:rPr>
        <w:t>225</w:t>
      </w:r>
      <w:r w:rsidRPr="00006C77">
        <w:rPr>
          <w:rFonts w:ascii="Arial" w:hAnsi="Arial" w:cs="Arial"/>
          <w:iCs/>
          <w:sz w:val="14"/>
          <w:szCs w:val="14"/>
        </w:rPr>
        <w:t>/2019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:rsidR="00210565" w:rsidRPr="001F5D54" w:rsidRDefault="00210565" w:rsidP="004D17A1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D63E7E">
        <w:rPr>
          <w:rFonts w:ascii="Arial" w:hAnsi="Arial" w:cs="Arial"/>
          <w:b/>
          <w:bCs/>
          <w:iCs/>
          <w:sz w:val="16"/>
          <w:szCs w:val="16"/>
        </w:rPr>
        <w:t>15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201</w:t>
      </w:r>
      <w:r w:rsidR="00DD345A">
        <w:rPr>
          <w:rFonts w:ascii="Arial" w:hAnsi="Arial" w:cs="Arial"/>
          <w:b/>
          <w:bCs/>
          <w:iCs/>
          <w:sz w:val="16"/>
          <w:szCs w:val="16"/>
        </w:rPr>
        <w:t>9</w:t>
      </w:r>
    </w:p>
    <w:p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>
        <w:rPr>
          <w:rFonts w:ascii="Arial" w:hAnsi="Arial" w:cs="Arial"/>
          <w:b/>
          <w:bCs/>
          <w:iCs/>
          <w:szCs w:val="20"/>
        </w:rPr>
        <w:t>pierwszy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:rsidR="00210565" w:rsidRPr="00D845B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  <w:bookmarkStart w:id="0" w:name="_GoBack"/>
      <w:bookmarkEnd w:id="0"/>
    </w:p>
    <w:p w:rsidR="00FD30F7" w:rsidRPr="001B5BCA" w:rsidRDefault="00FD30F7" w:rsidP="00FD30F7">
      <w:pPr>
        <w:tabs>
          <w:tab w:val="left" w:pos="1555"/>
        </w:tabs>
      </w:pPr>
    </w:p>
    <w:tbl>
      <w:tblPr>
        <w:tblStyle w:val="Tabela-Siatka"/>
        <w:tblpPr w:leftFromText="141" w:rightFromText="141" w:vertAnchor="text" w:tblpXSpec="center" w:tblpY="1"/>
        <w:tblOverlap w:val="never"/>
        <w:tblW w:w="10601" w:type="dxa"/>
        <w:jc w:val="center"/>
        <w:tblLook w:val="04A0" w:firstRow="1" w:lastRow="0" w:firstColumn="1" w:lastColumn="0" w:noHBand="0" w:noVBand="1"/>
      </w:tblPr>
      <w:tblGrid>
        <w:gridCol w:w="510"/>
        <w:gridCol w:w="2297"/>
        <w:gridCol w:w="5835"/>
        <w:gridCol w:w="1959"/>
      </w:tblGrid>
      <w:tr w:rsidR="008354A9" w:rsidRPr="001B5BCA" w:rsidTr="000F1C16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354A9" w:rsidRPr="001B5BCA" w:rsidRDefault="00BA64AD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="008354A9"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 w:rsidR="00BA64AD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210565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8354A9" w:rsidRPr="001B5BCA" w:rsidTr="000F1C16">
        <w:trPr>
          <w:trHeight w:val="2548"/>
          <w:jc w:val="center"/>
        </w:trPr>
        <w:tc>
          <w:tcPr>
            <w:tcW w:w="510" w:type="dxa"/>
            <w:vAlign w:val="center"/>
          </w:tcPr>
          <w:p w:rsidR="008354A9" w:rsidRPr="001B5BCA" w:rsidRDefault="008354A9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218/36</w:t>
            </w:r>
          </w:p>
          <w:p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835" w:type="dxa"/>
            <w:vAlign w:val="center"/>
          </w:tcPr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działka ma kształt trapezu, o szerokości frontu 22 m;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oraz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wykorzystywane rolniczo;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8354A9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959" w:type="dxa"/>
            <w:vAlign w:val="center"/>
          </w:tcPr>
          <w:p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DD345A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437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354A9" w:rsidRPr="0060659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354A9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335754" w:rsidRPr="00AB084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33575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8354A9" w:rsidRPr="00AB0844" w:rsidRDefault="00DD345A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53</w:t>
            </w:r>
            <w:r w:rsidR="00724B2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.800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:rsidTr="000F1C16">
        <w:trPr>
          <w:trHeight w:val="2020"/>
          <w:jc w:val="center"/>
        </w:trPr>
        <w:tc>
          <w:tcPr>
            <w:tcW w:w="510" w:type="dxa"/>
            <w:vAlign w:val="center"/>
          </w:tcPr>
          <w:p w:rsidR="008354A9" w:rsidRPr="001B5BCA" w:rsidRDefault="00210565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218/38</w:t>
            </w:r>
          </w:p>
          <w:p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430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35" w:type="dxa"/>
            <w:vAlign w:val="center"/>
          </w:tcPr>
          <w:p w:rsidR="00DD345A" w:rsidRPr="00732E1B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DD345A" w:rsidRPr="00732E1B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DD345A" w:rsidRPr="00732E1B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działka ma kształt trapezu, szerokość frontu – 24 m;</w:t>
            </w:r>
          </w:p>
          <w:p w:rsidR="00DD345A" w:rsidRPr="00732E1B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DD345A" w:rsidRPr="00732E1B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oraz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 wykorzystywane rolniczo;</w:t>
            </w:r>
          </w:p>
          <w:p w:rsidR="008354A9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59" w:type="dxa"/>
            <w:vAlign w:val="center"/>
          </w:tcPr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DD345A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445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8354A9" w:rsidRDefault="008354A9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E2822" w:rsidRPr="00606594" w:rsidRDefault="008E28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8E2822" w:rsidRPr="008E2822" w:rsidRDefault="008E2822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AB0844" w:rsidRPr="00AB0844" w:rsidRDefault="00DD345A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54.8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:rsidTr="000F1C16">
        <w:trPr>
          <w:trHeight w:val="3120"/>
          <w:jc w:val="center"/>
        </w:trPr>
        <w:tc>
          <w:tcPr>
            <w:tcW w:w="510" w:type="dxa"/>
            <w:vAlign w:val="center"/>
          </w:tcPr>
          <w:p w:rsidR="008354A9" w:rsidRPr="001B5BCA" w:rsidRDefault="00210565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DD345A" w:rsidRPr="009E43D4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</w:t>
            </w: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218/43</w:t>
            </w:r>
          </w:p>
          <w:p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994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35" w:type="dxa"/>
            <w:vAlign w:val="center"/>
          </w:tcPr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nieregularny kształt zbliżony do prostokąta z wycięciem w narożniku stanowiącym trójkąt widoczności;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– z dwóch stron przylega do drogi publicznej;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przy północno – wschodniej granicy, w odległości 7 m od drogi;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za zachód i południe znajdują się tereny przeznaczone pod zabudowę mieszkaniową jednorodzinną, natomiast na północ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wschód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występuje istniejąca zabudowa jednorodzinna;</w:t>
            </w:r>
          </w:p>
          <w:p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8354A9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59" w:type="dxa"/>
            <w:vAlign w:val="center"/>
          </w:tcPr>
          <w:p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348.000,00 zł</w:t>
            </w:r>
          </w:p>
          <w:p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(netto)</w:t>
            </w:r>
          </w:p>
          <w:p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D34CFE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AB0844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:rsidTr="000F1C16">
        <w:trPr>
          <w:trHeight w:val="2257"/>
          <w:jc w:val="center"/>
        </w:trPr>
        <w:tc>
          <w:tcPr>
            <w:tcW w:w="510" w:type="dxa"/>
            <w:vAlign w:val="center"/>
          </w:tcPr>
          <w:p w:rsidR="008354A9" w:rsidRPr="001B5BCA" w:rsidRDefault="00210565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4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218/49</w:t>
            </w:r>
          </w:p>
          <w:p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660 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35" w:type="dxa"/>
            <w:vAlign w:val="center"/>
          </w:tcPr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kształt trapezu i począwszy od frontu szerokości 20 m rozszerza się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48 m w tylnej części;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 w:rsidR="00D63E7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 istniejącej zabudowy jednorodzinnej oraz tereny wykorzystywane rolniczo;</w:t>
            </w:r>
          </w:p>
          <w:p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F97EAE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959" w:type="dxa"/>
            <w:vAlign w:val="center"/>
          </w:tcPr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DD345A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444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354A9" w:rsidRPr="0060659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AB0844" w:rsidRPr="00AB0844" w:rsidRDefault="00291ECE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54.7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6A4B6F" w:rsidRDefault="006A4B6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10565" w:rsidTr="000F1C16">
        <w:trPr>
          <w:trHeight w:val="375"/>
          <w:jc w:val="center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:rsidTr="000F1C16">
        <w:trPr>
          <w:trHeight w:val="521"/>
          <w:jc w:val="center"/>
        </w:trPr>
        <w:tc>
          <w:tcPr>
            <w:tcW w:w="10627" w:type="dxa"/>
            <w:vAlign w:val="center"/>
          </w:tcPr>
          <w:p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291ECE">
              <w:rPr>
                <w:rFonts w:ascii="Arial" w:hAnsi="Arial" w:cs="Arial"/>
                <w:b/>
                <w:sz w:val="18"/>
                <w:szCs w:val="18"/>
                <w:lang w:val="pl-PL"/>
              </w:rPr>
              <w:t>20 lutego 2020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11:00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:rsidR="00335754" w:rsidRPr="00291ECE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:rsidR="00BA64AD" w:rsidRPr="001F5D54" w:rsidRDefault="00BA64AD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C47197C" wp14:editId="2EA97FE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79D13FE" wp14:editId="2014C4E7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57D28C49" wp14:editId="435CB977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743E81D" wp14:editId="632C913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FCC3F1A" wp14:editId="199DAAE7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50B22D51" wp14:editId="5E816E9D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67D7659" wp14:editId="3631EABB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:rsidR="00BA64AD" w:rsidRDefault="00BA64AD" w:rsidP="000F1C16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1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291ECE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291ECE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291ECE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D63E7E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283A59">
        <w:rPr>
          <w:rFonts w:ascii="Arial" w:hAnsi="Arial" w:cs="Arial"/>
          <w:iCs/>
          <w:sz w:val="18"/>
          <w:szCs w:val="18"/>
        </w:rPr>
        <w:t>218/3</w:t>
      </w:r>
      <w:r w:rsidR="00291ECE">
        <w:rPr>
          <w:rFonts w:ascii="Arial" w:hAnsi="Arial" w:cs="Arial"/>
          <w:iCs/>
          <w:sz w:val="18"/>
          <w:szCs w:val="18"/>
        </w:rPr>
        <w:t>6</w:t>
      </w:r>
      <w:r w:rsidR="00952193">
        <w:rPr>
          <w:rFonts w:ascii="Arial" w:hAnsi="Arial" w:cs="Arial"/>
          <w:iCs/>
          <w:sz w:val="18"/>
          <w:szCs w:val="18"/>
        </w:rPr>
        <w:t>, 218/</w:t>
      </w:r>
      <w:r w:rsidR="00291ECE">
        <w:rPr>
          <w:rFonts w:ascii="Arial" w:hAnsi="Arial" w:cs="Arial"/>
          <w:iCs/>
          <w:sz w:val="18"/>
          <w:szCs w:val="18"/>
        </w:rPr>
        <w:t>38</w:t>
      </w:r>
      <w:r w:rsidR="00952193">
        <w:rPr>
          <w:rFonts w:ascii="Arial" w:hAnsi="Arial" w:cs="Arial"/>
          <w:iCs/>
          <w:sz w:val="18"/>
          <w:szCs w:val="18"/>
        </w:rPr>
        <w:t>, 218/43 i 218/4</w:t>
      </w:r>
      <w:r w:rsidR="00291ECE">
        <w:rPr>
          <w:rFonts w:ascii="Arial" w:hAnsi="Arial" w:cs="Arial"/>
          <w:iCs/>
          <w:sz w:val="18"/>
          <w:szCs w:val="18"/>
        </w:rPr>
        <w:t>9</w:t>
      </w:r>
      <w:r w:rsidR="00952193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</w:t>
      </w:r>
      <w:r w:rsidR="00006C77">
        <w:rPr>
          <w:rFonts w:ascii="Arial" w:hAnsi="Arial" w:cs="Arial"/>
          <w:iCs/>
          <w:sz w:val="18"/>
          <w:szCs w:val="18"/>
        </w:rPr>
        <w:t> </w:t>
      </w:r>
      <w:r w:rsidR="00283A59" w:rsidRPr="003955CE">
        <w:rPr>
          <w:rFonts w:ascii="Arial" w:hAnsi="Arial" w:cs="Arial"/>
          <w:iCs/>
          <w:sz w:val="18"/>
          <w:szCs w:val="18"/>
        </w:rPr>
        <w:t>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:rsidR="00210565" w:rsidRDefault="00B713CA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:rsidR="00210565" w:rsidRDefault="00210565" w:rsidP="003E56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-284" w:right="-171" w:firstLine="284"/>
        <w:jc w:val="both"/>
        <w:rPr>
          <w:sz w:val="14"/>
          <w:szCs w:val="14"/>
        </w:rPr>
      </w:pPr>
    </w:p>
    <w:p w:rsidR="00210565" w:rsidRPr="00A1205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:rsidR="0021056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:rsidR="00210565" w:rsidRPr="00291ECE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4"/>
          <w:szCs w:val="14"/>
          <w:lang w:val="pl-PL"/>
        </w:rPr>
      </w:pPr>
    </w:p>
    <w:p w:rsidR="00291ECE" w:rsidRPr="005E7F5A" w:rsidRDefault="00291ECE" w:rsidP="00291EC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210565" w:rsidRDefault="00291ECE" w:rsidP="00291EC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nieruchomości, przez które </w:t>
      </w:r>
      <w:r>
        <w:rPr>
          <w:rFonts w:ascii="Arial" w:hAnsi="Arial" w:cs="Arial"/>
          <w:iCs/>
          <w:sz w:val="18"/>
          <w:szCs w:val="18"/>
        </w:rPr>
        <w:br/>
        <w:t xml:space="preserve">nie przebiega linia energetyczna, tj. działki nr 218/36 i 218/38. W przypadku działek nr 218/43 i 218/49, przez które przebiega linia energetyczna,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D63E7E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:rsidR="00210565" w:rsidRPr="00BE7595" w:rsidRDefault="00210565" w:rsidP="000F1C16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:rsidR="00291ECE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291ECE">
        <w:rPr>
          <w:rFonts w:ascii="Arial" w:hAnsi="Arial" w:cs="Arial"/>
          <w:b/>
          <w:bCs/>
          <w:sz w:val="18"/>
          <w:szCs w:val="18"/>
          <w:lang w:val="pl-PL"/>
        </w:rPr>
        <w:t>17 lutego 2020</w:t>
      </w:r>
      <w:r w:rsidRPr="00291EC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:rsidR="00210565" w:rsidRPr="00724B22" w:rsidRDefault="00210565" w:rsidP="00291EC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91ECE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0F1C16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:rsidR="00210565" w:rsidRDefault="00210565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91ECE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91ECE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91ECE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91ECE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91ECE" w:rsidRPr="00BE7595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:rsidR="00210565" w:rsidRPr="00BE7595" w:rsidRDefault="00210565" w:rsidP="000F1C16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:rsidR="00210565" w:rsidRPr="00BE7595" w:rsidRDefault="00210565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:rsidR="00210565" w:rsidRPr="00BE7595" w:rsidRDefault="00B713CA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-171" w:hanging="28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68" w:lineRule="exact"/>
        <w:ind w:left="567" w:right="-171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0F1C16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1490)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0F1C16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:rsidR="00210565" w:rsidRDefault="00210565" w:rsidP="008E282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-171"/>
        <w:jc w:val="both"/>
        <w:rPr>
          <w:rFonts w:ascii="Arial" w:hAnsi="Arial" w:cs="Arial"/>
          <w:bCs/>
          <w:iCs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:rsidR="00210565" w:rsidRPr="00291ECE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0"/>
          <w:szCs w:val="10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BA64AD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1"/>
    </w:p>
    <w:p w:rsidR="00BA64AD" w:rsidRPr="00291ECE" w:rsidRDefault="00BA64AD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2"/>
          <w:szCs w:val="12"/>
        </w:rPr>
      </w:pPr>
    </w:p>
    <w:p w:rsidR="00BA64AD" w:rsidRPr="00BE7595" w:rsidRDefault="00BA64AD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:rsidR="00335754" w:rsidRDefault="00BA64AD" w:rsidP="000F1C16">
      <w:pPr>
        <w:tabs>
          <w:tab w:val="left" w:pos="1555"/>
        </w:tabs>
        <w:spacing w:after="0"/>
        <w:ind w:left="142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:rsid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150495</wp:posOffset>
            </wp:positionV>
            <wp:extent cx="5562600" cy="3384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łoszenie I przetargu (odwołane działki) 20.02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0" b="7238"/>
                    <a:stretch/>
                  </pic:blipFill>
                  <pic:spPr bwMode="auto">
                    <a:xfrm>
                      <a:off x="0" y="0"/>
                      <a:ext cx="5562600" cy="338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ECE">
        <w:rPr>
          <w:rFonts w:ascii="Arial" w:hAnsi="Arial" w:cs="Arial"/>
          <w:b/>
          <w:bCs/>
          <w:iCs/>
          <w:sz w:val="18"/>
          <w:szCs w:val="18"/>
          <w:u w:val="single"/>
        </w:rPr>
        <w:t>Mapa poglądowa</w:t>
      </w:r>
    </w:p>
    <w:p w:rsid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335754" w:rsidRPr="00335754" w:rsidRDefault="00335754" w:rsidP="000F1C16">
      <w:pPr>
        <w:tabs>
          <w:tab w:val="left" w:pos="1555"/>
        </w:tabs>
        <w:spacing w:after="0"/>
        <w:ind w:left="142" w:right="423"/>
        <w:jc w:val="both"/>
        <w:rPr>
          <w:sz w:val="16"/>
          <w:szCs w:val="16"/>
        </w:rPr>
      </w:pPr>
    </w:p>
    <w:p w:rsidR="00335754" w:rsidRPr="00335754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335754" w:rsidRPr="00BE7595" w:rsidRDefault="00335754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bookmarkStart w:id="2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006C77">
        <w:rPr>
          <w:rFonts w:ascii="Arial" w:hAnsi="Arial" w:cs="Arial"/>
          <w:iCs/>
          <w:sz w:val="18"/>
          <w:szCs w:val="18"/>
        </w:rPr>
        <w:t>,</w:t>
      </w:r>
    </w:p>
    <w:p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3" w:name="page5"/>
      <w:bookmarkEnd w:id="3"/>
      <w:r>
        <w:rPr>
          <w:rFonts w:ascii="Arial" w:hAnsi="Arial" w:cs="Arial"/>
          <w:iCs/>
          <w:sz w:val="18"/>
          <w:szCs w:val="18"/>
        </w:rPr>
        <w:t>67</w:t>
      </w:r>
    </w:p>
    <w:bookmarkEnd w:id="2"/>
    <w:p w:rsidR="00335754" w:rsidRPr="00291ECE" w:rsidRDefault="00960F09" w:rsidP="00291ECE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291ECE" w:rsidSect="000F1C16">
      <w:pgSz w:w="11906" w:h="16838"/>
      <w:pgMar w:top="851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06C77"/>
    <w:rsid w:val="000A0797"/>
    <w:rsid w:val="000F1C16"/>
    <w:rsid w:val="001B5BCA"/>
    <w:rsid w:val="00210565"/>
    <w:rsid w:val="00231F46"/>
    <w:rsid w:val="00283A59"/>
    <w:rsid w:val="00284596"/>
    <w:rsid w:val="00291ECE"/>
    <w:rsid w:val="00296824"/>
    <w:rsid w:val="00335754"/>
    <w:rsid w:val="003955CE"/>
    <w:rsid w:val="003B2FA0"/>
    <w:rsid w:val="003C5263"/>
    <w:rsid w:val="003E5664"/>
    <w:rsid w:val="004D17A1"/>
    <w:rsid w:val="005431D4"/>
    <w:rsid w:val="005C5A59"/>
    <w:rsid w:val="005E232A"/>
    <w:rsid w:val="00606594"/>
    <w:rsid w:val="00612D91"/>
    <w:rsid w:val="006A4B6F"/>
    <w:rsid w:val="00724B22"/>
    <w:rsid w:val="007D313E"/>
    <w:rsid w:val="007E442A"/>
    <w:rsid w:val="008354A9"/>
    <w:rsid w:val="008E2822"/>
    <w:rsid w:val="00952193"/>
    <w:rsid w:val="00960F09"/>
    <w:rsid w:val="00A3086F"/>
    <w:rsid w:val="00A91B10"/>
    <w:rsid w:val="00AB0844"/>
    <w:rsid w:val="00B713CA"/>
    <w:rsid w:val="00BA64AD"/>
    <w:rsid w:val="00C82342"/>
    <w:rsid w:val="00CD3EBF"/>
    <w:rsid w:val="00D63E7E"/>
    <w:rsid w:val="00DD345A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045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CC8-68CC-44AC-9039-96BEAB9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5</cp:revision>
  <cp:lastPrinted>2019-12-18T07:51:00Z</cp:lastPrinted>
  <dcterms:created xsi:type="dcterms:W3CDTF">2019-12-17T10:59:00Z</dcterms:created>
  <dcterms:modified xsi:type="dcterms:W3CDTF">2019-12-18T07:51:00Z</dcterms:modified>
</cp:coreProperties>
</file>