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DC2" w:rsidRPr="001B5BCA" w:rsidRDefault="00FD30F7">
      <w:r w:rsidRPr="001B5B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3CA7C7" wp14:editId="48FD26A7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F46" w:rsidRPr="00C264A7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264A7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A7C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" filled="f" stroked="f">
                <v:textbox>
                  <w:txbxContent>
                    <w:p w:rsidR="00231F46" w:rsidRPr="00C264A7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264A7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tab/>
      </w:r>
      <w:r w:rsidRPr="00210565">
        <w:rPr>
          <w:rFonts w:ascii="Arial" w:hAnsi="Arial" w:cs="Arial"/>
          <w:sz w:val="14"/>
          <w:szCs w:val="14"/>
        </w:rPr>
        <w:t>Z</w:t>
      </w:r>
      <w:r w:rsidRPr="001B5BCA">
        <w:rPr>
          <w:rFonts w:ascii="Arial" w:hAnsi="Arial" w:cs="Arial"/>
          <w:iCs/>
          <w:sz w:val="14"/>
          <w:szCs w:val="14"/>
        </w:rPr>
        <w:t xml:space="preserve">ał. Nr 1do Zarządzenia </w:t>
      </w:r>
    </w:p>
    <w:p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noProof/>
        </w:rPr>
        <w:drawing>
          <wp:anchor distT="0" distB="0" distL="114300" distR="114300" simplePos="0" relativeHeight="251659264" behindDoc="1" locked="0" layoutInCell="1" allowOverlap="1" wp14:anchorId="3DA41E1B" wp14:editId="5C23CBF2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CA">
        <w:rPr>
          <w:rFonts w:ascii="Arial" w:hAnsi="Arial" w:cs="Arial"/>
          <w:iCs/>
          <w:sz w:val="14"/>
          <w:szCs w:val="14"/>
        </w:rPr>
        <w:t>Wójta Gminy Suchy Las</w:t>
      </w:r>
    </w:p>
    <w:p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rFonts w:ascii="Arial" w:hAnsi="Arial" w:cs="Arial"/>
          <w:iCs/>
          <w:sz w:val="14"/>
          <w:szCs w:val="14"/>
        </w:rPr>
        <w:t>z dni</w:t>
      </w:r>
      <w:r w:rsidR="007D313E">
        <w:rPr>
          <w:rFonts w:ascii="Arial" w:hAnsi="Arial" w:cs="Arial"/>
          <w:iCs/>
          <w:sz w:val="14"/>
          <w:szCs w:val="14"/>
        </w:rPr>
        <w:t xml:space="preserve">a </w:t>
      </w:r>
      <w:r w:rsidR="00DD345A">
        <w:rPr>
          <w:rFonts w:ascii="Arial" w:hAnsi="Arial" w:cs="Arial"/>
          <w:iCs/>
          <w:sz w:val="14"/>
          <w:szCs w:val="14"/>
        </w:rPr>
        <w:t>18 grudnia</w:t>
      </w:r>
      <w:r w:rsidRPr="00006C77">
        <w:rPr>
          <w:rFonts w:ascii="Arial" w:hAnsi="Arial" w:cs="Arial"/>
          <w:iCs/>
          <w:sz w:val="14"/>
          <w:szCs w:val="14"/>
        </w:rPr>
        <w:t xml:space="preserve"> 2019 r., Nr</w:t>
      </w:r>
      <w:r w:rsidR="007D313E" w:rsidRPr="00006C77">
        <w:rPr>
          <w:rFonts w:ascii="Arial" w:hAnsi="Arial" w:cs="Arial"/>
          <w:iCs/>
          <w:sz w:val="14"/>
          <w:szCs w:val="14"/>
        </w:rPr>
        <w:t xml:space="preserve"> </w:t>
      </w:r>
      <w:r w:rsidR="00B713CA">
        <w:rPr>
          <w:rFonts w:ascii="Arial" w:hAnsi="Arial" w:cs="Arial"/>
          <w:iCs/>
          <w:sz w:val="14"/>
          <w:szCs w:val="14"/>
        </w:rPr>
        <w:t>225</w:t>
      </w:r>
      <w:r w:rsidRPr="00006C77">
        <w:rPr>
          <w:rFonts w:ascii="Arial" w:hAnsi="Arial" w:cs="Arial"/>
          <w:iCs/>
          <w:sz w:val="14"/>
          <w:szCs w:val="14"/>
        </w:rPr>
        <w:t>/2019</w:t>
      </w:r>
    </w:p>
    <w:p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:rsidR="00210565" w:rsidRPr="001F5D54" w:rsidRDefault="00210565" w:rsidP="004D17A1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1F5D54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>
        <w:rPr>
          <w:rFonts w:ascii="Arial" w:hAnsi="Arial" w:cs="Arial"/>
          <w:b/>
          <w:bCs/>
          <w:iCs/>
          <w:sz w:val="16"/>
          <w:szCs w:val="16"/>
        </w:rPr>
        <w:t>GN/</w:t>
      </w:r>
      <w:r w:rsidR="00D63E7E">
        <w:rPr>
          <w:rFonts w:ascii="Arial" w:hAnsi="Arial" w:cs="Arial"/>
          <w:b/>
          <w:bCs/>
          <w:iCs/>
          <w:sz w:val="16"/>
          <w:szCs w:val="16"/>
        </w:rPr>
        <w:t>15</w:t>
      </w:r>
      <w:r>
        <w:rPr>
          <w:rFonts w:ascii="Arial" w:hAnsi="Arial" w:cs="Arial"/>
          <w:b/>
          <w:bCs/>
          <w:iCs/>
          <w:sz w:val="16"/>
          <w:szCs w:val="16"/>
        </w:rPr>
        <w:t>/</w:t>
      </w:r>
      <w:r w:rsidRPr="001F5D54">
        <w:rPr>
          <w:rFonts w:ascii="Arial" w:hAnsi="Arial" w:cs="Arial"/>
          <w:b/>
          <w:bCs/>
          <w:iCs/>
          <w:sz w:val="16"/>
          <w:szCs w:val="16"/>
        </w:rPr>
        <w:t>201</w:t>
      </w:r>
      <w:r w:rsidR="00DD345A">
        <w:rPr>
          <w:rFonts w:ascii="Arial" w:hAnsi="Arial" w:cs="Arial"/>
          <w:b/>
          <w:bCs/>
          <w:iCs/>
          <w:sz w:val="16"/>
          <w:szCs w:val="16"/>
        </w:rPr>
        <w:t>9</w:t>
      </w:r>
    </w:p>
    <w:p w:rsidR="00FD30F7" w:rsidRPr="001B5BCA" w:rsidRDefault="00FD30F7" w:rsidP="00335754">
      <w:pPr>
        <w:autoSpaceDE w:val="0"/>
        <w:autoSpaceDN w:val="0"/>
        <w:adjustRightInd w:val="0"/>
        <w:spacing w:after="0"/>
        <w:jc w:val="center"/>
      </w:pPr>
      <w:r w:rsidRPr="001B5BCA">
        <w:tab/>
      </w:r>
    </w:p>
    <w:p w:rsidR="00210565" w:rsidRPr="005E7F5A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 xml:space="preserve">Wójt Gminy Suchy Las ogłasza </w:t>
      </w:r>
      <w:r>
        <w:rPr>
          <w:rFonts w:ascii="Arial" w:hAnsi="Arial" w:cs="Arial"/>
          <w:b/>
          <w:bCs/>
          <w:iCs/>
          <w:szCs w:val="20"/>
        </w:rPr>
        <w:t>pierwszy</w:t>
      </w:r>
      <w:r w:rsidRPr="001F5D54">
        <w:rPr>
          <w:rFonts w:ascii="Arial" w:hAnsi="Arial" w:cs="Arial"/>
          <w:b/>
          <w:bCs/>
          <w:iCs/>
          <w:szCs w:val="20"/>
        </w:rPr>
        <w:t xml:space="preserve"> </w:t>
      </w:r>
      <w:r w:rsidRPr="005E7F5A">
        <w:rPr>
          <w:rFonts w:ascii="Arial" w:hAnsi="Arial" w:cs="Arial"/>
          <w:b/>
          <w:bCs/>
          <w:iCs/>
          <w:szCs w:val="20"/>
          <w:u w:val="single"/>
        </w:rPr>
        <w:t>przetarg ustny nieograniczony</w:t>
      </w:r>
    </w:p>
    <w:p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na sprzedaż nieruchomości stanowiąc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własność Gminy Suchy Las, </w:t>
      </w:r>
    </w:p>
    <w:p w:rsidR="00210565" w:rsidRPr="00D845B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położon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 </w:t>
      </w:r>
      <w:r>
        <w:rPr>
          <w:rFonts w:ascii="Arial" w:hAnsi="Arial" w:cs="Arial"/>
          <w:b/>
          <w:bCs/>
          <w:iCs/>
          <w:szCs w:val="20"/>
          <w:u w:val="single"/>
        </w:rPr>
        <w:t>Suchym Lesie</w:t>
      </w:r>
      <w:r w:rsidRPr="001F5D54">
        <w:rPr>
          <w:rFonts w:ascii="Arial" w:hAnsi="Arial" w:cs="Arial"/>
          <w:b/>
          <w:bCs/>
          <w:iCs/>
          <w:szCs w:val="20"/>
          <w:u w:val="single"/>
        </w:rPr>
        <w:t xml:space="preserve"> przy ul. </w:t>
      </w:r>
      <w:r>
        <w:rPr>
          <w:rFonts w:ascii="Arial" w:hAnsi="Arial" w:cs="Arial"/>
          <w:b/>
          <w:bCs/>
          <w:iCs/>
          <w:szCs w:val="20"/>
          <w:u w:val="single"/>
        </w:rPr>
        <w:t>Zwolenkiewicza</w:t>
      </w:r>
      <w:bookmarkStart w:id="0" w:name="_GoBack"/>
      <w:bookmarkEnd w:id="0"/>
    </w:p>
    <w:p w:rsidR="00FD30F7" w:rsidRPr="001B5BCA" w:rsidRDefault="00FD30F7" w:rsidP="00FD30F7">
      <w:pPr>
        <w:tabs>
          <w:tab w:val="left" w:pos="1555"/>
        </w:tabs>
      </w:pPr>
    </w:p>
    <w:tbl>
      <w:tblPr>
        <w:tblStyle w:val="Tabela-Siatka"/>
        <w:tblpPr w:leftFromText="141" w:rightFromText="141" w:vertAnchor="text" w:tblpXSpec="center" w:tblpY="1"/>
        <w:tblOverlap w:val="never"/>
        <w:tblW w:w="10601" w:type="dxa"/>
        <w:jc w:val="center"/>
        <w:tblLook w:val="04A0" w:firstRow="1" w:lastRow="0" w:firstColumn="1" w:lastColumn="0" w:noHBand="0" w:noVBand="1"/>
      </w:tblPr>
      <w:tblGrid>
        <w:gridCol w:w="510"/>
        <w:gridCol w:w="2297"/>
        <w:gridCol w:w="5835"/>
        <w:gridCol w:w="1959"/>
      </w:tblGrid>
      <w:tr w:rsidR="008354A9" w:rsidRPr="001B5BCA" w:rsidTr="000F1C16">
        <w:trPr>
          <w:trHeight w:val="400"/>
          <w:jc w:val="center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:rsidR="008354A9" w:rsidRPr="001B5BCA" w:rsidRDefault="00BA64AD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L.P</w:t>
            </w:r>
            <w:r w:rsidR="008354A9"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5835" w:type="dxa"/>
            <w:shd w:val="clear" w:color="auto" w:fill="D9D9D9" w:themeFill="background1" w:themeFillShade="D9"/>
            <w:vAlign w:val="center"/>
          </w:tcPr>
          <w:p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OPIS </w:t>
            </w:r>
            <w:r w:rsidR="00BA64AD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</w: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NIERUCHOMOŚCI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210565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8354A9" w:rsidRPr="001B5BCA" w:rsidTr="000F1C16">
        <w:trPr>
          <w:trHeight w:val="2548"/>
          <w:jc w:val="center"/>
        </w:trPr>
        <w:tc>
          <w:tcPr>
            <w:tcW w:w="510" w:type="dxa"/>
            <w:vAlign w:val="center"/>
          </w:tcPr>
          <w:p w:rsidR="008354A9" w:rsidRPr="001B5BCA" w:rsidRDefault="008354A9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218/36</w:t>
            </w:r>
          </w:p>
          <w:p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35" w:type="dxa"/>
            <w:vAlign w:val="center"/>
          </w:tcPr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działka ma kształt trapezu, o szerokości frontu 22 m;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w odległości 7 m od drogi;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oraz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wykorzystywane rolniczo;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:rsidR="008354A9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wzdłuż granicy przebiega sieć gazowa, pozostałe media, tj. sieć elektroenergetyczna, wodociągowa oraz kanalizacyjna przebiegają w ulicy Zwolenkiewicza dochodząc do ostatnich istniejących przy tej ulicy zabudowań.</w:t>
            </w:r>
          </w:p>
        </w:tc>
        <w:tc>
          <w:tcPr>
            <w:tcW w:w="1959" w:type="dxa"/>
            <w:vAlign w:val="center"/>
          </w:tcPr>
          <w:p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:rsidR="008354A9" w:rsidRPr="00AB0844" w:rsidRDefault="00DD345A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437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:rsidR="008354A9" w:rsidRPr="0060659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:rsidR="008354A9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1B5BCA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:rsidR="00335754" w:rsidRPr="00AB084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:rsidR="0033575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:rsidR="008354A9" w:rsidRPr="00AB0844" w:rsidRDefault="00DD345A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53</w:t>
            </w:r>
            <w:r w:rsidR="00724B22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.800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:rsidTr="000F1C16">
        <w:trPr>
          <w:trHeight w:val="2020"/>
          <w:jc w:val="center"/>
        </w:trPr>
        <w:tc>
          <w:tcPr>
            <w:tcW w:w="510" w:type="dxa"/>
            <w:vAlign w:val="center"/>
          </w:tcPr>
          <w:p w:rsidR="008354A9" w:rsidRPr="001B5BCA" w:rsidRDefault="00210565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218/38</w:t>
            </w:r>
          </w:p>
          <w:p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430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835" w:type="dxa"/>
            <w:vAlign w:val="center"/>
          </w:tcPr>
          <w:p w:rsidR="00DD345A" w:rsidRPr="00732E1B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:rsidR="00DD345A" w:rsidRPr="00732E1B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:rsidR="00DD345A" w:rsidRPr="00732E1B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działka ma kształt trapezu, szerokość frontu – 24 m;</w:t>
            </w:r>
          </w:p>
          <w:p w:rsidR="00DD345A" w:rsidRPr="00732E1B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:rsidR="00DD345A" w:rsidRPr="00732E1B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oraz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 wykorzystywane rolniczo;</w:t>
            </w:r>
          </w:p>
          <w:p w:rsidR="008354A9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zabudowań.</w:t>
            </w:r>
          </w:p>
        </w:tc>
        <w:tc>
          <w:tcPr>
            <w:tcW w:w="1959" w:type="dxa"/>
            <w:vAlign w:val="center"/>
          </w:tcPr>
          <w:p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:rsidR="008354A9" w:rsidRPr="00AB0844" w:rsidRDefault="00DD345A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445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:rsidR="008354A9" w:rsidRDefault="008354A9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:rsidR="008E2822" w:rsidRPr="00606594" w:rsidRDefault="008E28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pl-PL"/>
              </w:rPr>
            </w:pPr>
          </w:p>
          <w:p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:rsidR="008E2822" w:rsidRPr="008E2822" w:rsidRDefault="008E2822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0"/>
                <w:szCs w:val="10"/>
                <w:lang w:val="pl-PL"/>
              </w:rPr>
            </w:pPr>
          </w:p>
          <w:p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:rsidR="00AB0844" w:rsidRPr="00AB0844" w:rsidRDefault="00DD345A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54.8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:rsidTr="000F1C16">
        <w:trPr>
          <w:trHeight w:val="3120"/>
          <w:jc w:val="center"/>
        </w:trPr>
        <w:tc>
          <w:tcPr>
            <w:tcW w:w="510" w:type="dxa"/>
            <w:vAlign w:val="center"/>
          </w:tcPr>
          <w:p w:rsidR="008354A9" w:rsidRPr="001B5BCA" w:rsidRDefault="00210565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:rsidR="00DD345A" w:rsidRPr="009E43D4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</w:t>
            </w: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218/43</w:t>
            </w:r>
          </w:p>
          <w:p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994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835" w:type="dxa"/>
            <w:vAlign w:val="center"/>
          </w:tcPr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ma nieregularny kształt zbliżony do prostokąta z wycięciem w narożniku stanowiącym trójkąt widoczności;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narożnikowa – z dwóch stron przylega do drogi publicznej;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przy północno – wschodniej granicy, w odległości 7 m od drogi;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za zachód i południe znajdują się tereny przeznaczone pod zabudowę mieszkaniową jednorodzinną, natomiast na północ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wschód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występuje istniejąca zabudowa jednorodzinna;</w:t>
            </w:r>
          </w:p>
          <w:p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:rsidR="008354A9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1959" w:type="dxa"/>
            <w:vAlign w:val="center"/>
          </w:tcPr>
          <w:p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348.000,00 zł</w:t>
            </w:r>
          </w:p>
          <w:p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(netto)</w:t>
            </w:r>
          </w:p>
          <w:p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D34CFE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:rsidR="00AB0844" w:rsidRPr="00AB0844" w:rsidRDefault="00724B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:rsidTr="000F1C16">
        <w:trPr>
          <w:trHeight w:val="2257"/>
          <w:jc w:val="center"/>
        </w:trPr>
        <w:tc>
          <w:tcPr>
            <w:tcW w:w="510" w:type="dxa"/>
            <w:vAlign w:val="center"/>
          </w:tcPr>
          <w:p w:rsidR="008354A9" w:rsidRPr="001B5BCA" w:rsidRDefault="00210565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4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KW – PO1P/00218923/1</w:t>
            </w:r>
          </w:p>
          <w:p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218/49</w:t>
            </w:r>
          </w:p>
          <w:p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660 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835" w:type="dxa"/>
            <w:vAlign w:val="center"/>
          </w:tcPr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kształt trapezu i począwszy od frontu szerokości 20 m rozszerza się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48 m w tylnej części;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 w:rsidR="00D63E7E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 istniejącej zabudowy jednorodzinnej oraz tereny wykorzystywane rolniczo;</w:t>
            </w:r>
          </w:p>
          <w:p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:rsidR="00F97EAE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 oraz zlokalizowany jest słup.</w:t>
            </w:r>
          </w:p>
        </w:tc>
        <w:tc>
          <w:tcPr>
            <w:tcW w:w="1959" w:type="dxa"/>
            <w:vAlign w:val="center"/>
          </w:tcPr>
          <w:p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:rsidR="008354A9" w:rsidRPr="00AB0844" w:rsidRDefault="00DD345A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444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:rsidR="008354A9" w:rsidRPr="0060659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:rsidR="00AB0844" w:rsidRPr="00AB0844" w:rsidRDefault="00291ECE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54.7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</w:tbl>
    <w:p w:rsidR="006A4B6F" w:rsidRDefault="006A4B6F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210565" w:rsidTr="000F1C16">
        <w:trPr>
          <w:trHeight w:val="375"/>
          <w:jc w:val="center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:rsidR="00210565" w:rsidRPr="008043C1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b/>
                <w:sz w:val="18"/>
                <w:szCs w:val="18"/>
                <w:lang w:val="pl-PL"/>
              </w:rPr>
              <w:t>TERMIN I MIEJSCE PRZETARGU</w:t>
            </w:r>
          </w:p>
        </w:tc>
      </w:tr>
      <w:tr w:rsidR="00210565" w:rsidRPr="00B665C1" w:rsidTr="000F1C16">
        <w:trPr>
          <w:trHeight w:val="521"/>
          <w:jc w:val="center"/>
        </w:trPr>
        <w:tc>
          <w:tcPr>
            <w:tcW w:w="10627" w:type="dxa"/>
            <w:vAlign w:val="center"/>
          </w:tcPr>
          <w:p w:rsidR="00AB0844" w:rsidRPr="008043C1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291ECE">
              <w:rPr>
                <w:rFonts w:ascii="Arial" w:hAnsi="Arial" w:cs="Arial"/>
                <w:b/>
                <w:sz w:val="18"/>
                <w:szCs w:val="18"/>
                <w:lang w:val="pl-PL"/>
              </w:rPr>
              <w:t>20 lutego 2020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(czwartek)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godzinie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11:00 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ali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konferencyjnej (parter)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:rsidR="00335754" w:rsidRPr="00291ECE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p w:rsidR="00BA64AD" w:rsidRPr="001F5D54" w:rsidRDefault="00BA64AD" w:rsidP="000F1C16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Times New Roman" w:hAnsi="Times New Roman" w:cs="Times New Roman"/>
          <w:sz w:val="24"/>
          <w:szCs w:val="24"/>
        </w:rPr>
      </w:pPr>
      <w:r w:rsidRPr="001F5D54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5C47197C" wp14:editId="2EA97FEB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379D13FE" wp14:editId="2014C4E7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57D28C49" wp14:editId="435CB977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5743E81D" wp14:editId="632C913A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3FCC3F1A" wp14:editId="199DAAE7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50B22D51" wp14:editId="5E816E9D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267D7659" wp14:editId="3631EABB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:rsidR="00BA64AD" w:rsidRDefault="00BA64AD" w:rsidP="000F1C16">
      <w:pPr>
        <w:widowControl w:val="0"/>
        <w:overflowPunct w:val="0"/>
        <w:autoSpaceDE w:val="0"/>
        <w:autoSpaceDN w:val="0"/>
        <w:adjustRightInd w:val="0"/>
        <w:spacing w:after="0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bookmarkStart w:id="1" w:name="_Hlk497832000"/>
      <w:r>
        <w:rPr>
          <w:rFonts w:ascii="Arial" w:hAnsi="Arial" w:cs="Arial"/>
          <w:iCs/>
          <w:sz w:val="18"/>
          <w:szCs w:val="18"/>
        </w:rPr>
        <w:t>Zgodnie z miejscowym planem zagospodarowania przestrzennego miejscowości Suchy Las</w:t>
      </w:r>
      <w:r w:rsidR="00291ECE">
        <w:rPr>
          <w:rFonts w:ascii="Arial" w:hAnsi="Arial" w:cs="Arial"/>
          <w:iCs/>
          <w:sz w:val="18"/>
          <w:szCs w:val="18"/>
        </w:rPr>
        <w:t xml:space="preserve"> – </w:t>
      </w:r>
      <w:r>
        <w:rPr>
          <w:rFonts w:ascii="Arial" w:hAnsi="Arial" w:cs="Arial"/>
          <w:iCs/>
          <w:sz w:val="18"/>
          <w:szCs w:val="18"/>
        </w:rPr>
        <w:t>rejon ul</w:t>
      </w:r>
      <w:r w:rsidR="00291ECE">
        <w:rPr>
          <w:rFonts w:ascii="Arial" w:hAnsi="Arial" w:cs="Arial"/>
          <w:iCs/>
          <w:sz w:val="18"/>
          <w:szCs w:val="18"/>
        </w:rPr>
        <w:t>ic</w:t>
      </w:r>
      <w:r>
        <w:rPr>
          <w:rFonts w:ascii="Arial" w:hAnsi="Arial" w:cs="Arial"/>
          <w:iCs/>
          <w:sz w:val="18"/>
          <w:szCs w:val="18"/>
        </w:rPr>
        <w:t xml:space="preserve"> Jaśminowej i Zwolenkiewicza</w:t>
      </w:r>
      <w:r w:rsidR="00291ECE">
        <w:rPr>
          <w:rFonts w:ascii="Arial" w:hAnsi="Arial" w:cs="Arial"/>
          <w:iCs/>
          <w:sz w:val="18"/>
          <w:szCs w:val="18"/>
        </w:rPr>
        <w:t> </w:t>
      </w:r>
      <w:r>
        <w:rPr>
          <w:rFonts w:ascii="Arial" w:hAnsi="Arial" w:cs="Arial"/>
          <w:iCs/>
          <w:sz w:val="18"/>
          <w:szCs w:val="18"/>
        </w:rPr>
        <w:t>II zatwierdzonym uchwałą nr XLI</w:t>
      </w:r>
      <w:r w:rsidR="00D63E7E">
        <w:rPr>
          <w:rFonts w:ascii="Arial" w:hAnsi="Arial" w:cs="Arial"/>
          <w:iCs/>
          <w:sz w:val="18"/>
          <w:szCs w:val="18"/>
        </w:rPr>
        <w:t>X</w:t>
      </w:r>
      <w:r>
        <w:rPr>
          <w:rFonts w:ascii="Arial" w:hAnsi="Arial" w:cs="Arial"/>
          <w:iCs/>
          <w:sz w:val="18"/>
          <w:szCs w:val="18"/>
        </w:rPr>
        <w:t xml:space="preserve">/560/18 Rady Gminy Suchy Las z dnia 18 października 2018 r. (Dz. Urz. Woj. Wielkopolskiego z dnia 14 listopada 2018 r., poz. 8866), nieruchomości stanowiące działki nr </w:t>
      </w:r>
      <w:r w:rsidR="00283A59">
        <w:rPr>
          <w:rFonts w:ascii="Arial" w:hAnsi="Arial" w:cs="Arial"/>
          <w:iCs/>
          <w:sz w:val="18"/>
          <w:szCs w:val="18"/>
        </w:rPr>
        <w:t>218/3</w:t>
      </w:r>
      <w:r w:rsidR="00291ECE">
        <w:rPr>
          <w:rFonts w:ascii="Arial" w:hAnsi="Arial" w:cs="Arial"/>
          <w:iCs/>
          <w:sz w:val="18"/>
          <w:szCs w:val="18"/>
        </w:rPr>
        <w:t>6</w:t>
      </w:r>
      <w:r w:rsidR="00952193">
        <w:rPr>
          <w:rFonts w:ascii="Arial" w:hAnsi="Arial" w:cs="Arial"/>
          <w:iCs/>
          <w:sz w:val="18"/>
          <w:szCs w:val="18"/>
        </w:rPr>
        <w:t>, 218/</w:t>
      </w:r>
      <w:r w:rsidR="00291ECE">
        <w:rPr>
          <w:rFonts w:ascii="Arial" w:hAnsi="Arial" w:cs="Arial"/>
          <w:iCs/>
          <w:sz w:val="18"/>
          <w:szCs w:val="18"/>
        </w:rPr>
        <w:t>38</w:t>
      </w:r>
      <w:r w:rsidR="00952193">
        <w:rPr>
          <w:rFonts w:ascii="Arial" w:hAnsi="Arial" w:cs="Arial"/>
          <w:iCs/>
          <w:sz w:val="18"/>
          <w:szCs w:val="18"/>
        </w:rPr>
        <w:t>, 218/43 i 218/4</w:t>
      </w:r>
      <w:r w:rsidR="00291ECE">
        <w:rPr>
          <w:rFonts w:ascii="Arial" w:hAnsi="Arial" w:cs="Arial"/>
          <w:iCs/>
          <w:sz w:val="18"/>
          <w:szCs w:val="18"/>
        </w:rPr>
        <w:t>9</w:t>
      </w:r>
      <w:r w:rsidR="00952193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zlokalizowan</w:t>
      </w:r>
      <w:r w:rsidR="00283A59">
        <w:rPr>
          <w:rFonts w:ascii="Arial" w:hAnsi="Arial" w:cs="Arial"/>
          <w:iCs/>
          <w:sz w:val="18"/>
          <w:szCs w:val="18"/>
        </w:rPr>
        <w:t>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są</w:t>
      </w:r>
      <w:r>
        <w:rPr>
          <w:rFonts w:ascii="Arial" w:hAnsi="Arial" w:cs="Arial"/>
          <w:iCs/>
          <w:sz w:val="18"/>
          <w:szCs w:val="18"/>
        </w:rPr>
        <w:t xml:space="preserve"> na t</w:t>
      </w:r>
      <w:r w:rsidRPr="0039209E">
        <w:rPr>
          <w:rFonts w:ascii="Arial" w:hAnsi="Arial" w:cs="Arial"/>
          <w:iCs/>
          <w:sz w:val="18"/>
          <w:szCs w:val="18"/>
        </w:rPr>
        <w:t>eren</w:t>
      </w:r>
      <w:r>
        <w:rPr>
          <w:rFonts w:ascii="Arial" w:hAnsi="Arial" w:cs="Arial"/>
          <w:iCs/>
          <w:sz w:val="18"/>
          <w:szCs w:val="18"/>
        </w:rPr>
        <w:t>ach</w:t>
      </w:r>
      <w:r w:rsidRPr="0039209E"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zabudowy mieszkaniowej jednorodzinnej</w:t>
      </w:r>
      <w:r>
        <w:rPr>
          <w:rFonts w:ascii="Arial" w:hAnsi="Arial" w:cs="Arial"/>
          <w:iCs/>
          <w:sz w:val="18"/>
          <w:szCs w:val="18"/>
        </w:rPr>
        <w:t xml:space="preserve"> (oznaczenie na rysunku planu symbolem </w:t>
      </w:r>
      <w:r w:rsidR="00283A59">
        <w:rPr>
          <w:rFonts w:ascii="Arial" w:hAnsi="Arial" w:cs="Arial"/>
          <w:iCs/>
          <w:sz w:val="18"/>
          <w:szCs w:val="18"/>
        </w:rPr>
        <w:t xml:space="preserve">2 MN i </w:t>
      </w:r>
      <w:r>
        <w:rPr>
          <w:rFonts w:ascii="Arial" w:hAnsi="Arial" w:cs="Arial"/>
          <w:iCs/>
          <w:sz w:val="18"/>
          <w:szCs w:val="18"/>
        </w:rPr>
        <w:t>3</w:t>
      </w:r>
      <w:r w:rsidR="00283A59">
        <w:rPr>
          <w:rFonts w:ascii="Arial" w:hAnsi="Arial" w:cs="Arial"/>
          <w:iCs/>
          <w:sz w:val="18"/>
          <w:szCs w:val="18"/>
        </w:rPr>
        <w:t>MN</w:t>
      </w:r>
      <w:r>
        <w:rPr>
          <w:rFonts w:ascii="Arial" w:hAnsi="Arial" w:cs="Arial"/>
          <w:iCs/>
          <w:sz w:val="18"/>
          <w:szCs w:val="18"/>
        </w:rPr>
        <w:t xml:space="preserve">). </w:t>
      </w:r>
      <w:r w:rsidRPr="003955CE">
        <w:rPr>
          <w:rFonts w:ascii="Arial" w:hAnsi="Arial" w:cs="Arial"/>
          <w:iCs/>
          <w:sz w:val="18"/>
          <w:szCs w:val="18"/>
        </w:rPr>
        <w:t xml:space="preserve">Plan ten dopuszcza lokalizację 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budynku mieszkalnego jednorodzinnego wolnostojącego o wysokości </w:t>
      </w:r>
      <w:r w:rsidR="00283A59" w:rsidRPr="003955CE">
        <w:rPr>
          <w:rFonts w:ascii="Arial" w:hAnsi="Arial" w:cs="Arial"/>
          <w:iCs/>
          <w:sz w:val="18"/>
          <w:szCs w:val="18"/>
        </w:rPr>
        <w:t>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2 kondygnacje nadziemne i 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9,0</w:t>
      </w:r>
      <w:r w:rsidR="00006C77">
        <w:rPr>
          <w:rFonts w:ascii="Arial" w:hAnsi="Arial" w:cs="Arial"/>
          <w:iCs/>
          <w:sz w:val="18"/>
          <w:szCs w:val="18"/>
        </w:rPr>
        <w:t> </w:t>
      </w:r>
      <w:r w:rsidR="00283A59" w:rsidRPr="003955CE">
        <w:rPr>
          <w:rFonts w:ascii="Arial" w:hAnsi="Arial" w:cs="Arial"/>
          <w:iCs/>
          <w:sz w:val="18"/>
          <w:szCs w:val="18"/>
        </w:rPr>
        <w:t>m</w:t>
      </w:r>
      <w:r w:rsidR="005C5A59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5C5A59" w:rsidRPr="003955CE">
        <w:rPr>
          <w:rFonts w:ascii="Arial" w:hAnsi="Arial" w:cs="Arial"/>
          <w:iCs/>
          <w:sz w:val="18"/>
          <w:szCs w:val="18"/>
        </w:rPr>
        <w:t>P</w:t>
      </w:r>
      <w:r w:rsidR="00283A59" w:rsidRPr="003955CE">
        <w:rPr>
          <w:rFonts w:ascii="Arial" w:hAnsi="Arial" w:cs="Arial"/>
          <w:iCs/>
          <w:sz w:val="18"/>
          <w:szCs w:val="18"/>
        </w:rPr>
        <w:t>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zabudowy nie </w:t>
      </w:r>
      <w:r w:rsidR="005C5A59" w:rsidRPr="003955CE">
        <w:rPr>
          <w:rFonts w:ascii="Arial" w:hAnsi="Arial" w:cs="Arial"/>
          <w:iCs/>
          <w:sz w:val="18"/>
          <w:szCs w:val="18"/>
        </w:rPr>
        <w:t>może przekraczać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30 % powierzchni działki budowlanej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, natomiast </w:t>
      </w:r>
      <w:r w:rsidR="00283A59" w:rsidRPr="003955CE">
        <w:rPr>
          <w:rFonts w:ascii="Arial" w:hAnsi="Arial" w:cs="Arial"/>
          <w:iCs/>
          <w:sz w:val="18"/>
          <w:szCs w:val="18"/>
        </w:rPr>
        <w:t>powierzchni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terenu biologicznie czynnego nie </w:t>
      </w:r>
      <w:r w:rsidR="003955CE" w:rsidRPr="003955CE">
        <w:rPr>
          <w:rFonts w:ascii="Arial" w:hAnsi="Arial" w:cs="Arial"/>
          <w:iCs/>
          <w:sz w:val="18"/>
          <w:szCs w:val="18"/>
        </w:rPr>
        <w:t>może być mniejsza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60 % powierzchni działki budowlanej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</w:p>
    <w:p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rFonts w:ascii="Arial" w:hAnsi="Arial" w:cs="Arial"/>
          <w:i/>
          <w:iCs/>
          <w:sz w:val="14"/>
          <w:szCs w:val="16"/>
        </w:rPr>
      </w:pPr>
      <w:r w:rsidRPr="005E7F5A">
        <w:rPr>
          <w:rFonts w:ascii="Arial" w:hAnsi="Arial" w:cs="Arial"/>
          <w:i/>
          <w:iCs/>
          <w:sz w:val="14"/>
          <w:szCs w:val="16"/>
        </w:rPr>
        <w:t xml:space="preserve">Tekst i rysunek miejscowego planu zagospodarowania przestrzennego dostępny jest na stronie internetowej: </w:t>
      </w:r>
    </w:p>
    <w:p w:rsidR="00210565" w:rsidRDefault="00B713CA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  <w:hyperlink r:id="rId9" w:history="1">
        <w:r w:rsidR="00210565" w:rsidRPr="00820621">
          <w:rPr>
            <w:rStyle w:val="Hipercze"/>
            <w:sz w:val="14"/>
            <w:szCs w:val="14"/>
          </w:rPr>
          <w:t>http://www.bip.suchylas.pl/237/plany-zagospodarowania-przestrzennego/</w:t>
        </w:r>
      </w:hyperlink>
      <w:r w:rsidR="00210565" w:rsidRPr="00820621">
        <w:rPr>
          <w:sz w:val="14"/>
          <w:szCs w:val="14"/>
        </w:rPr>
        <w:t xml:space="preserve"> </w:t>
      </w:r>
    </w:p>
    <w:p w:rsidR="00210565" w:rsidRDefault="00210565" w:rsidP="003E566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-284" w:right="-171" w:firstLine="284"/>
        <w:jc w:val="both"/>
        <w:rPr>
          <w:sz w:val="14"/>
          <w:szCs w:val="14"/>
        </w:rPr>
      </w:pPr>
    </w:p>
    <w:p w:rsidR="00210565" w:rsidRPr="00A1205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12055">
        <w:rPr>
          <w:rFonts w:ascii="Arial" w:hAnsi="Arial" w:cs="Arial"/>
          <w:b/>
          <w:sz w:val="18"/>
          <w:szCs w:val="18"/>
          <w:u w:val="single"/>
        </w:rPr>
        <w:t>Szczegółowe informacje o istniejącym uzbrojeniu i możliwości lub braku możliwości przyłączenia się do istniejących mediów określą poszczególni gestorzy sieci przesyłowych:</w:t>
      </w:r>
    </w:p>
    <w:p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nergia elektryczna – ENEA S.A. ul. </w:t>
      </w:r>
      <w:r>
        <w:rPr>
          <w:rFonts w:ascii="Arial" w:hAnsi="Arial" w:cs="Arial"/>
          <w:sz w:val="18"/>
          <w:szCs w:val="18"/>
          <w:lang w:val="pl-PL"/>
        </w:rPr>
        <w:t>Nowowiejskiego 6, 64-500 Szamotuły,</w:t>
      </w:r>
    </w:p>
    <w:p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gaz – </w:t>
      </w:r>
      <w:r>
        <w:rPr>
          <w:rFonts w:ascii="Arial" w:hAnsi="Arial" w:cs="Arial"/>
          <w:sz w:val="18"/>
          <w:szCs w:val="18"/>
          <w:lang w:val="pl-PL"/>
        </w:rPr>
        <w:t>Polska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Spółka Gazownictwa Sp. z o.o. Zakład Gazowniczy Poznań ul. </w:t>
      </w:r>
      <w:r>
        <w:rPr>
          <w:rFonts w:ascii="Arial" w:hAnsi="Arial" w:cs="Arial"/>
          <w:sz w:val="18"/>
          <w:szCs w:val="18"/>
          <w:lang w:val="pl-PL"/>
        </w:rPr>
        <w:t xml:space="preserve">Za </w:t>
      </w:r>
      <w:r w:rsidRPr="00A12055">
        <w:rPr>
          <w:rFonts w:ascii="Arial" w:hAnsi="Arial" w:cs="Arial"/>
          <w:sz w:val="18"/>
          <w:szCs w:val="18"/>
          <w:lang w:val="pl-PL"/>
        </w:rPr>
        <w:t>Grobl</w:t>
      </w:r>
      <w:r>
        <w:rPr>
          <w:rFonts w:ascii="Arial" w:hAnsi="Arial" w:cs="Arial"/>
          <w:sz w:val="18"/>
          <w:szCs w:val="18"/>
          <w:lang w:val="pl-PL"/>
        </w:rPr>
        <w:t>ą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A12055">
        <w:rPr>
          <w:rFonts w:ascii="Arial" w:hAnsi="Arial" w:cs="Arial"/>
          <w:sz w:val="18"/>
          <w:szCs w:val="18"/>
          <w:lang w:val="pl-PL"/>
        </w:rPr>
        <w:t>, 61 – 8</w:t>
      </w:r>
      <w:r>
        <w:rPr>
          <w:rFonts w:ascii="Arial" w:hAnsi="Arial" w:cs="Arial"/>
          <w:sz w:val="18"/>
          <w:szCs w:val="18"/>
          <w:lang w:val="pl-PL"/>
        </w:rPr>
        <w:t>60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Poznań</w:t>
      </w:r>
      <w:r>
        <w:rPr>
          <w:rFonts w:ascii="Arial" w:hAnsi="Arial" w:cs="Arial"/>
          <w:sz w:val="18"/>
          <w:szCs w:val="18"/>
          <w:lang w:val="pl-PL"/>
        </w:rPr>
        <w:t>,</w:t>
      </w:r>
    </w:p>
    <w:p w:rsidR="0021056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kanalizacja i woda – AQUANET S.A. ul. Dolna Wilda 126, 61 – 492 Poznań. </w:t>
      </w:r>
    </w:p>
    <w:p w:rsidR="00210565" w:rsidRPr="00291ECE" w:rsidRDefault="00210565" w:rsidP="00724B2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4"/>
          <w:szCs w:val="14"/>
          <w:lang w:val="pl-PL"/>
        </w:rPr>
      </w:pPr>
    </w:p>
    <w:p w:rsidR="00291ECE" w:rsidRPr="005E7F5A" w:rsidRDefault="00291ECE" w:rsidP="00291ECE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E7F5A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:rsidR="00210565" w:rsidRDefault="00291ECE" w:rsidP="00291ECE">
      <w:pPr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8E2914">
        <w:rPr>
          <w:rFonts w:ascii="Arial" w:hAnsi="Arial" w:cs="Arial"/>
          <w:iCs/>
          <w:sz w:val="18"/>
          <w:szCs w:val="18"/>
        </w:rPr>
        <w:t>W I Wydziale Cywilnym Sądu Rejonowego w Poznaniu</w:t>
      </w:r>
      <w:r>
        <w:rPr>
          <w:rFonts w:ascii="Arial" w:hAnsi="Arial" w:cs="Arial"/>
          <w:iCs/>
          <w:sz w:val="18"/>
          <w:szCs w:val="18"/>
        </w:rPr>
        <w:t xml:space="preserve"> na wniosek Gminy Suchy Las</w:t>
      </w:r>
      <w:r w:rsidRPr="008E2914">
        <w:rPr>
          <w:rFonts w:ascii="Arial" w:hAnsi="Arial" w:cs="Arial"/>
          <w:iCs/>
          <w:sz w:val="18"/>
          <w:szCs w:val="18"/>
        </w:rPr>
        <w:t xml:space="preserve"> toczy się sprawa o ustanowienie służebności przesyłu przeciwko ENEA Operator Sp. z o.o. </w:t>
      </w:r>
      <w:r>
        <w:rPr>
          <w:rFonts w:ascii="Arial" w:hAnsi="Arial" w:cs="Arial"/>
          <w:iCs/>
          <w:sz w:val="18"/>
          <w:szCs w:val="18"/>
        </w:rPr>
        <w:t xml:space="preserve">Przedmiotowy wniosek został wycofany w części obejmującej nieruchomości, przez które </w:t>
      </w:r>
      <w:r>
        <w:rPr>
          <w:rFonts w:ascii="Arial" w:hAnsi="Arial" w:cs="Arial"/>
          <w:iCs/>
          <w:sz w:val="18"/>
          <w:szCs w:val="18"/>
        </w:rPr>
        <w:br/>
        <w:t xml:space="preserve">nie przebiega linia energetyczna, tj. działki nr 218/36 i 218/38. W przypadku działek nr 218/43 i 218/49, przez które przebiega linia energetyczna, powyższy wniosek jest aktualny. </w:t>
      </w:r>
      <w:r w:rsidRPr="004F1B9A">
        <w:rPr>
          <w:rFonts w:ascii="Arial" w:hAnsi="Arial" w:cs="Arial"/>
          <w:iCs/>
          <w:sz w:val="18"/>
          <w:szCs w:val="18"/>
        </w:rPr>
        <w:t xml:space="preserve">Ponadto </w:t>
      </w:r>
      <w:r w:rsidRPr="00D63E7E">
        <w:rPr>
          <w:rFonts w:ascii="Arial" w:hAnsi="Arial" w:cs="Arial"/>
          <w:iCs/>
          <w:sz w:val="18"/>
          <w:szCs w:val="18"/>
        </w:rPr>
        <w:t>ENEA Operator Sp. z o. o. sformułowała zarzut procesowy zasiedzenia służebności przesyłu.</w:t>
      </w:r>
    </w:p>
    <w:p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right="423" w:firstLine="284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9" w:lineRule="exact"/>
        <w:ind w:right="423" w:firstLine="284"/>
        <w:rPr>
          <w:rFonts w:ascii="Arial" w:hAnsi="Arial" w:cs="Arial"/>
          <w:sz w:val="18"/>
          <w:szCs w:val="18"/>
        </w:rPr>
      </w:pPr>
    </w:p>
    <w:p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:rsidR="00210565" w:rsidRPr="00BE7595" w:rsidRDefault="00210565" w:rsidP="000F1C16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right="423" w:firstLine="284"/>
        <w:rPr>
          <w:rFonts w:ascii="Arial" w:hAnsi="Arial" w:cs="Arial"/>
          <w:sz w:val="18"/>
          <w:szCs w:val="18"/>
        </w:rPr>
      </w:pPr>
    </w:p>
    <w:p w:rsidR="00291ECE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Aby przystąpić do przetargu należy wnieść wadium w pieniądzu w wysokości wskazanej w ogłoszeniu w terminie najpóźniej do dnia </w:t>
      </w:r>
      <w:r w:rsidR="00291ECE">
        <w:rPr>
          <w:rFonts w:ascii="Arial" w:hAnsi="Arial" w:cs="Arial"/>
          <w:b/>
          <w:bCs/>
          <w:sz w:val="18"/>
          <w:szCs w:val="18"/>
          <w:lang w:val="pl-PL"/>
        </w:rPr>
        <w:t>17 lutego 2020</w:t>
      </w:r>
      <w:r w:rsidRPr="00291ECE">
        <w:rPr>
          <w:rFonts w:ascii="Arial" w:hAnsi="Arial" w:cs="Arial"/>
          <w:b/>
          <w:bCs/>
          <w:sz w:val="18"/>
          <w:szCs w:val="18"/>
          <w:lang w:val="pl-PL"/>
        </w:rPr>
        <w:t xml:space="preserve"> r.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W</w:t>
      </w:r>
      <w:r w:rsidRPr="00724B22">
        <w:rPr>
          <w:rFonts w:ascii="Arial" w:hAnsi="Arial" w:cs="Arial"/>
          <w:sz w:val="18"/>
          <w:szCs w:val="18"/>
          <w:lang w:val="pl-PL"/>
        </w:rPr>
        <w:t xml:space="preserve">adium należy wpłacić na konto Urzędu Gminy Suchy Las, PBS Poznań O/Suchy Las: </w:t>
      </w:r>
    </w:p>
    <w:p w:rsidR="00210565" w:rsidRPr="00724B22" w:rsidRDefault="00210565" w:rsidP="00291EC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291ECE">
        <w:rPr>
          <w:rFonts w:ascii="Arial" w:hAnsi="Arial" w:cs="Arial"/>
          <w:b/>
          <w:bCs/>
          <w:sz w:val="18"/>
          <w:szCs w:val="18"/>
          <w:lang w:val="pl-PL"/>
        </w:rPr>
        <w:t>25 9043 1054 3054 0021 4641 0047.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724B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</w:t>
      </w:r>
      <w:r w:rsidR="000F1C16">
        <w:rPr>
          <w:rFonts w:ascii="Arial" w:hAnsi="Arial" w:cs="Arial"/>
          <w:sz w:val="18"/>
          <w:szCs w:val="18"/>
          <w:lang w:val="pl-PL"/>
        </w:rPr>
        <w:br/>
      </w:r>
      <w:r w:rsidRPr="00724B22">
        <w:rPr>
          <w:rFonts w:ascii="Arial" w:hAnsi="Arial" w:cs="Arial"/>
          <w:sz w:val="18"/>
          <w:szCs w:val="18"/>
          <w:lang w:val="pl-PL"/>
        </w:rPr>
        <w:t xml:space="preserve">w sposób określony powyżej. </w:t>
      </w:r>
    </w:p>
    <w:p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:rsidR="00210565" w:rsidRDefault="00210565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91ECE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91ECE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91ECE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91ECE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91ECE" w:rsidRPr="00BE7595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 w:hanging="14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:rsidR="00210565" w:rsidRPr="00BE7595" w:rsidRDefault="00210565" w:rsidP="000F1C16">
      <w:pPr>
        <w:pStyle w:val="Akapitzlist"/>
        <w:numPr>
          <w:ilvl w:val="0"/>
          <w:numId w:val="3"/>
        </w:numPr>
        <w:spacing w:after="0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 o zapoznaniu się:  </w:t>
      </w:r>
    </w:p>
    <w:p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sz w:val="18"/>
          <w:szCs w:val="18"/>
          <w:lang w:val="pl-PL"/>
        </w:rPr>
        <w:t>nr 2 do Regulaminu).</w:t>
      </w:r>
    </w:p>
    <w:p w:rsidR="00210565" w:rsidRPr="00BE7595" w:rsidRDefault="00210565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:rsidR="00210565" w:rsidRPr="00BE7595" w:rsidRDefault="00B713CA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-171" w:hanging="283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10" w:history="1">
        <w:r w:rsidR="00210565" w:rsidRPr="00BE7595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BE7595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68" w:lineRule="exact"/>
        <w:ind w:left="567" w:right="-171" w:hanging="283"/>
        <w:rPr>
          <w:rFonts w:ascii="Arial" w:hAnsi="Arial" w:cs="Arial"/>
          <w:sz w:val="18"/>
          <w:szCs w:val="18"/>
        </w:rPr>
      </w:pPr>
    </w:p>
    <w:p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423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osób prawnych</w:t>
      </w:r>
      <w:r w:rsidRPr="00BE7595">
        <w:rPr>
          <w:rFonts w:ascii="Arial" w:hAnsi="Arial" w:cs="Arial"/>
          <w:iCs/>
          <w:sz w:val="18"/>
          <w:szCs w:val="18"/>
        </w:rPr>
        <w:t xml:space="preserve"> – okazanie oryginału dokumentu, z którego wynika pełnomocnictwo dla uczestnika przetargu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>do reprezentowania tej osoby prawnej osobiście lub jako pełnomocnik,</w:t>
      </w:r>
    </w:p>
    <w:p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osoby fizycznej</w:t>
      </w:r>
      <w:r w:rsidRPr="00BE7595">
        <w:rPr>
          <w:rFonts w:ascii="Arial" w:hAnsi="Arial" w:cs="Arial"/>
          <w:iCs/>
          <w:sz w:val="18"/>
          <w:szCs w:val="18"/>
        </w:rPr>
        <w:t xml:space="preserve"> biorącej udział w przetargu w cudzym imieniu okazanie oryginału pełnomocnictwa rodzajowego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 xml:space="preserve">(do nabywania nieruchomości) lub do poszczególnej czynności prawnej sporządzonego w formie aktu notarialnego, </w:t>
      </w:r>
    </w:p>
    <w:p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przystąpienia do przetargu jednego ze współmałżonków</w:t>
      </w:r>
      <w:r w:rsidRPr="00BE7595">
        <w:rPr>
          <w:rFonts w:ascii="Arial" w:hAnsi="Arial" w:cs="Arial"/>
          <w:iCs/>
          <w:sz w:val="18"/>
          <w:szCs w:val="18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nr 1 do Regulaminu).</w:t>
      </w:r>
    </w:p>
    <w:p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40" w:lineRule="exact"/>
        <w:ind w:left="567" w:right="423" w:hanging="283"/>
        <w:rPr>
          <w:rFonts w:ascii="Arial" w:hAnsi="Arial" w:cs="Arial"/>
          <w:sz w:val="18"/>
          <w:szCs w:val="18"/>
        </w:rPr>
      </w:pPr>
    </w:p>
    <w:p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423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 (</w:t>
      </w:r>
      <w:r w:rsidRPr="00BE7595">
        <w:rPr>
          <w:rFonts w:ascii="Arial" w:hAnsi="Arial" w:cs="Arial"/>
          <w:i/>
          <w:sz w:val="18"/>
          <w:szCs w:val="18"/>
          <w:lang w:val="pl-PL"/>
        </w:rPr>
        <w:t>§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14 pkt 3 Rozporządzenie Rady Ministrów z dn. 14.09.2004 r. w sprawie sposobu i trybu przeprowadzania przetargów oraz rokowań </w:t>
      </w:r>
      <w:r w:rsidR="000F1C16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>na zbycie nieruchomości, Dz. U. z 2014 r., poz. 1490)</w:t>
      </w:r>
    </w:p>
    <w:p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" w:lineRule="exact"/>
        <w:ind w:left="567" w:right="423" w:hanging="283"/>
        <w:rPr>
          <w:rFonts w:ascii="Arial" w:hAnsi="Arial" w:cs="Arial"/>
          <w:sz w:val="18"/>
          <w:szCs w:val="18"/>
        </w:rPr>
      </w:pPr>
    </w:p>
    <w:p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423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Organizator przetargu zobowiązany jest w terminie 21 dni od dnia rozstrzygnięcia przetargu wystąpić do notariusza o sporządzenie aktu notarialnego. Koszt zawarcia aktu notarialnego ponosi nabywca.</w:t>
      </w:r>
    </w:p>
    <w:p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o odwołaniu </w:t>
      </w:r>
      <w:r w:rsidR="000F1C16">
        <w:rPr>
          <w:rFonts w:ascii="Arial" w:hAnsi="Arial" w:cs="Arial"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Cs/>
          <w:sz w:val="18"/>
          <w:szCs w:val="18"/>
          <w:lang w:val="pl-PL"/>
        </w:rPr>
        <w:t>do publicznej wiadomości poprzez wywieszenie  w siedzibie Urzędu Gminy Suchy Las, ogłoszenie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:rsidR="00210565" w:rsidRDefault="00210565" w:rsidP="008E282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171"/>
        <w:jc w:val="both"/>
        <w:rPr>
          <w:rFonts w:ascii="Arial" w:hAnsi="Arial" w:cs="Arial"/>
          <w:bCs/>
          <w:iCs/>
          <w:sz w:val="18"/>
          <w:szCs w:val="18"/>
        </w:rPr>
      </w:pPr>
    </w:p>
    <w:p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:rsidR="00210565" w:rsidRPr="00291ECE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0"/>
          <w:szCs w:val="10"/>
        </w:rPr>
      </w:pPr>
    </w:p>
    <w:p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:rsidR="00BA64AD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991A1F">
        <w:rPr>
          <w:rFonts w:ascii="Arial" w:hAnsi="Arial" w:cs="Arial"/>
          <w:iCs/>
          <w:sz w:val="18"/>
          <w:szCs w:val="18"/>
        </w:rPr>
        <w:t xml:space="preserve">Do ceny ustalonej w drodze przetargu zostanie </w:t>
      </w:r>
      <w:r>
        <w:rPr>
          <w:rFonts w:ascii="Arial" w:hAnsi="Arial" w:cs="Arial"/>
          <w:iCs/>
          <w:sz w:val="18"/>
          <w:szCs w:val="18"/>
        </w:rPr>
        <w:t>doliczony</w:t>
      </w:r>
      <w:r w:rsidRPr="00991A1F">
        <w:rPr>
          <w:rFonts w:ascii="Arial" w:hAnsi="Arial" w:cs="Arial"/>
          <w:iCs/>
          <w:sz w:val="18"/>
          <w:szCs w:val="18"/>
        </w:rPr>
        <w:t xml:space="preserve"> podatek VAT w stawce 23%. W przypadku zmiany stawki podatku VAT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991A1F">
        <w:rPr>
          <w:rFonts w:ascii="Arial" w:hAnsi="Arial" w:cs="Arial"/>
          <w:iCs/>
          <w:sz w:val="18"/>
          <w:szCs w:val="18"/>
        </w:rPr>
        <w:t>do ceny prawa własności zostanie doliczony podatek VAT w stawce obowiązującej w dniu zawarcia umowy notarialnej.</w:t>
      </w:r>
      <w:bookmarkEnd w:id="1"/>
    </w:p>
    <w:p w:rsidR="00BA64AD" w:rsidRPr="00291ECE" w:rsidRDefault="00BA64AD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2"/>
          <w:szCs w:val="12"/>
        </w:rPr>
      </w:pPr>
    </w:p>
    <w:p w:rsidR="00BA64AD" w:rsidRPr="00BE7595" w:rsidRDefault="00BA64AD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:rsidR="00335754" w:rsidRDefault="00BA64AD" w:rsidP="000F1C16">
      <w:pPr>
        <w:tabs>
          <w:tab w:val="left" w:pos="1555"/>
        </w:tabs>
        <w:spacing w:after="0"/>
        <w:ind w:left="142" w:right="423"/>
        <w:jc w:val="both"/>
      </w:pPr>
      <w:r w:rsidRPr="00BE7595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BE7595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BE7595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BE7595">
        <w:rPr>
          <w:rFonts w:ascii="Arial" w:hAnsi="Arial" w:cs="Arial"/>
          <w:b/>
          <w:sz w:val="18"/>
          <w:szCs w:val="18"/>
        </w:rPr>
        <w:t xml:space="preserve"> </w:t>
      </w:r>
      <w:r w:rsidRPr="00BE7595">
        <w:rPr>
          <w:rFonts w:ascii="Arial" w:hAnsi="Arial" w:cs="Arial"/>
          <w:sz w:val="18"/>
          <w:szCs w:val="18"/>
        </w:rPr>
        <w:t xml:space="preserve">→ </w:t>
      </w:r>
      <w:r w:rsidRPr="003955CE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>
        <w:rPr>
          <w:rFonts w:ascii="Arial" w:hAnsi="Arial" w:cs="Arial"/>
          <w:iCs/>
          <w:sz w:val="18"/>
          <w:szCs w:val="18"/>
        </w:rPr>
        <w:t xml:space="preserve"> </w:t>
      </w:r>
      <w:r w:rsidRPr="003955CE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210565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335754">
        <w:rPr>
          <w:rFonts w:ascii="Arial" w:hAnsi="Arial" w:cs="Arial"/>
          <w:iCs/>
          <w:sz w:val="14"/>
          <w:szCs w:val="14"/>
        </w:rPr>
        <w:t xml:space="preserve"> </w:t>
      </w:r>
      <w:hyperlink r:id="rId12" w:history="1">
        <w:r w:rsidR="00335754" w:rsidRPr="00335754">
          <w:rPr>
            <w:rStyle w:val="Hipercze"/>
            <w:rFonts w:ascii="Arial" w:hAnsi="Arial" w:cs="Arial"/>
            <w:sz w:val="18"/>
            <w:szCs w:val="18"/>
          </w:rPr>
          <w:t>http://www.suchylas.pl/pl/</w:t>
        </w:r>
      </w:hyperlink>
      <w:r w:rsidR="00335754">
        <w:t>.</w:t>
      </w:r>
    </w:p>
    <w:p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:rsid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150495</wp:posOffset>
            </wp:positionV>
            <wp:extent cx="5562600" cy="338455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łoszenie I przetargu (odwołane działki) 20.02.20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0" b="7238"/>
                    <a:stretch/>
                  </pic:blipFill>
                  <pic:spPr bwMode="auto">
                    <a:xfrm>
                      <a:off x="0" y="0"/>
                      <a:ext cx="5562600" cy="3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ECE">
        <w:rPr>
          <w:rFonts w:ascii="Arial" w:hAnsi="Arial" w:cs="Arial"/>
          <w:b/>
          <w:bCs/>
          <w:iCs/>
          <w:sz w:val="18"/>
          <w:szCs w:val="18"/>
          <w:u w:val="single"/>
        </w:rPr>
        <w:t>Mapa poglądowa</w:t>
      </w:r>
    </w:p>
    <w:p w:rsid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335754" w:rsidRPr="00335754" w:rsidRDefault="00335754" w:rsidP="000F1C16">
      <w:pPr>
        <w:tabs>
          <w:tab w:val="left" w:pos="1555"/>
        </w:tabs>
        <w:spacing w:after="0"/>
        <w:ind w:left="142" w:right="423"/>
        <w:jc w:val="both"/>
        <w:rPr>
          <w:sz w:val="16"/>
          <w:szCs w:val="16"/>
        </w:rPr>
      </w:pPr>
    </w:p>
    <w:p w:rsidR="00335754" w:rsidRPr="00335754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:rsidR="00335754" w:rsidRPr="00BE7595" w:rsidRDefault="00335754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bookmarkStart w:id="2" w:name="_Hlk494701202"/>
      <w:r w:rsidRPr="00BE7595">
        <w:rPr>
          <w:rFonts w:ascii="Arial" w:hAnsi="Arial" w:cs="Arial"/>
          <w:iCs/>
          <w:sz w:val="18"/>
          <w:szCs w:val="18"/>
        </w:rPr>
        <w:t>Urząd Gminy Suchy Las</w:t>
      </w:r>
      <w:r w:rsidR="00006C77">
        <w:rPr>
          <w:rFonts w:ascii="Arial" w:hAnsi="Arial" w:cs="Arial"/>
          <w:iCs/>
          <w:sz w:val="18"/>
          <w:szCs w:val="18"/>
        </w:rPr>
        <w:t>,</w:t>
      </w:r>
    </w:p>
    <w:p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Wydział Gospodarki Nieruchomościami,</w:t>
      </w:r>
    </w:p>
    <w:p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pok.11</w:t>
      </w:r>
      <w:r>
        <w:rPr>
          <w:rFonts w:ascii="Arial" w:hAnsi="Arial" w:cs="Arial"/>
          <w:iCs/>
          <w:sz w:val="18"/>
          <w:szCs w:val="18"/>
        </w:rPr>
        <w:t>5</w:t>
      </w:r>
      <w:r w:rsidRPr="00BE7595">
        <w:rPr>
          <w:rFonts w:ascii="Arial" w:hAnsi="Arial" w:cs="Arial"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tel. (61) 8926-2</w:t>
      </w:r>
      <w:bookmarkStart w:id="3" w:name="page5"/>
      <w:bookmarkEnd w:id="3"/>
      <w:r>
        <w:rPr>
          <w:rFonts w:ascii="Arial" w:hAnsi="Arial" w:cs="Arial"/>
          <w:iCs/>
          <w:sz w:val="18"/>
          <w:szCs w:val="18"/>
        </w:rPr>
        <w:t>67</w:t>
      </w:r>
    </w:p>
    <w:bookmarkEnd w:id="2"/>
    <w:p w:rsidR="00335754" w:rsidRPr="00291ECE" w:rsidRDefault="00960F09" w:rsidP="00291ECE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pok.10</w:t>
      </w:r>
      <w:r>
        <w:rPr>
          <w:rFonts w:ascii="Arial" w:hAnsi="Arial" w:cs="Arial"/>
          <w:iCs/>
          <w:sz w:val="18"/>
          <w:szCs w:val="18"/>
        </w:rPr>
        <w:t>8</w:t>
      </w:r>
      <w:r w:rsidRPr="00BE7595">
        <w:rPr>
          <w:rFonts w:ascii="Arial" w:hAnsi="Arial" w:cs="Arial"/>
          <w:iCs/>
          <w:sz w:val="18"/>
          <w:szCs w:val="18"/>
        </w:rPr>
        <w:t xml:space="preserve"> tel. (61) 8926-2</w:t>
      </w:r>
      <w:r>
        <w:rPr>
          <w:rFonts w:ascii="Arial" w:hAnsi="Arial" w:cs="Arial"/>
          <w:iCs/>
          <w:sz w:val="18"/>
          <w:szCs w:val="18"/>
        </w:rPr>
        <w:t>9</w:t>
      </w:r>
      <w:r w:rsidRPr="00BE7595">
        <w:rPr>
          <w:rFonts w:ascii="Arial" w:hAnsi="Arial" w:cs="Arial"/>
          <w:iCs/>
          <w:sz w:val="18"/>
          <w:szCs w:val="18"/>
        </w:rPr>
        <w:t>1</w:t>
      </w:r>
    </w:p>
    <w:sectPr w:rsidR="00335754" w:rsidRPr="00291ECE" w:rsidSect="000F1C16">
      <w:pgSz w:w="11906" w:h="16838"/>
      <w:pgMar w:top="851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3301"/>
    <w:multiLevelType w:val="hybridMultilevel"/>
    <w:tmpl w:val="DC08A75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7"/>
    <w:rsid w:val="00006C77"/>
    <w:rsid w:val="000A0797"/>
    <w:rsid w:val="000F1C16"/>
    <w:rsid w:val="001B5BCA"/>
    <w:rsid w:val="00210565"/>
    <w:rsid w:val="00231F46"/>
    <w:rsid w:val="00283A59"/>
    <w:rsid w:val="00284596"/>
    <w:rsid w:val="00291ECE"/>
    <w:rsid w:val="00296824"/>
    <w:rsid w:val="00335754"/>
    <w:rsid w:val="003955CE"/>
    <w:rsid w:val="003B2FA0"/>
    <w:rsid w:val="003C5263"/>
    <w:rsid w:val="003E5664"/>
    <w:rsid w:val="004D17A1"/>
    <w:rsid w:val="005431D4"/>
    <w:rsid w:val="005C5A59"/>
    <w:rsid w:val="005E232A"/>
    <w:rsid w:val="00606594"/>
    <w:rsid w:val="00612D91"/>
    <w:rsid w:val="006A4B6F"/>
    <w:rsid w:val="00724B22"/>
    <w:rsid w:val="007D313E"/>
    <w:rsid w:val="007E442A"/>
    <w:rsid w:val="008354A9"/>
    <w:rsid w:val="008E2822"/>
    <w:rsid w:val="00952193"/>
    <w:rsid w:val="00960F09"/>
    <w:rsid w:val="00A3086F"/>
    <w:rsid w:val="00A91B10"/>
    <w:rsid w:val="00AB0844"/>
    <w:rsid w:val="00B713CA"/>
    <w:rsid w:val="00BA64AD"/>
    <w:rsid w:val="00C82342"/>
    <w:rsid w:val="00CD3EBF"/>
    <w:rsid w:val="00D63E7E"/>
    <w:rsid w:val="00DD345A"/>
    <w:rsid w:val="00E527D9"/>
    <w:rsid w:val="00ED0812"/>
    <w:rsid w:val="00F95DC2"/>
    <w:rsid w:val="00F97EAE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E045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uchylas.pl/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.suchyla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uchylas.pl/ogloszenia/37/nieruchomosci-przeznaczone-do-sprzedazy-i-dzierzawy-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uchylas.pl/237/plany-zagospodarowania-przestrzenneg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BCC8-68CC-44AC-9039-96BEAB9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Weronika Wiśniewska</cp:lastModifiedBy>
  <cp:revision>5</cp:revision>
  <cp:lastPrinted>2019-12-18T07:51:00Z</cp:lastPrinted>
  <dcterms:created xsi:type="dcterms:W3CDTF">2019-12-17T10:59:00Z</dcterms:created>
  <dcterms:modified xsi:type="dcterms:W3CDTF">2019-12-18T07:51:00Z</dcterms:modified>
</cp:coreProperties>
</file>