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4022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14D413" wp14:editId="2D189BC5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2DEB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4D4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02CD2DEB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D0862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54475BA3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241C9741" wp14:editId="77E36569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5093535B" w14:textId="4B629A0D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5E3882">
        <w:rPr>
          <w:rFonts w:ascii="Arial" w:hAnsi="Arial" w:cs="Arial"/>
          <w:iCs/>
          <w:sz w:val="14"/>
          <w:szCs w:val="14"/>
        </w:rPr>
        <w:t>22 kwietnia</w:t>
      </w:r>
      <w:r w:rsidRPr="00006C77">
        <w:rPr>
          <w:rFonts w:ascii="Arial" w:hAnsi="Arial" w:cs="Arial"/>
          <w:iCs/>
          <w:sz w:val="14"/>
          <w:szCs w:val="14"/>
        </w:rPr>
        <w:t xml:space="preserve"> 20</w:t>
      </w:r>
      <w:r w:rsidR="005E3882">
        <w:rPr>
          <w:rFonts w:ascii="Arial" w:hAnsi="Arial" w:cs="Arial"/>
          <w:iCs/>
          <w:sz w:val="14"/>
          <w:szCs w:val="14"/>
        </w:rPr>
        <w:t>20</w:t>
      </w:r>
      <w:r w:rsidRPr="00006C77">
        <w:rPr>
          <w:rFonts w:ascii="Arial" w:hAnsi="Arial" w:cs="Arial"/>
          <w:iCs/>
          <w:sz w:val="14"/>
          <w:szCs w:val="14"/>
        </w:rPr>
        <w:t xml:space="preserve"> r., Nr</w:t>
      </w:r>
      <w:r w:rsidR="007D313E" w:rsidRPr="00006C77">
        <w:rPr>
          <w:rFonts w:ascii="Arial" w:hAnsi="Arial" w:cs="Arial"/>
          <w:iCs/>
          <w:sz w:val="14"/>
          <w:szCs w:val="14"/>
        </w:rPr>
        <w:t xml:space="preserve"> </w:t>
      </w:r>
      <w:r w:rsidR="00717CA2">
        <w:rPr>
          <w:rFonts w:ascii="Arial" w:hAnsi="Arial" w:cs="Arial"/>
          <w:iCs/>
          <w:sz w:val="14"/>
          <w:szCs w:val="14"/>
        </w:rPr>
        <w:t>55</w:t>
      </w:r>
      <w:r w:rsidRPr="00006C77">
        <w:rPr>
          <w:rFonts w:ascii="Arial" w:hAnsi="Arial" w:cs="Arial"/>
          <w:iCs/>
          <w:sz w:val="14"/>
          <w:szCs w:val="14"/>
        </w:rPr>
        <w:t>/20</w:t>
      </w:r>
      <w:r w:rsidR="005E3882">
        <w:rPr>
          <w:rFonts w:ascii="Arial" w:hAnsi="Arial" w:cs="Arial"/>
          <w:iCs/>
          <w:sz w:val="14"/>
          <w:szCs w:val="14"/>
        </w:rPr>
        <w:t>20</w:t>
      </w:r>
    </w:p>
    <w:p w14:paraId="3EF1AD6A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58968FCD" w14:textId="58379EAB" w:rsidR="00210565" w:rsidRPr="001F5D54" w:rsidRDefault="00210565" w:rsidP="004D17A1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5E3882">
        <w:rPr>
          <w:rFonts w:ascii="Arial" w:hAnsi="Arial" w:cs="Arial"/>
          <w:b/>
          <w:bCs/>
          <w:iCs/>
          <w:sz w:val="16"/>
          <w:szCs w:val="16"/>
        </w:rPr>
        <w:t>3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5E3882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23179293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5A5EE8D8" w14:textId="12CDAA11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235C2E">
        <w:rPr>
          <w:rFonts w:ascii="Arial" w:hAnsi="Arial" w:cs="Arial"/>
          <w:b/>
          <w:bCs/>
          <w:iCs/>
          <w:szCs w:val="20"/>
        </w:rPr>
        <w:t>drugi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06177F56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4E7CCA0D" w14:textId="77777777" w:rsidR="00210565" w:rsidRPr="00D845B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24603D53" w14:textId="77777777" w:rsidR="00FD30F7" w:rsidRPr="001B5BCA" w:rsidRDefault="00FD30F7" w:rsidP="00FD30F7">
      <w:pPr>
        <w:tabs>
          <w:tab w:val="left" w:pos="1555"/>
        </w:tabs>
      </w:pPr>
    </w:p>
    <w:tbl>
      <w:tblPr>
        <w:tblStyle w:val="Tabela-Siatka"/>
        <w:tblpPr w:leftFromText="141" w:rightFromText="141" w:vertAnchor="text" w:tblpXSpec="center" w:tblpY="1"/>
        <w:tblOverlap w:val="never"/>
        <w:tblW w:w="10601" w:type="dxa"/>
        <w:jc w:val="center"/>
        <w:tblLook w:val="04A0" w:firstRow="1" w:lastRow="0" w:firstColumn="1" w:lastColumn="0" w:noHBand="0" w:noVBand="1"/>
      </w:tblPr>
      <w:tblGrid>
        <w:gridCol w:w="510"/>
        <w:gridCol w:w="2297"/>
        <w:gridCol w:w="5835"/>
        <w:gridCol w:w="1959"/>
      </w:tblGrid>
      <w:tr w:rsidR="008354A9" w:rsidRPr="001B5BCA" w14:paraId="06D472BD" w14:textId="77777777" w:rsidTr="000F1C16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B1D6282" w14:textId="77777777" w:rsidR="008354A9" w:rsidRPr="001B5BCA" w:rsidRDefault="00BA64AD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="008354A9"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158E865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AD85C5B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835" w:type="dxa"/>
            <w:shd w:val="clear" w:color="auto" w:fill="D9D9D9" w:themeFill="background1" w:themeFillShade="D9"/>
            <w:vAlign w:val="center"/>
          </w:tcPr>
          <w:p w14:paraId="395BFDF4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 w:rsidR="00BA64AD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959" w:type="dxa"/>
            <w:shd w:val="clear" w:color="auto" w:fill="D9D9D9" w:themeFill="background1" w:themeFillShade="D9"/>
            <w:vAlign w:val="center"/>
          </w:tcPr>
          <w:p w14:paraId="192A4CE3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210565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8354A9" w:rsidRPr="001B5BCA" w14:paraId="529D4041" w14:textId="77777777" w:rsidTr="000F1C16">
        <w:trPr>
          <w:trHeight w:val="2548"/>
          <w:jc w:val="center"/>
        </w:trPr>
        <w:tc>
          <w:tcPr>
            <w:tcW w:w="510" w:type="dxa"/>
            <w:vAlign w:val="center"/>
          </w:tcPr>
          <w:p w14:paraId="1F428112" w14:textId="77777777" w:rsidR="008354A9" w:rsidRPr="001B5BCA" w:rsidRDefault="008354A9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555E6328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210EEAA5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544C921C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188E11AB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218/36</w:t>
            </w:r>
          </w:p>
          <w:p w14:paraId="1D488A44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835" w:type="dxa"/>
            <w:vAlign w:val="center"/>
          </w:tcPr>
          <w:p w14:paraId="02ED0E93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5B54D5E6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14:paraId="609EB0BF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działka ma kształt trapezu, o szerokości frontu 22 m;</w:t>
            </w:r>
          </w:p>
          <w:p w14:paraId="42EF7836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14:paraId="77E38DE0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oraz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wykorzystywane rolniczo;</w:t>
            </w:r>
          </w:p>
          <w:p w14:paraId="6FC6B78B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57C425D" w14:textId="77777777" w:rsidR="008354A9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959" w:type="dxa"/>
            <w:vAlign w:val="center"/>
          </w:tcPr>
          <w:p w14:paraId="7B0AAECA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63E086BF" w14:textId="77777777" w:rsidR="008354A9" w:rsidRPr="00AB0844" w:rsidRDefault="00DD345A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437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14:paraId="379E47E5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4E38F55B" w14:textId="77777777" w:rsidR="008354A9" w:rsidRPr="0060659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A2983BD" w14:textId="77777777" w:rsidR="008354A9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25AFE824" w14:textId="77777777" w:rsidR="00335754" w:rsidRPr="00AB084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86977EE" w14:textId="77777777" w:rsidR="0033575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312AD0E9" w14:textId="77777777" w:rsidR="008354A9" w:rsidRPr="00AB0844" w:rsidRDefault="00DD345A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53</w:t>
            </w:r>
            <w:r w:rsidR="00724B2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.800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430C280B" w14:textId="77777777" w:rsidTr="000F1C16">
        <w:trPr>
          <w:trHeight w:val="3120"/>
          <w:jc w:val="center"/>
        </w:trPr>
        <w:tc>
          <w:tcPr>
            <w:tcW w:w="510" w:type="dxa"/>
            <w:vAlign w:val="center"/>
          </w:tcPr>
          <w:p w14:paraId="4D86F4F6" w14:textId="644D2835" w:rsidR="008354A9" w:rsidRPr="001B5BCA" w:rsidRDefault="005E3882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4D706FF6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6D840E1A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7E1DDE33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5AE233F3" w14:textId="77777777" w:rsidR="00DD345A" w:rsidRPr="009E43D4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</w:t>
            </w: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218/43</w:t>
            </w:r>
          </w:p>
          <w:p w14:paraId="32EFE0FF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994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35" w:type="dxa"/>
            <w:vAlign w:val="center"/>
          </w:tcPr>
          <w:p w14:paraId="379769CF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46C2F581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14:paraId="40511E65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ma nieregularny kształt zbliżony do prostokąta z wycięciem w narożniku stanowiącym trójkąt widoczności;</w:t>
            </w:r>
          </w:p>
          <w:p w14:paraId="0307DBF1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– z dwóch stron przylega do drogi publicznej;</w:t>
            </w:r>
          </w:p>
          <w:p w14:paraId="5F8D5875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C876B47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przy północno – wschodniej granicy, w odległości 7 m od drogi;</w:t>
            </w:r>
          </w:p>
          <w:p w14:paraId="022B6D6C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za zachód i południe znajdują się tereny przeznaczone pod zabudowę mieszkaniową jednorodzinną, natomiast na północ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wschód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występuje istniejąca zabudowa jednorodzinna;</w:t>
            </w:r>
          </w:p>
          <w:p w14:paraId="5711678E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51BE8994" w14:textId="77777777" w:rsidR="008354A9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959" w:type="dxa"/>
            <w:vAlign w:val="center"/>
          </w:tcPr>
          <w:p w14:paraId="15B0DF31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3D6F07E8" w14:textId="77777777"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348.000,00 zł</w:t>
            </w:r>
          </w:p>
          <w:p w14:paraId="678F3675" w14:textId="77777777"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(netto)</w:t>
            </w:r>
          </w:p>
          <w:p w14:paraId="7C2904E9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CAE59C0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D34CFE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7B6055F" w14:textId="77777777"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CF8F98E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68AB9F0" w14:textId="77777777" w:rsidR="00AB0844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479A5A1F" w14:textId="77777777" w:rsidTr="000F1C16">
        <w:trPr>
          <w:trHeight w:val="2257"/>
          <w:jc w:val="center"/>
        </w:trPr>
        <w:tc>
          <w:tcPr>
            <w:tcW w:w="510" w:type="dxa"/>
            <w:vAlign w:val="center"/>
          </w:tcPr>
          <w:p w14:paraId="44691193" w14:textId="1B999AD1" w:rsidR="008354A9" w:rsidRPr="001B5BCA" w:rsidRDefault="005E3882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0DD41D9B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1D8077B0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647C4D23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0FA82C62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41BB57F6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218/49</w:t>
            </w:r>
          </w:p>
          <w:p w14:paraId="4B2A4039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660 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835" w:type="dxa"/>
            <w:vAlign w:val="center"/>
          </w:tcPr>
          <w:p w14:paraId="2EEEABF7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1547F3BB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045E0DFA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kształt trapezu i począwszy od frontu szerokości 20 m rozszerza się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48 m w tylnej części;</w:t>
            </w:r>
          </w:p>
          <w:p w14:paraId="274AD669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7D104286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 w:rsidR="00D63E7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 istniejącej zabudowy jednorodzinnej oraz tereny wykorzystywane rolniczo;</w:t>
            </w:r>
          </w:p>
          <w:p w14:paraId="73D4FA59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4C952948" w14:textId="77777777" w:rsidR="00F97EAE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959" w:type="dxa"/>
            <w:vAlign w:val="center"/>
          </w:tcPr>
          <w:p w14:paraId="115DA03A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4FD88838" w14:textId="77777777" w:rsidR="008354A9" w:rsidRPr="00AB0844" w:rsidRDefault="00DD345A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444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14:paraId="40EE9A32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C9E3F71" w14:textId="77777777" w:rsidR="008354A9" w:rsidRPr="0060659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DF48C44" w14:textId="77777777"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29B61214" w14:textId="77777777"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8E04908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5F5E817C" w14:textId="77777777" w:rsidR="00AB0844" w:rsidRPr="00AB0844" w:rsidRDefault="00291ECE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54.7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07803C92" w14:textId="6ED51093" w:rsidR="006A4B6F" w:rsidRDefault="006A4B6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EE9D0A2" w14:textId="77777777" w:rsidR="005E3882" w:rsidRDefault="005E3882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10565" w14:paraId="6A36958F" w14:textId="77777777" w:rsidTr="000F1C16">
        <w:trPr>
          <w:trHeight w:val="375"/>
          <w:jc w:val="center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5DA05054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TERMIN I MIEJSCE PRZETARGU</w:t>
            </w:r>
          </w:p>
        </w:tc>
      </w:tr>
      <w:tr w:rsidR="00210565" w:rsidRPr="00B665C1" w14:paraId="6A1E9261" w14:textId="77777777" w:rsidTr="000F1C16">
        <w:trPr>
          <w:trHeight w:val="521"/>
          <w:jc w:val="center"/>
        </w:trPr>
        <w:tc>
          <w:tcPr>
            <w:tcW w:w="10627" w:type="dxa"/>
            <w:vAlign w:val="center"/>
          </w:tcPr>
          <w:p w14:paraId="4B147022" w14:textId="1DDB8635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291ECE"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5E3882">
              <w:rPr>
                <w:rFonts w:ascii="Arial" w:hAnsi="Arial" w:cs="Arial"/>
                <w:b/>
                <w:sz w:val="18"/>
                <w:szCs w:val="18"/>
                <w:lang w:val="pl-PL"/>
              </w:rPr>
              <w:t>4 czerwca</w:t>
            </w:r>
            <w:r w:rsidR="00291EC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5E3882">
              <w:rPr>
                <w:rFonts w:ascii="Arial" w:hAnsi="Arial" w:cs="Arial"/>
                <w:b/>
                <w:sz w:val="18"/>
                <w:szCs w:val="18"/>
                <w:lang w:val="pl-PL"/>
              </w:rPr>
              <w:t>środa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11:00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1E27EC3" w14:textId="77777777" w:rsidR="00335754" w:rsidRPr="00291ECE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14:paraId="5925CB6A" w14:textId="77777777" w:rsidR="00BA64AD" w:rsidRPr="001F5D54" w:rsidRDefault="00BA64AD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69B67450" wp14:editId="179914F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66C69495" wp14:editId="6B3F0932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6C50A0AC" wp14:editId="6C30DAB2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2942D461" wp14:editId="03DA4E81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6902665B" wp14:editId="1C1D9371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35AE1C7C" wp14:editId="738790FE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32D25935" wp14:editId="4AB526B0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19F993C7" w14:textId="6201473B" w:rsidR="00BA64AD" w:rsidRDefault="00BA64AD" w:rsidP="000F1C16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291ECE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291ECE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291ECE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D63E7E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283A59">
        <w:rPr>
          <w:rFonts w:ascii="Arial" w:hAnsi="Arial" w:cs="Arial"/>
          <w:iCs/>
          <w:sz w:val="18"/>
          <w:szCs w:val="18"/>
        </w:rPr>
        <w:t>218/3</w:t>
      </w:r>
      <w:r w:rsidR="00291ECE">
        <w:rPr>
          <w:rFonts w:ascii="Arial" w:hAnsi="Arial" w:cs="Arial"/>
          <w:iCs/>
          <w:sz w:val="18"/>
          <w:szCs w:val="18"/>
        </w:rPr>
        <w:t>6</w:t>
      </w:r>
      <w:r w:rsidR="00952193">
        <w:rPr>
          <w:rFonts w:ascii="Arial" w:hAnsi="Arial" w:cs="Arial"/>
          <w:iCs/>
          <w:sz w:val="18"/>
          <w:szCs w:val="18"/>
        </w:rPr>
        <w:t>, 218/43 i 218/4</w:t>
      </w:r>
      <w:r w:rsidR="00291ECE">
        <w:rPr>
          <w:rFonts w:ascii="Arial" w:hAnsi="Arial" w:cs="Arial"/>
          <w:iCs/>
          <w:sz w:val="18"/>
          <w:szCs w:val="18"/>
        </w:rPr>
        <w:t>9</w:t>
      </w:r>
      <w:r w:rsidR="00952193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</w:t>
      </w:r>
      <w:r w:rsidR="00006C77">
        <w:rPr>
          <w:rFonts w:ascii="Arial" w:hAnsi="Arial" w:cs="Arial"/>
          <w:iCs/>
          <w:sz w:val="18"/>
          <w:szCs w:val="18"/>
        </w:rPr>
        <w:t> </w:t>
      </w:r>
      <w:r w:rsidR="00283A59" w:rsidRPr="003955CE">
        <w:rPr>
          <w:rFonts w:ascii="Arial" w:hAnsi="Arial" w:cs="Arial"/>
          <w:iCs/>
          <w:sz w:val="18"/>
          <w:szCs w:val="18"/>
        </w:rPr>
        <w:t>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16A6ECD9" w14:textId="77777777"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1CD8F31D" w14:textId="15767ED5" w:rsidR="00210565" w:rsidRDefault="00235C2E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7DEC6201" w14:textId="7078BC24" w:rsidR="00235C2E" w:rsidRDefault="00235C2E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</w:p>
    <w:p w14:paraId="61C3643F" w14:textId="77777777" w:rsidR="00235C2E" w:rsidRDefault="00235C2E" w:rsidP="00235C2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terminach przeprowadzenia poprzednich przetargów</w:t>
      </w:r>
    </w:p>
    <w:p w14:paraId="62D6B3FA" w14:textId="5C408D3F" w:rsidR="00235C2E" w:rsidRPr="00235C2E" w:rsidRDefault="00235C2E" w:rsidP="00235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218/3</w:t>
      </w:r>
      <w:r>
        <w:rPr>
          <w:rFonts w:ascii="Arial" w:hAnsi="Arial" w:cs="Arial"/>
          <w:iCs/>
          <w:sz w:val="18"/>
          <w:szCs w:val="18"/>
        </w:rPr>
        <w:t>6</w:t>
      </w:r>
      <w:r>
        <w:rPr>
          <w:rFonts w:ascii="Arial" w:hAnsi="Arial" w:cs="Arial"/>
          <w:iCs/>
          <w:sz w:val="18"/>
          <w:szCs w:val="18"/>
        </w:rPr>
        <w:t>, 218/4</w:t>
      </w:r>
      <w:r>
        <w:rPr>
          <w:rFonts w:ascii="Arial" w:hAnsi="Arial" w:cs="Arial"/>
          <w:iCs/>
          <w:sz w:val="18"/>
          <w:szCs w:val="18"/>
        </w:rPr>
        <w:t>3</w:t>
      </w:r>
      <w:r>
        <w:rPr>
          <w:rFonts w:ascii="Arial" w:hAnsi="Arial" w:cs="Arial"/>
          <w:iCs/>
          <w:sz w:val="18"/>
          <w:szCs w:val="18"/>
        </w:rPr>
        <w:t xml:space="preserve"> i 218/4</w:t>
      </w:r>
      <w:r>
        <w:rPr>
          <w:rFonts w:ascii="Arial" w:hAnsi="Arial" w:cs="Arial"/>
          <w:iCs/>
          <w:sz w:val="18"/>
          <w:szCs w:val="18"/>
        </w:rPr>
        <w:t>9</w:t>
      </w:r>
      <w:r>
        <w:rPr>
          <w:rFonts w:ascii="Arial" w:hAnsi="Arial" w:cs="Arial"/>
          <w:iCs/>
          <w:sz w:val="18"/>
          <w:szCs w:val="18"/>
        </w:rPr>
        <w:t xml:space="preserve"> odbył się dnia </w:t>
      </w:r>
      <w:r>
        <w:rPr>
          <w:rFonts w:ascii="Arial" w:hAnsi="Arial" w:cs="Arial"/>
          <w:iCs/>
          <w:sz w:val="18"/>
          <w:szCs w:val="18"/>
        </w:rPr>
        <w:t>20 lutego</w:t>
      </w:r>
      <w:r>
        <w:rPr>
          <w:rFonts w:ascii="Arial" w:hAnsi="Arial" w:cs="Arial"/>
          <w:iCs/>
          <w:sz w:val="18"/>
          <w:szCs w:val="18"/>
        </w:rPr>
        <w:t xml:space="preserve"> 20</w:t>
      </w:r>
      <w:r>
        <w:rPr>
          <w:rFonts w:ascii="Arial" w:hAnsi="Arial" w:cs="Arial"/>
          <w:iCs/>
          <w:sz w:val="18"/>
          <w:szCs w:val="18"/>
        </w:rPr>
        <w:t>20</w:t>
      </w:r>
      <w:r>
        <w:rPr>
          <w:rFonts w:ascii="Arial" w:hAnsi="Arial" w:cs="Arial"/>
          <w:iCs/>
          <w:sz w:val="18"/>
          <w:szCs w:val="18"/>
        </w:rPr>
        <w:t xml:space="preserve"> r. </w:t>
      </w:r>
      <w:r>
        <w:rPr>
          <w:rFonts w:ascii="Arial" w:hAnsi="Arial" w:cs="Arial"/>
          <w:iCs/>
          <w:sz w:val="18"/>
          <w:szCs w:val="18"/>
        </w:rPr>
        <w:t xml:space="preserve">i </w:t>
      </w:r>
      <w:r>
        <w:rPr>
          <w:rFonts w:ascii="Arial" w:hAnsi="Arial" w:cs="Arial"/>
          <w:iCs/>
          <w:sz w:val="18"/>
          <w:szCs w:val="18"/>
        </w:rPr>
        <w:t>zakończył się wynikiem negatywnym.</w:t>
      </w:r>
    </w:p>
    <w:p w14:paraId="49F34E71" w14:textId="77777777" w:rsidR="00210565" w:rsidRDefault="00210565" w:rsidP="003E56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-284" w:right="-171" w:firstLine="284"/>
        <w:jc w:val="both"/>
        <w:rPr>
          <w:sz w:val="14"/>
          <w:szCs w:val="14"/>
        </w:rPr>
      </w:pPr>
    </w:p>
    <w:p w14:paraId="161513A7" w14:textId="77777777" w:rsidR="00210565" w:rsidRPr="00A1205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419FB5E6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2712164B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7BEDF7A3" w14:textId="77777777" w:rsidR="0021056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7342117C" w14:textId="77777777" w:rsidR="00210565" w:rsidRPr="00291ECE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4"/>
          <w:szCs w:val="14"/>
          <w:lang w:val="pl-PL"/>
        </w:rPr>
      </w:pPr>
    </w:p>
    <w:p w14:paraId="48A5CA31" w14:textId="77777777" w:rsidR="00291ECE" w:rsidRPr="005E7F5A" w:rsidRDefault="00291ECE" w:rsidP="00291EC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1B4A954A" w14:textId="709F1C63" w:rsidR="00210565" w:rsidRDefault="00291ECE" w:rsidP="00291EC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>Przedmiotowy wniosek został wycofany w części obejmującej nieruchomoś</w:t>
      </w:r>
      <w:r w:rsidR="005E3882">
        <w:rPr>
          <w:rFonts w:ascii="Arial" w:hAnsi="Arial" w:cs="Arial"/>
          <w:iCs/>
          <w:sz w:val="18"/>
          <w:szCs w:val="18"/>
        </w:rPr>
        <w:t>ć stanowiącą działkę nr 218/36</w:t>
      </w:r>
      <w:r>
        <w:rPr>
          <w:rFonts w:ascii="Arial" w:hAnsi="Arial" w:cs="Arial"/>
          <w:iCs/>
          <w:sz w:val="18"/>
          <w:szCs w:val="18"/>
        </w:rPr>
        <w:t>, przez któr</w:t>
      </w:r>
      <w:r w:rsidR="005E3882">
        <w:rPr>
          <w:rFonts w:ascii="Arial" w:hAnsi="Arial" w:cs="Arial"/>
          <w:iCs/>
          <w:sz w:val="18"/>
          <w:szCs w:val="18"/>
        </w:rPr>
        <w:t>ą</w:t>
      </w:r>
      <w:r>
        <w:rPr>
          <w:rFonts w:ascii="Arial" w:hAnsi="Arial" w:cs="Arial"/>
          <w:iCs/>
          <w:sz w:val="18"/>
          <w:szCs w:val="18"/>
        </w:rPr>
        <w:t xml:space="preserve"> nie przebiega linia energetyczna. W przypadku działek nr 218/43 i 218/49, przez które przebiega linia energetyczna,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D63E7E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14:paraId="174E0968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27CBA63C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14:paraId="4AB52244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21F055B5" w14:textId="77777777" w:rsidR="00210565" w:rsidRPr="00BE7595" w:rsidRDefault="00210565" w:rsidP="000F1C16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14:paraId="1C14D3C7" w14:textId="7A7D92BD" w:rsidR="00291ECE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Aby przystąpić do przetargu należy wnieść wadium w pieniądzu w wysokości wskazanej w ogłoszeniu w terminie najpóźniej do dnia</w:t>
      </w:r>
      <w:r w:rsidR="005E3882">
        <w:rPr>
          <w:rFonts w:ascii="Arial" w:hAnsi="Arial" w:cs="Arial"/>
          <w:sz w:val="18"/>
          <w:szCs w:val="18"/>
          <w:lang w:val="pl-PL"/>
        </w:rPr>
        <w:t xml:space="preserve"> </w:t>
      </w:r>
      <w:r w:rsidR="005E3882" w:rsidRPr="005E3882">
        <w:rPr>
          <w:rFonts w:ascii="Arial" w:hAnsi="Arial" w:cs="Arial"/>
          <w:b/>
          <w:bCs/>
          <w:sz w:val="18"/>
          <w:szCs w:val="18"/>
          <w:lang w:val="pl-PL"/>
        </w:rPr>
        <w:t>19 czerwca</w:t>
      </w:r>
      <w:r w:rsidR="00291ECE">
        <w:rPr>
          <w:rFonts w:ascii="Arial" w:hAnsi="Arial" w:cs="Arial"/>
          <w:b/>
          <w:bCs/>
          <w:sz w:val="18"/>
          <w:szCs w:val="18"/>
          <w:lang w:val="pl-PL"/>
        </w:rPr>
        <w:t xml:space="preserve"> 2020</w:t>
      </w:r>
      <w:r w:rsidRPr="00291EC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660D36A8" w14:textId="77777777" w:rsidR="00210565" w:rsidRPr="00724B22" w:rsidRDefault="00210565" w:rsidP="00291EC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91ECE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14:paraId="23F6C22B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4C83BE1E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5215E36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1C282B3D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4C0F931C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0C8B6BBF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0F1C16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3495E48F" w14:textId="2289C50E" w:rsidR="00291ECE" w:rsidRPr="005E3882" w:rsidRDefault="00210565" w:rsidP="005E38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756E041C" w14:textId="77777777" w:rsidR="00291ECE" w:rsidRPr="00BE7595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14:paraId="18A08EED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297CB2D" w14:textId="77777777" w:rsidR="00210565" w:rsidRPr="00BE7595" w:rsidRDefault="00210565" w:rsidP="000F1C16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14:paraId="745A5636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48AA3FCA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65E110F" w14:textId="77777777" w:rsidR="00210565" w:rsidRPr="00BE7595" w:rsidRDefault="00210565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1C13CC6" w14:textId="77777777" w:rsidR="00210565" w:rsidRPr="00BE7595" w:rsidRDefault="00235C2E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-171" w:hanging="28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0D4546FC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68" w:lineRule="exact"/>
        <w:ind w:left="567" w:right="-171" w:hanging="283"/>
        <w:rPr>
          <w:rFonts w:ascii="Arial" w:hAnsi="Arial" w:cs="Arial"/>
          <w:sz w:val="18"/>
          <w:szCs w:val="18"/>
        </w:rPr>
      </w:pPr>
    </w:p>
    <w:p w14:paraId="35C0D6DD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41FFA14B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E7595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>do reprezentowania tej osoby prawnej osobiście lub jako pełnomocnik,</w:t>
      </w:r>
    </w:p>
    <w:p w14:paraId="06DB9F41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E7595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BE7595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32792E65" w14:textId="77777777" w:rsidR="00210565" w:rsidRPr="00BE7595" w:rsidRDefault="00210565" w:rsidP="000F1C16">
      <w:pPr>
        <w:widowControl w:val="0"/>
        <w:spacing w:after="0"/>
        <w:ind w:left="567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E7595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nr 1 do Regulaminu).</w:t>
      </w:r>
    </w:p>
    <w:p w14:paraId="6DF5B1DB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5B4FE3F" w14:textId="1A597D1C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0F1C16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>na zbycie nieruchomości, Dz. U. z 2014 r., poz. 1490)</w:t>
      </w:r>
      <w:r w:rsidR="005E3882">
        <w:rPr>
          <w:rFonts w:ascii="Arial" w:hAnsi="Arial" w:cs="Arial"/>
          <w:i/>
          <w:iCs/>
          <w:sz w:val="18"/>
          <w:szCs w:val="18"/>
          <w:lang w:val="pl-PL"/>
        </w:rPr>
        <w:t>.</w:t>
      </w:r>
    </w:p>
    <w:p w14:paraId="0B8A68B8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68C21FF" w14:textId="5005FF99" w:rsidR="005E3882" w:rsidRPr="00235C2E" w:rsidRDefault="00210565" w:rsidP="00235C2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lastRenderedPageBreak/>
        <w:t>Organizator przetargu zobowiązany jest w terminie 21 dni od dnia rozstrzygnięcia przetargu wystąpić do notariusza o sporządzenie aktu notarialnego. Koszt zawarcia aktu notarialnego ponosi nabywca.</w:t>
      </w:r>
    </w:p>
    <w:p w14:paraId="485E9F4C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0F1C16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711212F4" w14:textId="77777777" w:rsidR="00210565" w:rsidRDefault="00210565" w:rsidP="008E282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-171"/>
        <w:jc w:val="both"/>
        <w:rPr>
          <w:rFonts w:ascii="Arial" w:hAnsi="Arial" w:cs="Arial"/>
          <w:bCs/>
          <w:iCs/>
          <w:sz w:val="18"/>
          <w:szCs w:val="18"/>
        </w:rPr>
      </w:pPr>
    </w:p>
    <w:p w14:paraId="5D6E0D81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6208F93C" w14:textId="77777777"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0D4E57CE" w14:textId="77777777" w:rsidR="00210565" w:rsidRPr="00291ECE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0"/>
          <w:szCs w:val="10"/>
        </w:rPr>
      </w:pPr>
    </w:p>
    <w:p w14:paraId="118B279F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227BB191" w14:textId="77777777" w:rsidR="00BA64AD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7E57C0FE" w14:textId="77777777" w:rsidR="00BA64AD" w:rsidRPr="00291ECE" w:rsidRDefault="00BA64AD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2"/>
          <w:szCs w:val="12"/>
        </w:rPr>
      </w:pPr>
    </w:p>
    <w:p w14:paraId="0793CEC2" w14:textId="77777777" w:rsidR="00BA64AD" w:rsidRPr="00BE7595" w:rsidRDefault="00BA64AD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6F8CF7" w14:textId="22405F90" w:rsidR="00335754" w:rsidRDefault="00BA64AD" w:rsidP="000F1C16">
      <w:pPr>
        <w:tabs>
          <w:tab w:val="left" w:pos="1555"/>
        </w:tabs>
        <w:spacing w:after="0"/>
        <w:ind w:left="142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5E3882" w:rsidRPr="00E508C7">
          <w:rPr>
            <w:rStyle w:val="Hipercze"/>
            <w:rFonts w:ascii="Arial" w:hAnsi="Arial" w:cs="Arial"/>
            <w:sz w:val="18"/>
            <w:szCs w:val="18"/>
          </w:rPr>
          <w:t>http://www.suchylas.pl/</w:t>
        </w:r>
      </w:hyperlink>
      <w:r w:rsidR="00335754">
        <w:t>.</w:t>
      </w:r>
    </w:p>
    <w:p w14:paraId="6E7FCB2D" w14:textId="77777777"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7A26952" w14:textId="46FCCB51" w:rsid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91ECE">
        <w:rPr>
          <w:rFonts w:ascii="Arial" w:hAnsi="Arial" w:cs="Arial"/>
          <w:b/>
          <w:bCs/>
          <w:iCs/>
          <w:sz w:val="18"/>
          <w:szCs w:val="18"/>
          <w:u w:val="single"/>
        </w:rPr>
        <w:t>Mapa poglądowa</w:t>
      </w:r>
    </w:p>
    <w:p w14:paraId="45EB6841" w14:textId="77777777" w:rsidR="00717CA2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noProof/>
          <w:sz w:val="18"/>
          <w:szCs w:val="18"/>
          <w:u w:val="single"/>
        </w:rPr>
      </w:pPr>
    </w:p>
    <w:p w14:paraId="143FB390" w14:textId="6D856F21" w:rsidR="00717CA2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noProof/>
          <w:sz w:val="18"/>
          <w:szCs w:val="18"/>
          <w:u w:val="single"/>
        </w:rPr>
      </w:pPr>
    </w:p>
    <w:p w14:paraId="6CAF3EE3" w14:textId="33053562" w:rsidR="00291ECE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E79C1" wp14:editId="69DDB5C2">
                <wp:simplePos x="0" y="0"/>
                <wp:positionH relativeFrom="page">
                  <wp:align>center</wp:align>
                </wp:positionH>
                <wp:positionV relativeFrom="paragraph">
                  <wp:posOffset>3717470</wp:posOffset>
                </wp:positionV>
                <wp:extent cx="5902657" cy="130118"/>
                <wp:effectExtent l="0" t="0" r="2222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657" cy="13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A410" id="Prostokąt 3" o:spid="_x0000_s1026" style="position:absolute;margin-left:0;margin-top:292.7pt;width:464.8pt;height:10.2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5B0E4F77" wp14:editId="7A942037">
            <wp:extent cx="5806474" cy="3751640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.06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t="11457" r="1326" b="2437"/>
                    <a:stretch/>
                  </pic:blipFill>
                  <pic:spPr bwMode="auto">
                    <a:xfrm>
                      <a:off x="0" y="0"/>
                      <a:ext cx="5810001" cy="375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C6AFA" w14:textId="758BA3C5"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970AA7F" w14:textId="77777777" w:rsidR="00335754" w:rsidRPr="00335754" w:rsidRDefault="00335754" w:rsidP="000F1C16">
      <w:pPr>
        <w:tabs>
          <w:tab w:val="left" w:pos="1555"/>
        </w:tabs>
        <w:spacing w:after="0"/>
        <w:ind w:left="142" w:right="423"/>
        <w:jc w:val="both"/>
        <w:rPr>
          <w:sz w:val="16"/>
          <w:szCs w:val="16"/>
        </w:rPr>
      </w:pPr>
    </w:p>
    <w:p w14:paraId="2249B463" w14:textId="77777777" w:rsidR="00335754" w:rsidRPr="00335754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09A032D" w14:textId="77777777" w:rsidR="00335754" w:rsidRPr="00BE7595" w:rsidRDefault="00335754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006C77">
        <w:rPr>
          <w:rFonts w:ascii="Arial" w:hAnsi="Arial" w:cs="Arial"/>
          <w:iCs/>
          <w:sz w:val="18"/>
          <w:szCs w:val="18"/>
        </w:rPr>
        <w:t>,</w:t>
      </w:r>
    </w:p>
    <w:p w14:paraId="2F787438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3B0F5BE4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57450D1C" w14:textId="77777777" w:rsidR="00335754" w:rsidRPr="00291ECE" w:rsidRDefault="00960F09" w:rsidP="00291ECE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291ECE" w:rsidSect="000F1C16">
      <w:pgSz w:w="11906" w:h="16838"/>
      <w:pgMar w:top="851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301"/>
    <w:multiLevelType w:val="hybridMultilevel"/>
    <w:tmpl w:val="DC08A75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06C77"/>
    <w:rsid w:val="000A0797"/>
    <w:rsid w:val="000F1C16"/>
    <w:rsid w:val="001B5BCA"/>
    <w:rsid w:val="00210565"/>
    <w:rsid w:val="00231F46"/>
    <w:rsid w:val="00235C2E"/>
    <w:rsid w:val="00283A59"/>
    <w:rsid w:val="00284596"/>
    <w:rsid w:val="00291ECE"/>
    <w:rsid w:val="00296824"/>
    <w:rsid w:val="00335754"/>
    <w:rsid w:val="003955CE"/>
    <w:rsid w:val="003B2FA0"/>
    <w:rsid w:val="003C5263"/>
    <w:rsid w:val="003E5664"/>
    <w:rsid w:val="004D17A1"/>
    <w:rsid w:val="005431D4"/>
    <w:rsid w:val="005C5A59"/>
    <w:rsid w:val="005E232A"/>
    <w:rsid w:val="005E3882"/>
    <w:rsid w:val="00606594"/>
    <w:rsid w:val="00612D91"/>
    <w:rsid w:val="00630AF3"/>
    <w:rsid w:val="006A4B6F"/>
    <w:rsid w:val="00717CA2"/>
    <w:rsid w:val="00724B22"/>
    <w:rsid w:val="007D313E"/>
    <w:rsid w:val="007E442A"/>
    <w:rsid w:val="008354A9"/>
    <w:rsid w:val="008E2822"/>
    <w:rsid w:val="00952193"/>
    <w:rsid w:val="00960F09"/>
    <w:rsid w:val="00A3086F"/>
    <w:rsid w:val="00A91B10"/>
    <w:rsid w:val="00AB0844"/>
    <w:rsid w:val="00B713CA"/>
    <w:rsid w:val="00BA64AD"/>
    <w:rsid w:val="00C82342"/>
    <w:rsid w:val="00CD3EBF"/>
    <w:rsid w:val="00D63E7E"/>
    <w:rsid w:val="00DD345A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20E8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EF1E-471D-4259-99E1-4D680E7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3</cp:revision>
  <cp:lastPrinted>2020-04-22T06:25:00Z</cp:lastPrinted>
  <dcterms:created xsi:type="dcterms:W3CDTF">2020-04-22T06:12:00Z</dcterms:created>
  <dcterms:modified xsi:type="dcterms:W3CDTF">2020-04-22T06:28:00Z</dcterms:modified>
</cp:coreProperties>
</file>