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478A3" w14:textId="69369355" w:rsidR="00670516" w:rsidRDefault="00670516" w:rsidP="00670516">
      <w:pPr>
        <w:rPr>
          <w:b/>
          <w:bCs/>
          <w:sz w:val="32"/>
          <w:szCs w:val="36"/>
        </w:rPr>
      </w:pPr>
    </w:p>
    <w:p w14:paraId="7A404298" w14:textId="77777777" w:rsidR="00670516" w:rsidRDefault="00670516" w:rsidP="00670516">
      <w:pPr>
        <w:jc w:val="center"/>
        <w:rPr>
          <w:szCs w:val="22"/>
        </w:rPr>
      </w:pPr>
    </w:p>
    <w:p w14:paraId="0E47AC98" w14:textId="77777777" w:rsidR="00670516" w:rsidRDefault="00670516" w:rsidP="00670516">
      <w:pPr>
        <w:jc w:val="center"/>
      </w:pPr>
    </w:p>
    <w:p w14:paraId="6EB501EE" w14:textId="2106DA6C" w:rsidR="00670516" w:rsidRDefault="00670516" w:rsidP="00670516">
      <w:pPr>
        <w:jc w:val="center"/>
      </w:pPr>
      <w:r>
        <w:rPr>
          <w:noProof/>
          <w:lang w:eastAsia="pl-PL"/>
        </w:rPr>
        <w:drawing>
          <wp:anchor distT="0" distB="0" distL="114300" distR="114300" simplePos="0" relativeHeight="251657728" behindDoc="0" locked="0" layoutInCell="1" allowOverlap="1" wp14:anchorId="545B5B70" wp14:editId="79512E7F">
            <wp:simplePos x="0" y="0"/>
            <wp:positionH relativeFrom="margin">
              <wp:align>center</wp:align>
            </wp:positionH>
            <wp:positionV relativeFrom="margin">
              <wp:posOffset>1100455</wp:posOffset>
            </wp:positionV>
            <wp:extent cx="4137660" cy="4591050"/>
            <wp:effectExtent l="0" t="0" r="0" b="0"/>
            <wp:wrapSquare wrapText="bothSides"/>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srcRect/>
                    <a:stretch>
                      <a:fillRect/>
                    </a:stretch>
                  </pic:blipFill>
                  <pic:spPr bwMode="auto">
                    <a:xfrm>
                      <a:off x="0" y="0"/>
                      <a:ext cx="4137660" cy="4591050"/>
                    </a:xfrm>
                    <a:prstGeom prst="rect">
                      <a:avLst/>
                    </a:prstGeom>
                    <a:noFill/>
                  </pic:spPr>
                </pic:pic>
              </a:graphicData>
            </a:graphic>
            <wp14:sizeRelH relativeFrom="margin">
              <wp14:pctWidth>0</wp14:pctWidth>
            </wp14:sizeRelH>
            <wp14:sizeRelV relativeFrom="margin">
              <wp14:pctHeight>0</wp14:pctHeight>
            </wp14:sizeRelV>
          </wp:anchor>
        </w:drawing>
      </w:r>
    </w:p>
    <w:p w14:paraId="311808F0" w14:textId="278CEF20" w:rsidR="00670516" w:rsidRDefault="00670516" w:rsidP="00670516">
      <w:pPr>
        <w:jc w:val="center"/>
      </w:pPr>
    </w:p>
    <w:p w14:paraId="2BCB60CE" w14:textId="2BBA316D" w:rsidR="00670516" w:rsidRDefault="00670516" w:rsidP="00670516">
      <w:pPr>
        <w:spacing w:after="60" w:line="360" w:lineRule="auto"/>
        <w:jc w:val="center"/>
        <w:rPr>
          <w:b/>
          <w:bCs/>
          <w:sz w:val="40"/>
          <w:szCs w:val="40"/>
        </w:rPr>
      </w:pPr>
    </w:p>
    <w:p w14:paraId="206290F6" w14:textId="23BF37C2" w:rsidR="00670516" w:rsidRDefault="00670516" w:rsidP="00670516">
      <w:pPr>
        <w:spacing w:after="60" w:line="360" w:lineRule="auto"/>
        <w:jc w:val="center"/>
        <w:rPr>
          <w:b/>
          <w:bCs/>
          <w:sz w:val="40"/>
          <w:szCs w:val="40"/>
        </w:rPr>
      </w:pPr>
    </w:p>
    <w:p w14:paraId="7B60D7B2" w14:textId="3477B378" w:rsidR="00670516" w:rsidRDefault="00670516" w:rsidP="00670516">
      <w:pPr>
        <w:spacing w:after="60" w:line="360" w:lineRule="auto"/>
        <w:jc w:val="center"/>
        <w:rPr>
          <w:b/>
          <w:bCs/>
          <w:sz w:val="40"/>
          <w:szCs w:val="40"/>
        </w:rPr>
      </w:pPr>
    </w:p>
    <w:p w14:paraId="2114A488" w14:textId="413A1813" w:rsidR="00670516" w:rsidRDefault="00670516" w:rsidP="00670516">
      <w:pPr>
        <w:spacing w:after="60" w:line="360" w:lineRule="auto"/>
        <w:jc w:val="center"/>
        <w:rPr>
          <w:b/>
          <w:bCs/>
          <w:sz w:val="40"/>
          <w:szCs w:val="40"/>
        </w:rPr>
      </w:pPr>
    </w:p>
    <w:p w14:paraId="725C8D4C" w14:textId="77777777" w:rsidR="00670516" w:rsidRDefault="00670516" w:rsidP="00670516">
      <w:pPr>
        <w:spacing w:after="60" w:line="360" w:lineRule="auto"/>
        <w:jc w:val="center"/>
        <w:rPr>
          <w:b/>
          <w:bCs/>
          <w:sz w:val="40"/>
          <w:szCs w:val="40"/>
        </w:rPr>
      </w:pPr>
    </w:p>
    <w:p w14:paraId="5F647896" w14:textId="2480354C" w:rsidR="00670516" w:rsidRDefault="00670516" w:rsidP="00670516">
      <w:pPr>
        <w:spacing w:after="60" w:line="360" w:lineRule="auto"/>
        <w:jc w:val="center"/>
        <w:rPr>
          <w:b/>
          <w:bCs/>
          <w:sz w:val="40"/>
          <w:szCs w:val="40"/>
        </w:rPr>
      </w:pPr>
    </w:p>
    <w:p w14:paraId="531A456F" w14:textId="19B81872" w:rsidR="00670516" w:rsidRDefault="00670516" w:rsidP="00670516">
      <w:pPr>
        <w:spacing w:after="60" w:line="360" w:lineRule="auto"/>
        <w:jc w:val="center"/>
        <w:rPr>
          <w:b/>
          <w:bCs/>
          <w:sz w:val="40"/>
          <w:szCs w:val="40"/>
        </w:rPr>
      </w:pPr>
    </w:p>
    <w:p w14:paraId="67816DBB" w14:textId="77777777" w:rsidR="00670516" w:rsidRDefault="00670516" w:rsidP="00670516">
      <w:pPr>
        <w:spacing w:after="60" w:line="360" w:lineRule="auto"/>
        <w:jc w:val="center"/>
        <w:rPr>
          <w:b/>
          <w:bCs/>
          <w:sz w:val="40"/>
          <w:szCs w:val="40"/>
        </w:rPr>
      </w:pPr>
    </w:p>
    <w:p w14:paraId="5011ECA0" w14:textId="58D8B6FC" w:rsidR="00670516" w:rsidRDefault="00670516" w:rsidP="00670516">
      <w:pPr>
        <w:spacing w:after="60" w:line="360" w:lineRule="auto"/>
        <w:jc w:val="center"/>
        <w:rPr>
          <w:b/>
          <w:bCs/>
          <w:sz w:val="40"/>
          <w:szCs w:val="40"/>
        </w:rPr>
      </w:pPr>
    </w:p>
    <w:p w14:paraId="30FB412B" w14:textId="0CF0D9BC" w:rsidR="00670516" w:rsidRDefault="00B45E84" w:rsidP="00670516">
      <w:pPr>
        <w:spacing w:after="60" w:line="360" w:lineRule="auto"/>
        <w:jc w:val="center"/>
        <w:rPr>
          <w:b/>
          <w:bCs/>
          <w:sz w:val="40"/>
          <w:szCs w:val="40"/>
        </w:rPr>
      </w:pPr>
      <w:r w:rsidRPr="00B45E84">
        <w:rPr>
          <w:rFonts w:ascii="Arial" w:eastAsia="Times New Roman" w:hAnsi="Arial" w:cs="Times New Roman"/>
          <w:noProof/>
          <w:color w:val="FFFFFF"/>
          <w:sz w:val="32"/>
          <w:lang w:eastAsia="pl-PL"/>
        </w:rPr>
        <mc:AlternateContent>
          <mc:Choice Requires="wps">
            <w:drawing>
              <wp:anchor distT="0" distB="0" distL="114300" distR="114300" simplePos="0" relativeHeight="251666944" behindDoc="1" locked="0" layoutInCell="1" allowOverlap="1" wp14:anchorId="59B2B63C" wp14:editId="52240424">
                <wp:simplePos x="0" y="0"/>
                <wp:positionH relativeFrom="column">
                  <wp:posOffset>-910590</wp:posOffset>
                </wp:positionH>
                <wp:positionV relativeFrom="paragraph">
                  <wp:posOffset>401955</wp:posOffset>
                </wp:positionV>
                <wp:extent cx="10644505" cy="1695450"/>
                <wp:effectExtent l="57150" t="0" r="61595" b="114300"/>
                <wp:wrapNone/>
                <wp:docPr id="6"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4505" cy="1695450"/>
                        </a:xfrm>
                        <a:prstGeom prst="rect">
                          <a:avLst/>
                        </a:prstGeom>
                        <a:solidFill>
                          <a:srgbClr val="F14124">
                            <a:lumMod val="75000"/>
                            <a:lumOff val="0"/>
                          </a:srgbClr>
                        </a:solidFill>
                        <a:ln>
                          <a:noFill/>
                        </a:ln>
                        <a:effectLst>
                          <a:outerShdw blurRad="50800" dist="50800" dir="5400000" algn="ctr" rotWithShape="0">
                            <a:srgbClr val="000000">
                              <a:alpha val="99000"/>
                            </a:srgbClr>
                          </a:outerShdw>
                          <a:reflection endPos="0" dir="5400000" sy="-100000" algn="bl" rotWithShape="0"/>
                        </a:effectLst>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E5D054" id="Prostokąt 11" o:spid="_x0000_s1026" style="position:absolute;margin-left:-71.7pt;margin-top:31.65pt;width:838.15pt;height:1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" fillcolor="#c3260c" stroked="f" strokeweight="2pt">
                <v:shadow on="t" color="black" opacity="64880f" offset="0,4pt"/>
                <v:path arrowok="t"/>
              </v:rect>
            </w:pict>
          </mc:Fallback>
        </mc:AlternateContent>
      </w:r>
    </w:p>
    <w:p w14:paraId="021BB43C" w14:textId="041DF34B" w:rsidR="00670516" w:rsidRPr="00B45E84" w:rsidRDefault="00670516" w:rsidP="00670516">
      <w:pPr>
        <w:spacing w:after="60" w:line="360" w:lineRule="auto"/>
        <w:jc w:val="center"/>
        <w:rPr>
          <w:rFonts w:ascii="Cambria" w:hAnsi="Cambria"/>
          <w:b/>
          <w:bCs/>
          <w:color w:val="FFFFFF" w:themeColor="background1"/>
          <w:sz w:val="44"/>
          <w:szCs w:val="44"/>
        </w:rPr>
      </w:pPr>
      <w:r w:rsidRPr="00B45E84">
        <w:rPr>
          <w:rFonts w:ascii="Cambria" w:hAnsi="Cambria"/>
          <w:b/>
          <w:bCs/>
          <w:color w:val="FFFFFF" w:themeColor="background1"/>
          <w:sz w:val="44"/>
          <w:szCs w:val="44"/>
        </w:rPr>
        <w:t xml:space="preserve">Prognoza </w:t>
      </w:r>
      <w:bookmarkStart w:id="0" w:name="_Hlk102727021"/>
      <w:r w:rsidRPr="00B45E84">
        <w:rPr>
          <w:rFonts w:ascii="Cambria" w:hAnsi="Cambria"/>
          <w:b/>
          <w:bCs/>
          <w:color w:val="FFFFFF" w:themeColor="background1"/>
          <w:sz w:val="44"/>
          <w:szCs w:val="44"/>
        </w:rPr>
        <w:t>oddziaływania na środowisko</w:t>
      </w:r>
    </w:p>
    <w:p w14:paraId="0AF65AC4" w14:textId="7AC9CDB1" w:rsidR="00670516" w:rsidRPr="00B45E84" w:rsidRDefault="00670516" w:rsidP="00670516">
      <w:pPr>
        <w:spacing w:after="60" w:line="360" w:lineRule="auto"/>
        <w:jc w:val="center"/>
        <w:rPr>
          <w:rFonts w:ascii="Cambria" w:hAnsi="Cambria"/>
          <w:b/>
          <w:bCs/>
          <w:color w:val="FFFFFF" w:themeColor="background1"/>
          <w:sz w:val="44"/>
          <w:szCs w:val="44"/>
        </w:rPr>
      </w:pPr>
      <w:r w:rsidRPr="00B45E84">
        <w:rPr>
          <w:rFonts w:ascii="Cambria" w:hAnsi="Cambria"/>
          <w:b/>
          <w:bCs/>
          <w:color w:val="FFFFFF" w:themeColor="background1"/>
          <w:sz w:val="44"/>
          <w:szCs w:val="44"/>
        </w:rPr>
        <w:t xml:space="preserve">Strategii </w:t>
      </w:r>
      <w:r w:rsidR="00E20968">
        <w:rPr>
          <w:rFonts w:ascii="Cambria" w:hAnsi="Cambria"/>
          <w:b/>
          <w:bCs/>
          <w:color w:val="FFFFFF" w:themeColor="background1"/>
          <w:sz w:val="44"/>
          <w:szCs w:val="44"/>
        </w:rPr>
        <w:t>R</w:t>
      </w:r>
      <w:r w:rsidRPr="00B45E84">
        <w:rPr>
          <w:rFonts w:ascii="Cambria" w:hAnsi="Cambria"/>
          <w:b/>
          <w:bCs/>
          <w:color w:val="FFFFFF" w:themeColor="background1"/>
          <w:sz w:val="44"/>
          <w:szCs w:val="44"/>
        </w:rPr>
        <w:t xml:space="preserve">ozwoju </w:t>
      </w:r>
      <w:r w:rsidR="00E20968">
        <w:rPr>
          <w:rFonts w:ascii="Cambria" w:hAnsi="Cambria"/>
          <w:b/>
          <w:bCs/>
          <w:color w:val="FFFFFF" w:themeColor="background1"/>
          <w:sz w:val="44"/>
          <w:szCs w:val="44"/>
        </w:rPr>
        <w:t>G</w:t>
      </w:r>
      <w:r w:rsidRPr="00B45E84">
        <w:rPr>
          <w:rFonts w:ascii="Cambria" w:hAnsi="Cambria"/>
          <w:b/>
          <w:bCs/>
          <w:color w:val="FFFFFF" w:themeColor="background1"/>
          <w:sz w:val="44"/>
          <w:szCs w:val="44"/>
        </w:rPr>
        <w:t xml:space="preserve">miny Suchy Las </w:t>
      </w:r>
      <w:r w:rsidR="00C303B2">
        <w:rPr>
          <w:rFonts w:ascii="Cambria" w:hAnsi="Cambria"/>
          <w:b/>
          <w:bCs/>
          <w:color w:val="FFFFFF" w:themeColor="background1"/>
          <w:sz w:val="44"/>
          <w:szCs w:val="44"/>
        </w:rPr>
        <w:br/>
        <w:t>na lata 2022 – 2030</w:t>
      </w:r>
    </w:p>
    <w:bookmarkEnd w:id="0"/>
    <w:p w14:paraId="0BB3B873" w14:textId="77777777" w:rsidR="00661C90" w:rsidRDefault="00661C90" w:rsidP="00670516">
      <w:pPr>
        <w:jc w:val="center"/>
        <w:rPr>
          <w:szCs w:val="22"/>
        </w:rPr>
      </w:pPr>
    </w:p>
    <w:p w14:paraId="5B89A6E8" w14:textId="31E6933C" w:rsidR="00670516" w:rsidRDefault="00670516" w:rsidP="00670516">
      <w:pPr>
        <w:jc w:val="center"/>
      </w:pPr>
    </w:p>
    <w:p w14:paraId="1F21E702" w14:textId="77777777" w:rsidR="00B45E84" w:rsidRDefault="00B45E84" w:rsidP="00B45E84"/>
    <w:tbl>
      <w:tblPr>
        <w:tblW w:w="0" w:type="auto"/>
        <w:jc w:val="center"/>
        <w:tblLook w:val="04A0" w:firstRow="1" w:lastRow="0" w:firstColumn="1" w:lastColumn="0" w:noHBand="0" w:noVBand="1"/>
      </w:tblPr>
      <w:tblGrid>
        <w:gridCol w:w="4463"/>
        <w:gridCol w:w="4463"/>
      </w:tblGrid>
      <w:tr w:rsidR="00B45E84" w:rsidRPr="00FA20F9" w14:paraId="6909698D" w14:textId="77777777" w:rsidTr="00832AC8">
        <w:trPr>
          <w:trHeight w:val="227"/>
          <w:jc w:val="center"/>
        </w:trPr>
        <w:tc>
          <w:tcPr>
            <w:tcW w:w="4463" w:type="dxa"/>
            <w:vAlign w:val="center"/>
          </w:tcPr>
          <w:p w14:paraId="72A808DF" w14:textId="77777777" w:rsidR="00B45E84" w:rsidRPr="00B45E84" w:rsidRDefault="00B45E84" w:rsidP="00832AC8">
            <w:pPr>
              <w:rPr>
                <w:rFonts w:ascii="Cambria" w:hAnsi="Cambria"/>
                <w:color w:val="000000"/>
              </w:rPr>
            </w:pPr>
            <w:r w:rsidRPr="00B45E84">
              <w:rPr>
                <w:rFonts w:ascii="Cambria" w:hAnsi="Cambria"/>
                <w:color w:val="000000"/>
              </w:rPr>
              <w:t>WYKONAWCA:</w:t>
            </w:r>
          </w:p>
        </w:tc>
        <w:tc>
          <w:tcPr>
            <w:tcW w:w="4463" w:type="dxa"/>
            <w:vMerge w:val="restart"/>
            <w:vAlign w:val="center"/>
          </w:tcPr>
          <w:p w14:paraId="3369485A" w14:textId="77777777" w:rsidR="00B45E84" w:rsidRPr="00B45E84" w:rsidRDefault="00B45E84" w:rsidP="00832AC8">
            <w:pPr>
              <w:jc w:val="center"/>
              <w:rPr>
                <w:rFonts w:ascii="Cambria" w:hAnsi="Cambria"/>
                <w:color w:val="000000"/>
              </w:rPr>
            </w:pPr>
            <w:r w:rsidRPr="00B45E84">
              <w:rPr>
                <w:rFonts w:ascii="Cambria" w:hAnsi="Cambria"/>
                <w:noProof/>
                <w:color w:val="000000"/>
                <w:lang w:eastAsia="pl-PL"/>
              </w:rPr>
              <w:drawing>
                <wp:inline distT="0" distB="0" distL="0" distR="0" wp14:anchorId="4FA93099" wp14:editId="28BA4343">
                  <wp:extent cx="2464076" cy="6477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36" cy="662488"/>
                          </a:xfrm>
                          <a:prstGeom prst="rect">
                            <a:avLst/>
                          </a:prstGeom>
                          <a:noFill/>
                          <a:ln>
                            <a:noFill/>
                          </a:ln>
                        </pic:spPr>
                      </pic:pic>
                    </a:graphicData>
                  </a:graphic>
                </wp:inline>
              </w:drawing>
            </w:r>
          </w:p>
        </w:tc>
      </w:tr>
      <w:tr w:rsidR="00B45E84" w:rsidRPr="00FA20F9" w14:paraId="69AB0380" w14:textId="77777777" w:rsidTr="00832AC8">
        <w:trPr>
          <w:trHeight w:val="850"/>
          <w:jc w:val="center"/>
        </w:trPr>
        <w:tc>
          <w:tcPr>
            <w:tcW w:w="4463" w:type="dxa"/>
            <w:vAlign w:val="center"/>
          </w:tcPr>
          <w:p w14:paraId="292343A8" w14:textId="77777777" w:rsidR="00B45E84" w:rsidRPr="00B45E84" w:rsidRDefault="00B45E84" w:rsidP="00832AC8">
            <w:pPr>
              <w:pStyle w:val="Bezodstpw"/>
              <w:rPr>
                <w:rFonts w:ascii="Cambria" w:hAnsi="Cambria"/>
                <w:b/>
                <w:color w:val="000000"/>
                <w:u w:val="single"/>
              </w:rPr>
            </w:pPr>
            <w:r w:rsidRPr="00B45E84">
              <w:rPr>
                <w:rFonts w:ascii="Cambria" w:hAnsi="Cambria"/>
                <w:b/>
                <w:color w:val="000000"/>
                <w:sz w:val="24"/>
              </w:rPr>
              <w:t>EKOSTANDARD</w:t>
            </w:r>
            <w:r w:rsidRPr="00B45E84">
              <w:rPr>
                <w:rFonts w:ascii="Cambria" w:hAnsi="Cambria"/>
                <w:color w:val="000000"/>
              </w:rPr>
              <w:br/>
            </w:r>
            <w:r w:rsidRPr="00B45E84">
              <w:rPr>
                <w:rFonts w:ascii="Cambria" w:hAnsi="Cambria"/>
                <w:b/>
                <w:color w:val="000000"/>
              </w:rPr>
              <w:t>Pracowania Analiz Środowiskowych</w:t>
            </w:r>
          </w:p>
        </w:tc>
        <w:tc>
          <w:tcPr>
            <w:tcW w:w="4463" w:type="dxa"/>
            <w:vMerge/>
            <w:vAlign w:val="center"/>
          </w:tcPr>
          <w:p w14:paraId="48E73A0E" w14:textId="77777777" w:rsidR="00B45E84" w:rsidRPr="00B45E84" w:rsidRDefault="00B45E84" w:rsidP="00832AC8">
            <w:pPr>
              <w:jc w:val="center"/>
              <w:rPr>
                <w:rFonts w:ascii="Cambria" w:hAnsi="Cambria"/>
                <w:noProof/>
                <w:color w:val="000000"/>
              </w:rPr>
            </w:pPr>
          </w:p>
        </w:tc>
      </w:tr>
      <w:tr w:rsidR="00B45E84" w:rsidRPr="00FA20F9" w14:paraId="24D2F963" w14:textId="77777777" w:rsidTr="00B45E84">
        <w:trPr>
          <w:trHeight w:val="80"/>
          <w:jc w:val="center"/>
        </w:trPr>
        <w:tc>
          <w:tcPr>
            <w:tcW w:w="4463" w:type="dxa"/>
            <w:vAlign w:val="center"/>
          </w:tcPr>
          <w:p w14:paraId="60B22C3A" w14:textId="77777777" w:rsidR="00B45E84" w:rsidRPr="00B45E84" w:rsidRDefault="00B45E84" w:rsidP="00832AC8">
            <w:pPr>
              <w:spacing w:before="0" w:after="0"/>
              <w:rPr>
                <w:rFonts w:ascii="Cambria" w:hAnsi="Cambria"/>
                <w:color w:val="000000"/>
              </w:rPr>
            </w:pPr>
            <w:r w:rsidRPr="00B45E84">
              <w:rPr>
                <w:rFonts w:ascii="Cambria" w:hAnsi="Cambria"/>
                <w:color w:val="000000"/>
              </w:rPr>
              <w:t>ul. Wiązowa 1B/2, 62-002 Suchy Las</w:t>
            </w:r>
          </w:p>
          <w:p w14:paraId="2E578809" w14:textId="77777777" w:rsidR="00B45E84" w:rsidRPr="00B45E84" w:rsidRDefault="00B45E84" w:rsidP="00832AC8">
            <w:pPr>
              <w:suppressAutoHyphens/>
              <w:rPr>
                <w:rFonts w:ascii="Cambria" w:hAnsi="Cambria"/>
              </w:rPr>
            </w:pPr>
            <w:r w:rsidRPr="00B45E84">
              <w:rPr>
                <w:rFonts w:ascii="Cambria" w:hAnsi="Cambria"/>
              </w:rPr>
              <w:t>Adres do korespondencji:</w:t>
            </w:r>
          </w:p>
          <w:p w14:paraId="6F0A8860" w14:textId="77777777" w:rsidR="00B45E84" w:rsidRPr="00B45E84" w:rsidRDefault="00B45E84" w:rsidP="00832AC8">
            <w:pPr>
              <w:spacing w:before="0" w:after="0"/>
              <w:rPr>
                <w:rFonts w:ascii="Cambria" w:hAnsi="Cambria"/>
                <w:color w:val="000000"/>
              </w:rPr>
            </w:pPr>
            <w:r w:rsidRPr="00B45E84">
              <w:rPr>
                <w:rFonts w:ascii="Cambria" w:hAnsi="Cambria"/>
              </w:rPr>
              <w:t>ul. Szafirowa 4/6, 62-002 Suchy Las</w:t>
            </w:r>
            <w:r w:rsidRPr="00B45E84">
              <w:rPr>
                <w:rFonts w:ascii="Cambria" w:hAnsi="Cambria"/>
              </w:rPr>
              <w:br/>
              <w:t>www.ekostandard.pl</w:t>
            </w:r>
            <w:r w:rsidRPr="00B45E84">
              <w:rPr>
                <w:rFonts w:ascii="Cambria" w:hAnsi="Cambria"/>
                <w:color w:val="000000"/>
              </w:rPr>
              <w:br/>
              <w:t>email: ekostandard@ekostandard.pl</w:t>
            </w:r>
          </w:p>
          <w:p w14:paraId="021EB32E" w14:textId="77777777" w:rsidR="00B45E84" w:rsidRPr="00B45E84" w:rsidRDefault="00B45E84" w:rsidP="00832AC8">
            <w:pPr>
              <w:spacing w:before="0" w:after="0"/>
              <w:rPr>
                <w:rFonts w:ascii="Cambria" w:hAnsi="Cambria"/>
                <w:color w:val="000000"/>
              </w:rPr>
            </w:pPr>
            <w:r w:rsidRPr="00B45E84">
              <w:rPr>
                <w:rFonts w:ascii="Cambria" w:hAnsi="Cambria"/>
                <w:color w:val="000000"/>
              </w:rPr>
              <w:t xml:space="preserve">tel. </w:t>
            </w:r>
            <w:r w:rsidRPr="00B45E84">
              <w:rPr>
                <w:rFonts w:ascii="Cambria" w:hAnsi="Cambria"/>
              </w:rPr>
              <w:t>739-199-781</w:t>
            </w:r>
          </w:p>
        </w:tc>
        <w:tc>
          <w:tcPr>
            <w:tcW w:w="4463" w:type="dxa"/>
            <w:vAlign w:val="center"/>
          </w:tcPr>
          <w:p w14:paraId="6ECC9931" w14:textId="77777777" w:rsidR="00B45E84" w:rsidRPr="00B45E84" w:rsidRDefault="00B45E84" w:rsidP="00832AC8">
            <w:pPr>
              <w:ind w:firstLine="42"/>
              <w:jc w:val="center"/>
              <w:rPr>
                <w:rFonts w:ascii="Cambria" w:hAnsi="Cambria"/>
                <w:color w:val="000000"/>
              </w:rPr>
            </w:pPr>
            <w:r w:rsidRPr="00B45E84">
              <w:rPr>
                <w:rFonts w:ascii="Cambria" w:hAnsi="Cambria"/>
                <w:color w:val="000000"/>
                <w:sz w:val="22"/>
              </w:rPr>
              <w:t>AUTORZY OPRACOWANIA</w:t>
            </w:r>
            <w:r w:rsidRPr="00B45E84">
              <w:rPr>
                <w:rFonts w:ascii="Cambria" w:hAnsi="Cambria"/>
                <w:color w:val="000000"/>
              </w:rPr>
              <w:t>:</w:t>
            </w:r>
          </w:p>
          <w:p w14:paraId="3A1DD075" w14:textId="77777777" w:rsidR="00B45E84" w:rsidRPr="00B45E84" w:rsidRDefault="00B45E84" w:rsidP="00832AC8">
            <w:pPr>
              <w:jc w:val="center"/>
              <w:rPr>
                <w:rFonts w:ascii="Cambria" w:hAnsi="Cambria"/>
                <w:b/>
                <w:color w:val="000000"/>
              </w:rPr>
            </w:pPr>
            <w:r w:rsidRPr="00B45E84">
              <w:rPr>
                <w:rFonts w:ascii="Cambria" w:hAnsi="Cambria"/>
                <w:b/>
                <w:color w:val="000000"/>
                <w:sz w:val="22"/>
              </w:rPr>
              <w:t>Robert Siudak</w:t>
            </w:r>
            <w:r w:rsidRPr="00B45E84">
              <w:rPr>
                <w:rFonts w:ascii="Cambria" w:hAnsi="Cambria"/>
                <w:b/>
                <w:color w:val="000000"/>
                <w:sz w:val="22"/>
              </w:rPr>
              <w:br/>
              <w:t>Patrycja Szymoniak</w:t>
            </w:r>
          </w:p>
        </w:tc>
      </w:tr>
    </w:tbl>
    <w:p w14:paraId="4CB61F7C" w14:textId="77777777" w:rsidR="00B45E84" w:rsidRDefault="00B45E84" w:rsidP="00B45E84"/>
    <w:p w14:paraId="01E2ADB2" w14:textId="77777777" w:rsidR="00B45E84" w:rsidRDefault="00B45E84" w:rsidP="00B45E84"/>
    <w:p w14:paraId="702E2A60" w14:textId="77777777" w:rsidR="00B45E84" w:rsidRDefault="00B45E84" w:rsidP="00B45E84"/>
    <w:p w14:paraId="361CA53B" w14:textId="77777777" w:rsidR="00B45E84" w:rsidRDefault="00B45E84" w:rsidP="00B45E84"/>
    <w:p w14:paraId="03FB98B0" w14:textId="77777777" w:rsidR="00B45E84" w:rsidRDefault="00B45E84" w:rsidP="00B45E84"/>
    <w:p w14:paraId="661D39A7" w14:textId="77777777" w:rsidR="00B45E84" w:rsidRDefault="00B45E84" w:rsidP="00B45E84"/>
    <w:p w14:paraId="0A39B1D5" w14:textId="77777777" w:rsidR="00B45E84" w:rsidRDefault="00B45E84" w:rsidP="00B45E84"/>
    <w:p w14:paraId="6267FD03" w14:textId="77777777" w:rsidR="00B45E84" w:rsidRDefault="00B45E84" w:rsidP="00B45E84"/>
    <w:p w14:paraId="4A62449D" w14:textId="77777777" w:rsidR="00B45E84" w:rsidRDefault="00B45E84" w:rsidP="00B45E84"/>
    <w:p w14:paraId="36EF23C9" w14:textId="77777777" w:rsidR="00B45E84" w:rsidRDefault="00B45E84" w:rsidP="00B45E84"/>
    <w:p w14:paraId="0F3CAD50" w14:textId="77777777" w:rsidR="00B45E84" w:rsidRDefault="00B45E84" w:rsidP="00B45E84"/>
    <w:p w14:paraId="25D1A0FE" w14:textId="77777777" w:rsidR="00B45E84" w:rsidRDefault="00B45E84" w:rsidP="00B45E84"/>
    <w:p w14:paraId="7619FC53" w14:textId="77777777" w:rsidR="00B45E84" w:rsidRDefault="00B45E84" w:rsidP="00B45E84"/>
    <w:p w14:paraId="5DF1E400" w14:textId="77777777" w:rsidR="00B45E84" w:rsidRDefault="00B45E84" w:rsidP="00B45E84"/>
    <w:p w14:paraId="23C4CAEA" w14:textId="77777777" w:rsidR="00B45E84" w:rsidRDefault="00B45E84" w:rsidP="00B45E84"/>
    <w:p w14:paraId="48307213" w14:textId="12B04CF2" w:rsidR="00B45E84" w:rsidRDefault="00B45E84">
      <w:r>
        <w:br w:type="page"/>
      </w:r>
    </w:p>
    <w:sdt>
      <w:sdtPr>
        <w:rPr>
          <w:rFonts w:asciiTheme="minorHAnsi" w:hAnsiTheme="minorHAnsi"/>
          <w:caps w:val="0"/>
          <w:color w:val="auto"/>
          <w:spacing w:val="0"/>
          <w:sz w:val="20"/>
          <w:szCs w:val="20"/>
        </w:rPr>
        <w:id w:val="-101418592"/>
        <w:docPartObj>
          <w:docPartGallery w:val="Table of Contents"/>
          <w:docPartUnique/>
        </w:docPartObj>
      </w:sdtPr>
      <w:sdtEndPr>
        <w:rPr>
          <w:rFonts w:ascii="Cambria" w:hAnsi="Cambria"/>
          <w:b/>
          <w:bCs/>
          <w:sz w:val="22"/>
          <w:szCs w:val="22"/>
        </w:rPr>
      </w:sdtEndPr>
      <w:sdtContent>
        <w:p w14:paraId="01F8FA9B" w14:textId="193763C2" w:rsidR="009A0AF4" w:rsidRDefault="009A0AF4">
          <w:pPr>
            <w:pStyle w:val="Nagwekspisutreci"/>
          </w:pPr>
          <w:r>
            <w:t>Spis treści</w:t>
          </w:r>
        </w:p>
        <w:p w14:paraId="2740DACF" w14:textId="74EFED4A" w:rsidR="008A6005" w:rsidRPr="008A6005" w:rsidRDefault="009A0AF4">
          <w:pPr>
            <w:pStyle w:val="Spistreci1"/>
            <w:tabs>
              <w:tab w:val="right" w:leader="dot" w:pos="9628"/>
            </w:tabs>
            <w:rPr>
              <w:rFonts w:ascii="Cambria" w:eastAsiaTheme="minorEastAsia" w:hAnsi="Cambria"/>
              <w:noProof/>
              <w:sz w:val="22"/>
              <w:szCs w:val="22"/>
              <w:lang w:eastAsia="pl-PL"/>
            </w:rPr>
          </w:pPr>
          <w:r w:rsidRPr="008A6005">
            <w:rPr>
              <w:rFonts w:ascii="Cambria" w:hAnsi="Cambria"/>
              <w:sz w:val="22"/>
              <w:szCs w:val="22"/>
            </w:rPr>
            <w:fldChar w:fldCharType="begin"/>
          </w:r>
          <w:r w:rsidRPr="008A6005">
            <w:rPr>
              <w:rFonts w:ascii="Cambria" w:hAnsi="Cambria"/>
              <w:sz w:val="22"/>
              <w:szCs w:val="22"/>
            </w:rPr>
            <w:instrText xml:space="preserve"> TOC \o "1-3" \h \z \u </w:instrText>
          </w:r>
          <w:r w:rsidRPr="008A6005">
            <w:rPr>
              <w:rFonts w:ascii="Cambria" w:hAnsi="Cambria"/>
              <w:sz w:val="22"/>
              <w:szCs w:val="22"/>
            </w:rPr>
            <w:fldChar w:fldCharType="separate"/>
          </w:r>
          <w:hyperlink w:anchor="_Toc101783922" w:history="1">
            <w:r w:rsidR="008A6005" w:rsidRPr="008A6005">
              <w:rPr>
                <w:rStyle w:val="Hipercze"/>
                <w:rFonts w:ascii="Cambria" w:hAnsi="Cambria"/>
                <w:noProof/>
                <w:sz w:val="22"/>
                <w:szCs w:val="22"/>
              </w:rPr>
              <w:t>1. Wprowadzenie</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_Toc101783922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7</w:t>
            </w:r>
            <w:r w:rsidR="008A6005" w:rsidRPr="008A6005">
              <w:rPr>
                <w:rFonts w:ascii="Cambria" w:hAnsi="Cambria"/>
                <w:noProof/>
                <w:webHidden/>
                <w:sz w:val="22"/>
                <w:szCs w:val="22"/>
              </w:rPr>
              <w:fldChar w:fldCharType="end"/>
            </w:r>
          </w:hyperlink>
        </w:p>
        <w:p w14:paraId="7E16FC81" w14:textId="47B4DA6E" w:rsidR="008A6005" w:rsidRPr="008A6005" w:rsidRDefault="00D66A32" w:rsidP="008A6005">
          <w:pPr>
            <w:pStyle w:val="Spistreci3"/>
            <w:ind w:firstLine="426"/>
            <w:rPr>
              <w:rFonts w:cstheme="minorBidi"/>
            </w:rPr>
          </w:pPr>
          <w:hyperlink w:anchor="_Toc101783923" w:history="1">
            <w:r w:rsidR="008A6005" w:rsidRPr="008A6005">
              <w:rPr>
                <w:rStyle w:val="Hipercze"/>
              </w:rPr>
              <w:t>1.1 Podstawy prawne opracowania prognozy</w:t>
            </w:r>
            <w:r w:rsidR="008A6005" w:rsidRPr="008A6005">
              <w:rPr>
                <w:webHidden/>
              </w:rPr>
              <w:tab/>
            </w:r>
            <w:r w:rsidR="008A6005" w:rsidRPr="008A6005">
              <w:rPr>
                <w:webHidden/>
              </w:rPr>
              <w:fldChar w:fldCharType="begin"/>
            </w:r>
            <w:r w:rsidR="008A6005" w:rsidRPr="008A6005">
              <w:rPr>
                <w:webHidden/>
              </w:rPr>
              <w:instrText xml:space="preserve"> PAGEREF _Toc101783923 \h </w:instrText>
            </w:r>
            <w:r w:rsidR="008A6005" w:rsidRPr="008A6005">
              <w:rPr>
                <w:webHidden/>
              </w:rPr>
            </w:r>
            <w:r w:rsidR="008A6005" w:rsidRPr="008A6005">
              <w:rPr>
                <w:webHidden/>
              </w:rPr>
              <w:fldChar w:fldCharType="separate"/>
            </w:r>
            <w:r w:rsidR="00B500A8">
              <w:rPr>
                <w:webHidden/>
              </w:rPr>
              <w:t>7</w:t>
            </w:r>
            <w:r w:rsidR="008A6005" w:rsidRPr="008A6005">
              <w:rPr>
                <w:webHidden/>
              </w:rPr>
              <w:fldChar w:fldCharType="end"/>
            </w:r>
          </w:hyperlink>
        </w:p>
        <w:p w14:paraId="52E1E1BD" w14:textId="49C119DB" w:rsidR="008A6005" w:rsidRPr="008A6005" w:rsidRDefault="00D66A32" w:rsidP="008A6005">
          <w:pPr>
            <w:pStyle w:val="Spistreci3"/>
            <w:ind w:firstLine="426"/>
            <w:rPr>
              <w:rFonts w:cstheme="minorBidi"/>
            </w:rPr>
          </w:pPr>
          <w:hyperlink w:anchor="_Toc101783924" w:history="1">
            <w:r w:rsidR="008A6005" w:rsidRPr="008A6005">
              <w:rPr>
                <w:rStyle w:val="Hipercze"/>
              </w:rPr>
              <w:t>1.2 Cel i zakres prognozy</w:t>
            </w:r>
            <w:r w:rsidR="008A6005" w:rsidRPr="008A6005">
              <w:rPr>
                <w:webHidden/>
              </w:rPr>
              <w:tab/>
            </w:r>
            <w:r w:rsidR="008A6005" w:rsidRPr="008A6005">
              <w:rPr>
                <w:webHidden/>
              </w:rPr>
              <w:fldChar w:fldCharType="begin"/>
            </w:r>
            <w:r w:rsidR="008A6005" w:rsidRPr="008A6005">
              <w:rPr>
                <w:webHidden/>
              </w:rPr>
              <w:instrText xml:space="preserve"> PAGEREF _Toc101783924 \h </w:instrText>
            </w:r>
            <w:r w:rsidR="008A6005" w:rsidRPr="008A6005">
              <w:rPr>
                <w:webHidden/>
              </w:rPr>
            </w:r>
            <w:r w:rsidR="008A6005" w:rsidRPr="008A6005">
              <w:rPr>
                <w:webHidden/>
              </w:rPr>
              <w:fldChar w:fldCharType="separate"/>
            </w:r>
            <w:r w:rsidR="00B500A8">
              <w:rPr>
                <w:webHidden/>
              </w:rPr>
              <w:t>8</w:t>
            </w:r>
            <w:r w:rsidR="008A6005" w:rsidRPr="008A6005">
              <w:rPr>
                <w:webHidden/>
              </w:rPr>
              <w:fldChar w:fldCharType="end"/>
            </w:r>
          </w:hyperlink>
        </w:p>
        <w:p w14:paraId="3E9DF9AF" w14:textId="630133C6" w:rsidR="008A6005" w:rsidRPr="008A6005" w:rsidRDefault="00D66A32" w:rsidP="008A6005">
          <w:pPr>
            <w:pStyle w:val="Spistreci3"/>
            <w:ind w:firstLine="426"/>
            <w:rPr>
              <w:rFonts w:cstheme="minorBidi"/>
            </w:rPr>
          </w:pPr>
          <w:hyperlink w:anchor="_Toc101783925" w:history="1">
            <w:r w:rsidR="008A6005" w:rsidRPr="008A6005">
              <w:rPr>
                <w:rStyle w:val="Hipercze"/>
              </w:rPr>
              <w:t>1.3 Metody zastosowane przy sporządzaniu prognozy</w:t>
            </w:r>
            <w:r w:rsidR="008A6005" w:rsidRPr="008A6005">
              <w:rPr>
                <w:webHidden/>
              </w:rPr>
              <w:tab/>
            </w:r>
            <w:r w:rsidR="008A6005" w:rsidRPr="008A6005">
              <w:rPr>
                <w:webHidden/>
              </w:rPr>
              <w:fldChar w:fldCharType="begin"/>
            </w:r>
            <w:r w:rsidR="008A6005" w:rsidRPr="008A6005">
              <w:rPr>
                <w:webHidden/>
              </w:rPr>
              <w:instrText xml:space="preserve"> PAGEREF _Toc101783925 \h </w:instrText>
            </w:r>
            <w:r w:rsidR="008A6005" w:rsidRPr="008A6005">
              <w:rPr>
                <w:webHidden/>
              </w:rPr>
            </w:r>
            <w:r w:rsidR="008A6005" w:rsidRPr="008A6005">
              <w:rPr>
                <w:webHidden/>
              </w:rPr>
              <w:fldChar w:fldCharType="separate"/>
            </w:r>
            <w:r w:rsidR="00B500A8">
              <w:rPr>
                <w:webHidden/>
              </w:rPr>
              <w:t>9</w:t>
            </w:r>
            <w:r w:rsidR="008A6005" w:rsidRPr="008A6005">
              <w:rPr>
                <w:webHidden/>
              </w:rPr>
              <w:fldChar w:fldCharType="end"/>
            </w:r>
          </w:hyperlink>
        </w:p>
        <w:p w14:paraId="4D80893D" w14:textId="75BECA0E"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26" w:history="1">
            <w:r w:rsidR="008A6005" w:rsidRPr="008A6005">
              <w:rPr>
                <w:rStyle w:val="Hipercze"/>
                <w:rFonts w:ascii="Cambria" w:hAnsi="Cambria"/>
                <w:noProof/>
                <w:sz w:val="22"/>
                <w:szCs w:val="22"/>
              </w:rPr>
              <w:t xml:space="preserve">2. Charakterystyka </w:t>
            </w:r>
            <w:r w:rsidR="005C2EA8">
              <w:rPr>
                <w:rStyle w:val="Hipercze"/>
                <w:rFonts w:ascii="Cambria" w:hAnsi="Cambria"/>
                <w:noProof/>
                <w:sz w:val="22"/>
                <w:szCs w:val="22"/>
              </w:rPr>
              <w:t>S</w:t>
            </w:r>
            <w:r w:rsidR="008A6005" w:rsidRPr="008A6005">
              <w:rPr>
                <w:rStyle w:val="Hipercze"/>
                <w:rFonts w:ascii="Cambria" w:hAnsi="Cambria"/>
                <w:noProof/>
                <w:sz w:val="22"/>
                <w:szCs w:val="22"/>
              </w:rPr>
              <w:t xml:space="preserve">trategii </w:t>
            </w:r>
            <w:r w:rsidR="005C2EA8">
              <w:rPr>
                <w:rStyle w:val="Hipercze"/>
                <w:rFonts w:ascii="Cambria" w:hAnsi="Cambria"/>
                <w:noProof/>
                <w:sz w:val="22"/>
                <w:szCs w:val="22"/>
              </w:rPr>
              <w:t>R</w:t>
            </w:r>
            <w:r w:rsidR="008A6005" w:rsidRPr="008A6005">
              <w:rPr>
                <w:rStyle w:val="Hipercze"/>
                <w:rFonts w:ascii="Cambria" w:hAnsi="Cambria"/>
                <w:noProof/>
                <w:sz w:val="22"/>
                <w:szCs w:val="22"/>
              </w:rPr>
              <w:t xml:space="preserve">ozwoju </w:t>
            </w:r>
            <w:r w:rsidR="005C2EA8">
              <w:rPr>
                <w:rStyle w:val="Hipercze"/>
                <w:rFonts w:ascii="Cambria" w:hAnsi="Cambria"/>
                <w:noProof/>
                <w:sz w:val="22"/>
                <w:szCs w:val="22"/>
              </w:rPr>
              <w:t>G</w:t>
            </w:r>
            <w:r w:rsidR="008A6005" w:rsidRPr="008A6005">
              <w:rPr>
                <w:rStyle w:val="Hipercze"/>
                <w:rFonts w:ascii="Cambria" w:hAnsi="Cambria"/>
                <w:noProof/>
                <w:sz w:val="22"/>
                <w:szCs w:val="22"/>
              </w:rPr>
              <w:t>miny Suchy Las</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_Toc101783926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11</w:t>
            </w:r>
            <w:r w:rsidR="008A6005" w:rsidRPr="008A6005">
              <w:rPr>
                <w:rFonts w:ascii="Cambria" w:hAnsi="Cambria"/>
                <w:noProof/>
                <w:webHidden/>
                <w:sz w:val="22"/>
                <w:szCs w:val="22"/>
              </w:rPr>
              <w:fldChar w:fldCharType="end"/>
            </w:r>
          </w:hyperlink>
        </w:p>
        <w:p w14:paraId="571DBAC2" w14:textId="2D8CA1D8" w:rsidR="008A6005" w:rsidRPr="008A6005" w:rsidRDefault="00D66A32" w:rsidP="008A6005">
          <w:pPr>
            <w:pStyle w:val="Spistreci3"/>
            <w:ind w:firstLine="426"/>
            <w:rPr>
              <w:rFonts w:cstheme="minorBidi"/>
            </w:rPr>
          </w:pPr>
          <w:hyperlink w:anchor="_Toc101783927" w:history="1">
            <w:r w:rsidR="008A6005" w:rsidRPr="008A6005">
              <w:rPr>
                <w:rStyle w:val="Hipercze"/>
              </w:rPr>
              <w:t>2.1 Podstawy prawne opracowania strategii</w:t>
            </w:r>
            <w:r w:rsidR="008A6005" w:rsidRPr="008A6005">
              <w:rPr>
                <w:webHidden/>
              </w:rPr>
              <w:tab/>
            </w:r>
            <w:r w:rsidR="008A6005" w:rsidRPr="008A6005">
              <w:rPr>
                <w:webHidden/>
              </w:rPr>
              <w:fldChar w:fldCharType="begin"/>
            </w:r>
            <w:r w:rsidR="008A6005" w:rsidRPr="008A6005">
              <w:rPr>
                <w:webHidden/>
              </w:rPr>
              <w:instrText xml:space="preserve"> PAGEREF _Toc101783927 \h </w:instrText>
            </w:r>
            <w:r w:rsidR="008A6005" w:rsidRPr="008A6005">
              <w:rPr>
                <w:webHidden/>
              </w:rPr>
            </w:r>
            <w:r w:rsidR="008A6005" w:rsidRPr="008A6005">
              <w:rPr>
                <w:webHidden/>
              </w:rPr>
              <w:fldChar w:fldCharType="separate"/>
            </w:r>
            <w:r w:rsidR="00B500A8">
              <w:rPr>
                <w:webHidden/>
              </w:rPr>
              <w:t>11</w:t>
            </w:r>
            <w:r w:rsidR="008A6005" w:rsidRPr="008A6005">
              <w:rPr>
                <w:webHidden/>
              </w:rPr>
              <w:fldChar w:fldCharType="end"/>
            </w:r>
          </w:hyperlink>
        </w:p>
        <w:p w14:paraId="2A9276E6" w14:textId="66C701BD" w:rsidR="008A6005" w:rsidRPr="008A6005" w:rsidRDefault="00D66A32" w:rsidP="008A6005">
          <w:pPr>
            <w:pStyle w:val="Spistreci3"/>
            <w:ind w:firstLine="426"/>
            <w:rPr>
              <w:rFonts w:cstheme="minorBidi"/>
            </w:rPr>
          </w:pPr>
          <w:hyperlink w:anchor="_Toc101783928" w:history="1">
            <w:r w:rsidR="008A6005" w:rsidRPr="008A6005">
              <w:rPr>
                <w:rStyle w:val="Hipercze"/>
              </w:rPr>
              <w:t>2.2 Zawarto</w:t>
            </w:r>
            <w:r w:rsidR="008A6005">
              <w:rPr>
                <w:rStyle w:val="Hipercze"/>
              </w:rPr>
              <w:t>ś</w:t>
            </w:r>
            <w:r w:rsidR="008A6005" w:rsidRPr="008A6005">
              <w:rPr>
                <w:rStyle w:val="Hipercze"/>
              </w:rPr>
              <w:t>ć oraz główne cele strategii</w:t>
            </w:r>
            <w:r w:rsidR="008A6005" w:rsidRPr="008A6005">
              <w:rPr>
                <w:webHidden/>
              </w:rPr>
              <w:tab/>
            </w:r>
            <w:r w:rsidR="008A6005" w:rsidRPr="008A6005">
              <w:rPr>
                <w:webHidden/>
              </w:rPr>
              <w:fldChar w:fldCharType="begin"/>
            </w:r>
            <w:r w:rsidR="008A6005" w:rsidRPr="008A6005">
              <w:rPr>
                <w:webHidden/>
              </w:rPr>
              <w:instrText xml:space="preserve"> PAGEREF _Toc101783928 \h </w:instrText>
            </w:r>
            <w:r w:rsidR="008A6005" w:rsidRPr="008A6005">
              <w:rPr>
                <w:webHidden/>
              </w:rPr>
            </w:r>
            <w:r w:rsidR="008A6005" w:rsidRPr="008A6005">
              <w:rPr>
                <w:webHidden/>
              </w:rPr>
              <w:fldChar w:fldCharType="separate"/>
            </w:r>
            <w:r w:rsidR="00B500A8">
              <w:rPr>
                <w:webHidden/>
              </w:rPr>
              <w:t>11</w:t>
            </w:r>
            <w:r w:rsidR="008A6005" w:rsidRPr="008A6005">
              <w:rPr>
                <w:webHidden/>
              </w:rPr>
              <w:fldChar w:fldCharType="end"/>
            </w:r>
          </w:hyperlink>
        </w:p>
        <w:p w14:paraId="4FE827E6" w14:textId="7656FA1A" w:rsidR="008A6005" w:rsidRPr="008A6005" w:rsidRDefault="00D66A32" w:rsidP="008A6005">
          <w:pPr>
            <w:pStyle w:val="Spistreci3"/>
            <w:ind w:firstLine="426"/>
            <w:rPr>
              <w:rFonts w:cstheme="minorBidi"/>
            </w:rPr>
          </w:pPr>
          <w:hyperlink w:anchor="_Toc101783929" w:history="1">
            <w:r w:rsidR="008A6005" w:rsidRPr="008A6005">
              <w:rPr>
                <w:rStyle w:val="Hipercze"/>
              </w:rPr>
              <w:t>2.3 Powiązania strategii z innymi dokumentami strategicznymi</w:t>
            </w:r>
            <w:r w:rsidR="008A6005" w:rsidRPr="008A6005">
              <w:rPr>
                <w:webHidden/>
              </w:rPr>
              <w:tab/>
            </w:r>
            <w:r w:rsidR="008A6005" w:rsidRPr="008A6005">
              <w:rPr>
                <w:webHidden/>
              </w:rPr>
              <w:fldChar w:fldCharType="begin"/>
            </w:r>
            <w:r w:rsidR="008A6005" w:rsidRPr="008A6005">
              <w:rPr>
                <w:webHidden/>
              </w:rPr>
              <w:instrText xml:space="preserve"> PAGEREF _Toc101783929 \h </w:instrText>
            </w:r>
            <w:r w:rsidR="008A6005" w:rsidRPr="008A6005">
              <w:rPr>
                <w:webHidden/>
              </w:rPr>
            </w:r>
            <w:r w:rsidR="008A6005" w:rsidRPr="008A6005">
              <w:rPr>
                <w:webHidden/>
              </w:rPr>
              <w:fldChar w:fldCharType="separate"/>
            </w:r>
            <w:r w:rsidR="00B500A8">
              <w:rPr>
                <w:webHidden/>
              </w:rPr>
              <w:t>12</w:t>
            </w:r>
            <w:r w:rsidR="008A6005" w:rsidRPr="008A6005">
              <w:rPr>
                <w:webHidden/>
              </w:rPr>
              <w:fldChar w:fldCharType="end"/>
            </w:r>
          </w:hyperlink>
        </w:p>
        <w:p w14:paraId="184F944C" w14:textId="1A651E92"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30" w:history="1">
            <w:r w:rsidR="008A6005" w:rsidRPr="008A6005">
              <w:rPr>
                <w:rStyle w:val="Hipercze"/>
                <w:rFonts w:ascii="Cambria" w:hAnsi="Cambria"/>
                <w:noProof/>
                <w:sz w:val="22"/>
                <w:szCs w:val="22"/>
              </w:rPr>
              <w:t>3. Ogólna charakterystyka obszaru badań</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_Toc101783930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16</w:t>
            </w:r>
            <w:r w:rsidR="008A6005" w:rsidRPr="008A6005">
              <w:rPr>
                <w:rFonts w:ascii="Cambria" w:hAnsi="Cambria"/>
                <w:noProof/>
                <w:webHidden/>
                <w:sz w:val="22"/>
                <w:szCs w:val="22"/>
              </w:rPr>
              <w:fldChar w:fldCharType="end"/>
            </w:r>
          </w:hyperlink>
        </w:p>
        <w:p w14:paraId="3FF8F71C" w14:textId="5BFF1972" w:rsidR="008A6005" w:rsidRPr="008A6005" w:rsidRDefault="00D66A32" w:rsidP="008A6005">
          <w:pPr>
            <w:pStyle w:val="Spistreci3"/>
            <w:ind w:firstLine="426"/>
            <w:rPr>
              <w:rFonts w:cstheme="minorBidi"/>
            </w:rPr>
          </w:pPr>
          <w:hyperlink w:anchor="_Toc101783931" w:history="1">
            <w:r w:rsidR="008A6005" w:rsidRPr="008A6005">
              <w:rPr>
                <w:rStyle w:val="Hipercze"/>
              </w:rPr>
              <w:t>3.1 Położenie</w:t>
            </w:r>
            <w:r w:rsidR="008A6005" w:rsidRPr="008A6005">
              <w:rPr>
                <w:webHidden/>
              </w:rPr>
              <w:tab/>
            </w:r>
            <w:r w:rsidR="008A6005" w:rsidRPr="008A6005">
              <w:rPr>
                <w:webHidden/>
              </w:rPr>
              <w:fldChar w:fldCharType="begin"/>
            </w:r>
            <w:r w:rsidR="008A6005" w:rsidRPr="008A6005">
              <w:rPr>
                <w:webHidden/>
              </w:rPr>
              <w:instrText xml:space="preserve"> PAGEREF _Toc101783931 \h </w:instrText>
            </w:r>
            <w:r w:rsidR="008A6005" w:rsidRPr="008A6005">
              <w:rPr>
                <w:webHidden/>
              </w:rPr>
            </w:r>
            <w:r w:rsidR="008A6005" w:rsidRPr="008A6005">
              <w:rPr>
                <w:webHidden/>
              </w:rPr>
              <w:fldChar w:fldCharType="separate"/>
            </w:r>
            <w:r w:rsidR="00B500A8">
              <w:rPr>
                <w:webHidden/>
              </w:rPr>
              <w:t>16</w:t>
            </w:r>
            <w:r w:rsidR="008A6005" w:rsidRPr="008A6005">
              <w:rPr>
                <w:webHidden/>
              </w:rPr>
              <w:fldChar w:fldCharType="end"/>
            </w:r>
          </w:hyperlink>
        </w:p>
        <w:p w14:paraId="4D2CBC4C" w14:textId="1EE7FB03" w:rsidR="008A6005" w:rsidRPr="008A6005" w:rsidRDefault="00D66A32" w:rsidP="008A6005">
          <w:pPr>
            <w:pStyle w:val="Spistreci3"/>
            <w:ind w:firstLine="426"/>
            <w:rPr>
              <w:rFonts w:cstheme="minorBidi"/>
            </w:rPr>
          </w:pPr>
          <w:hyperlink w:anchor="_Toc101783932" w:history="1">
            <w:r w:rsidR="008A6005" w:rsidRPr="008A6005">
              <w:rPr>
                <w:rStyle w:val="Hipercze"/>
              </w:rPr>
              <w:t xml:space="preserve">3.2 Klimat </w:t>
            </w:r>
            <w:r w:rsidR="008A6005" w:rsidRPr="008A6005">
              <w:rPr>
                <w:webHidden/>
              </w:rPr>
              <w:tab/>
            </w:r>
            <w:r w:rsidR="008A6005" w:rsidRPr="008A6005">
              <w:rPr>
                <w:webHidden/>
              </w:rPr>
              <w:fldChar w:fldCharType="begin"/>
            </w:r>
            <w:r w:rsidR="008A6005" w:rsidRPr="008A6005">
              <w:rPr>
                <w:webHidden/>
              </w:rPr>
              <w:instrText xml:space="preserve"> PAGEREF _Toc101783932 \h </w:instrText>
            </w:r>
            <w:r w:rsidR="008A6005" w:rsidRPr="008A6005">
              <w:rPr>
                <w:webHidden/>
              </w:rPr>
            </w:r>
            <w:r w:rsidR="008A6005" w:rsidRPr="008A6005">
              <w:rPr>
                <w:webHidden/>
              </w:rPr>
              <w:fldChar w:fldCharType="separate"/>
            </w:r>
            <w:r w:rsidR="00B500A8">
              <w:rPr>
                <w:webHidden/>
              </w:rPr>
              <w:t>17</w:t>
            </w:r>
            <w:r w:rsidR="008A6005" w:rsidRPr="008A6005">
              <w:rPr>
                <w:webHidden/>
              </w:rPr>
              <w:fldChar w:fldCharType="end"/>
            </w:r>
          </w:hyperlink>
        </w:p>
        <w:p w14:paraId="48408241" w14:textId="30A725D9" w:rsidR="008A6005" w:rsidRPr="008A6005" w:rsidRDefault="00D66A32" w:rsidP="008A6005">
          <w:pPr>
            <w:pStyle w:val="Spistreci3"/>
            <w:ind w:firstLine="426"/>
            <w:rPr>
              <w:rFonts w:cstheme="minorBidi"/>
            </w:rPr>
          </w:pPr>
          <w:hyperlink w:anchor="_Toc101783933" w:history="1">
            <w:r w:rsidR="008A6005" w:rsidRPr="008A6005">
              <w:rPr>
                <w:rStyle w:val="Hipercze"/>
              </w:rPr>
              <w:t>3.3 Demografia</w:t>
            </w:r>
            <w:r w:rsidR="008A6005" w:rsidRPr="008A6005">
              <w:rPr>
                <w:webHidden/>
              </w:rPr>
              <w:tab/>
            </w:r>
            <w:r w:rsidR="008A6005" w:rsidRPr="008A6005">
              <w:rPr>
                <w:webHidden/>
              </w:rPr>
              <w:fldChar w:fldCharType="begin"/>
            </w:r>
            <w:r w:rsidR="008A6005" w:rsidRPr="008A6005">
              <w:rPr>
                <w:webHidden/>
              </w:rPr>
              <w:instrText xml:space="preserve"> PAGEREF _Toc101783933 \h </w:instrText>
            </w:r>
            <w:r w:rsidR="008A6005" w:rsidRPr="008A6005">
              <w:rPr>
                <w:webHidden/>
              </w:rPr>
            </w:r>
            <w:r w:rsidR="008A6005" w:rsidRPr="008A6005">
              <w:rPr>
                <w:webHidden/>
              </w:rPr>
              <w:fldChar w:fldCharType="separate"/>
            </w:r>
            <w:r w:rsidR="00B500A8">
              <w:rPr>
                <w:webHidden/>
              </w:rPr>
              <w:t>17</w:t>
            </w:r>
            <w:r w:rsidR="008A6005" w:rsidRPr="008A6005">
              <w:rPr>
                <w:webHidden/>
              </w:rPr>
              <w:fldChar w:fldCharType="end"/>
            </w:r>
          </w:hyperlink>
        </w:p>
        <w:p w14:paraId="6DD1DEDD" w14:textId="69BE5B31"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34" w:history="1">
            <w:r w:rsidR="008A6005" w:rsidRPr="008A6005">
              <w:rPr>
                <w:rStyle w:val="Hipercze"/>
                <w:rFonts w:ascii="Cambria" w:hAnsi="Cambria"/>
                <w:noProof/>
                <w:sz w:val="22"/>
                <w:szCs w:val="22"/>
              </w:rPr>
              <w:t>4. Ocena istniejącego stanu środowiska gminy Suchy Las</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_Toc101783934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19</w:t>
            </w:r>
            <w:r w:rsidR="008A6005" w:rsidRPr="008A6005">
              <w:rPr>
                <w:rFonts w:ascii="Cambria" w:hAnsi="Cambria"/>
                <w:noProof/>
                <w:webHidden/>
                <w:sz w:val="22"/>
                <w:szCs w:val="22"/>
              </w:rPr>
              <w:fldChar w:fldCharType="end"/>
            </w:r>
          </w:hyperlink>
        </w:p>
        <w:p w14:paraId="275FA9AA" w14:textId="672BD0D0" w:rsidR="008A6005" w:rsidRPr="008A6005" w:rsidRDefault="00D66A32" w:rsidP="008A6005">
          <w:pPr>
            <w:pStyle w:val="Spistreci3"/>
            <w:ind w:firstLine="426"/>
            <w:rPr>
              <w:rFonts w:cstheme="minorBidi"/>
            </w:rPr>
          </w:pPr>
          <w:hyperlink w:anchor="_Toc101783935" w:history="1">
            <w:r w:rsidR="008A6005" w:rsidRPr="008A6005">
              <w:rPr>
                <w:rStyle w:val="Hipercze"/>
              </w:rPr>
              <w:t>4. 1 Geologia i kopaliny</w:t>
            </w:r>
            <w:r w:rsidR="008A6005" w:rsidRPr="008A6005">
              <w:rPr>
                <w:webHidden/>
              </w:rPr>
              <w:tab/>
            </w:r>
            <w:r w:rsidR="008A6005" w:rsidRPr="008A6005">
              <w:rPr>
                <w:webHidden/>
              </w:rPr>
              <w:fldChar w:fldCharType="begin"/>
            </w:r>
            <w:r w:rsidR="008A6005" w:rsidRPr="008A6005">
              <w:rPr>
                <w:webHidden/>
              </w:rPr>
              <w:instrText xml:space="preserve"> PAGEREF _Toc101783935 \h </w:instrText>
            </w:r>
            <w:r w:rsidR="008A6005" w:rsidRPr="008A6005">
              <w:rPr>
                <w:webHidden/>
              </w:rPr>
            </w:r>
            <w:r w:rsidR="008A6005" w:rsidRPr="008A6005">
              <w:rPr>
                <w:webHidden/>
              </w:rPr>
              <w:fldChar w:fldCharType="separate"/>
            </w:r>
            <w:r w:rsidR="00B500A8">
              <w:rPr>
                <w:webHidden/>
              </w:rPr>
              <w:t>19</w:t>
            </w:r>
            <w:r w:rsidR="008A6005" w:rsidRPr="008A6005">
              <w:rPr>
                <w:webHidden/>
              </w:rPr>
              <w:fldChar w:fldCharType="end"/>
            </w:r>
          </w:hyperlink>
        </w:p>
        <w:p w14:paraId="1BFCAF75" w14:textId="12A51ED8" w:rsidR="008A6005" w:rsidRPr="008A6005" w:rsidRDefault="00D66A32" w:rsidP="008A6005">
          <w:pPr>
            <w:pStyle w:val="Spistreci3"/>
            <w:ind w:firstLine="426"/>
            <w:rPr>
              <w:rFonts w:cstheme="minorBidi"/>
            </w:rPr>
          </w:pPr>
          <w:hyperlink w:anchor="_Toc101783936" w:history="1">
            <w:r w:rsidR="008A6005" w:rsidRPr="008A6005">
              <w:rPr>
                <w:rStyle w:val="Hipercze"/>
              </w:rPr>
              <w:t xml:space="preserve">4.2 </w:t>
            </w:r>
            <w:r w:rsidR="008A6005">
              <w:rPr>
                <w:rStyle w:val="Hipercze"/>
              </w:rPr>
              <w:t>Z</w:t>
            </w:r>
            <w:r w:rsidR="008A6005" w:rsidRPr="008A6005">
              <w:rPr>
                <w:rStyle w:val="Hipercze"/>
              </w:rPr>
              <w:t>łoża surowców mineralnych</w:t>
            </w:r>
            <w:r w:rsidR="008A6005" w:rsidRPr="008A6005">
              <w:rPr>
                <w:webHidden/>
              </w:rPr>
              <w:tab/>
            </w:r>
            <w:r w:rsidR="008A6005" w:rsidRPr="008A6005">
              <w:rPr>
                <w:webHidden/>
              </w:rPr>
              <w:fldChar w:fldCharType="begin"/>
            </w:r>
            <w:r w:rsidR="008A6005" w:rsidRPr="008A6005">
              <w:rPr>
                <w:webHidden/>
              </w:rPr>
              <w:instrText xml:space="preserve"> PAGEREF _Toc101783936 \h </w:instrText>
            </w:r>
            <w:r w:rsidR="008A6005" w:rsidRPr="008A6005">
              <w:rPr>
                <w:webHidden/>
              </w:rPr>
            </w:r>
            <w:r w:rsidR="008A6005" w:rsidRPr="008A6005">
              <w:rPr>
                <w:webHidden/>
              </w:rPr>
              <w:fldChar w:fldCharType="separate"/>
            </w:r>
            <w:r w:rsidR="00B500A8">
              <w:rPr>
                <w:webHidden/>
              </w:rPr>
              <w:t>20</w:t>
            </w:r>
            <w:r w:rsidR="008A6005" w:rsidRPr="008A6005">
              <w:rPr>
                <w:webHidden/>
              </w:rPr>
              <w:fldChar w:fldCharType="end"/>
            </w:r>
          </w:hyperlink>
        </w:p>
        <w:p w14:paraId="47E3E708" w14:textId="189E880E" w:rsidR="008A6005" w:rsidRPr="008A6005" w:rsidRDefault="00D66A32" w:rsidP="008A6005">
          <w:pPr>
            <w:pStyle w:val="Spistreci3"/>
            <w:ind w:firstLine="426"/>
            <w:rPr>
              <w:rFonts w:cstheme="minorBidi"/>
            </w:rPr>
          </w:pPr>
          <w:hyperlink w:anchor="_Toc101783937" w:history="1">
            <w:r w:rsidR="008A6005" w:rsidRPr="008A6005">
              <w:rPr>
                <w:rStyle w:val="Hipercze"/>
              </w:rPr>
              <w:t>4.3 Gleby</w:t>
            </w:r>
            <w:r w:rsidR="008A6005" w:rsidRPr="008A6005">
              <w:rPr>
                <w:webHidden/>
              </w:rPr>
              <w:tab/>
            </w:r>
            <w:r w:rsidR="008A6005" w:rsidRPr="008A6005">
              <w:rPr>
                <w:webHidden/>
              </w:rPr>
              <w:fldChar w:fldCharType="begin"/>
            </w:r>
            <w:r w:rsidR="008A6005" w:rsidRPr="008A6005">
              <w:rPr>
                <w:webHidden/>
              </w:rPr>
              <w:instrText xml:space="preserve"> PAGEREF _Toc101783937 \h </w:instrText>
            </w:r>
            <w:r w:rsidR="008A6005" w:rsidRPr="008A6005">
              <w:rPr>
                <w:webHidden/>
              </w:rPr>
            </w:r>
            <w:r w:rsidR="008A6005" w:rsidRPr="008A6005">
              <w:rPr>
                <w:webHidden/>
              </w:rPr>
              <w:fldChar w:fldCharType="separate"/>
            </w:r>
            <w:r w:rsidR="00B500A8">
              <w:rPr>
                <w:webHidden/>
              </w:rPr>
              <w:t>22</w:t>
            </w:r>
            <w:r w:rsidR="008A6005" w:rsidRPr="008A6005">
              <w:rPr>
                <w:webHidden/>
              </w:rPr>
              <w:fldChar w:fldCharType="end"/>
            </w:r>
          </w:hyperlink>
        </w:p>
        <w:p w14:paraId="0D22FB58" w14:textId="7815D0B5" w:rsidR="008A6005" w:rsidRPr="008A6005" w:rsidRDefault="00D66A32" w:rsidP="008A6005">
          <w:pPr>
            <w:pStyle w:val="Spistreci3"/>
            <w:ind w:firstLine="426"/>
            <w:rPr>
              <w:rFonts w:cstheme="minorBidi"/>
            </w:rPr>
          </w:pPr>
          <w:hyperlink w:anchor="_Toc101783938" w:history="1">
            <w:r w:rsidR="008A6005" w:rsidRPr="008A6005">
              <w:rPr>
                <w:rStyle w:val="Hipercze"/>
                <w:color w:val="auto"/>
              </w:rPr>
              <w:t xml:space="preserve">4.4 </w:t>
            </w:r>
            <w:r w:rsidR="008A6005">
              <w:rPr>
                <w:rStyle w:val="Hipercze"/>
                <w:color w:val="auto"/>
              </w:rPr>
              <w:t>Z</w:t>
            </w:r>
            <w:r w:rsidR="008A6005" w:rsidRPr="008A6005">
              <w:rPr>
                <w:rStyle w:val="Hipercze"/>
                <w:color w:val="auto"/>
              </w:rPr>
              <w:t>asoby przyrody, w tym obszary prawnie chronione</w:t>
            </w:r>
            <w:r w:rsidR="008A6005" w:rsidRPr="008A6005">
              <w:rPr>
                <w:webHidden/>
              </w:rPr>
              <w:tab/>
            </w:r>
            <w:r w:rsidR="008A6005" w:rsidRPr="008A6005">
              <w:rPr>
                <w:webHidden/>
              </w:rPr>
              <w:fldChar w:fldCharType="begin"/>
            </w:r>
            <w:r w:rsidR="008A6005" w:rsidRPr="008A6005">
              <w:rPr>
                <w:webHidden/>
              </w:rPr>
              <w:instrText xml:space="preserve"> PAGEREF _Toc101783938 \h </w:instrText>
            </w:r>
            <w:r w:rsidR="008A6005" w:rsidRPr="008A6005">
              <w:rPr>
                <w:webHidden/>
              </w:rPr>
            </w:r>
            <w:r w:rsidR="008A6005" w:rsidRPr="008A6005">
              <w:rPr>
                <w:webHidden/>
              </w:rPr>
              <w:fldChar w:fldCharType="separate"/>
            </w:r>
            <w:r w:rsidR="00B500A8">
              <w:rPr>
                <w:webHidden/>
              </w:rPr>
              <w:t>22</w:t>
            </w:r>
            <w:r w:rsidR="008A6005" w:rsidRPr="008A6005">
              <w:rPr>
                <w:webHidden/>
              </w:rPr>
              <w:fldChar w:fldCharType="end"/>
            </w:r>
          </w:hyperlink>
        </w:p>
        <w:p w14:paraId="121125DB" w14:textId="7E9C77F1" w:rsidR="008A6005" w:rsidRPr="008A6005" w:rsidRDefault="00D66A32" w:rsidP="008A6005">
          <w:pPr>
            <w:pStyle w:val="Spistreci3"/>
            <w:ind w:firstLine="426"/>
            <w:rPr>
              <w:rFonts w:cstheme="minorBidi"/>
            </w:rPr>
          </w:pPr>
          <w:hyperlink w:anchor="_Toc101783939" w:history="1">
            <w:r w:rsidR="008A6005" w:rsidRPr="008A6005">
              <w:rPr>
                <w:rStyle w:val="Hipercze"/>
                <w:color w:val="auto"/>
              </w:rPr>
              <w:t xml:space="preserve">4.5 </w:t>
            </w:r>
            <w:r w:rsidR="008A6005">
              <w:rPr>
                <w:rStyle w:val="Hipercze"/>
                <w:color w:val="auto"/>
              </w:rPr>
              <w:t>F</w:t>
            </w:r>
            <w:r w:rsidR="008A6005" w:rsidRPr="008A6005">
              <w:rPr>
                <w:rStyle w:val="Hipercze"/>
                <w:color w:val="auto"/>
              </w:rPr>
              <w:t>ormy ochrony przyrody</w:t>
            </w:r>
            <w:r w:rsidR="008A6005" w:rsidRPr="008A6005">
              <w:rPr>
                <w:webHidden/>
              </w:rPr>
              <w:tab/>
            </w:r>
            <w:r w:rsidR="008A6005" w:rsidRPr="008A6005">
              <w:rPr>
                <w:webHidden/>
              </w:rPr>
              <w:fldChar w:fldCharType="begin"/>
            </w:r>
            <w:r w:rsidR="008A6005" w:rsidRPr="008A6005">
              <w:rPr>
                <w:webHidden/>
              </w:rPr>
              <w:instrText xml:space="preserve"> PAGEREF _Toc101783939 \h </w:instrText>
            </w:r>
            <w:r w:rsidR="008A6005" w:rsidRPr="008A6005">
              <w:rPr>
                <w:webHidden/>
              </w:rPr>
            </w:r>
            <w:r w:rsidR="008A6005" w:rsidRPr="008A6005">
              <w:rPr>
                <w:webHidden/>
              </w:rPr>
              <w:fldChar w:fldCharType="separate"/>
            </w:r>
            <w:r w:rsidR="00B500A8">
              <w:rPr>
                <w:webHidden/>
              </w:rPr>
              <w:t>25</w:t>
            </w:r>
            <w:r w:rsidR="008A6005" w:rsidRPr="008A6005">
              <w:rPr>
                <w:webHidden/>
              </w:rPr>
              <w:fldChar w:fldCharType="end"/>
            </w:r>
          </w:hyperlink>
        </w:p>
        <w:p w14:paraId="36E5EF97" w14:textId="79A81104" w:rsidR="008A6005" w:rsidRPr="008A6005" w:rsidRDefault="00D66A32" w:rsidP="008A6005">
          <w:pPr>
            <w:pStyle w:val="Spistreci3"/>
            <w:ind w:firstLine="426"/>
            <w:rPr>
              <w:rFonts w:cstheme="minorBidi"/>
            </w:rPr>
          </w:pPr>
          <w:hyperlink w:anchor="_Toc101783940" w:history="1">
            <w:r w:rsidR="008A6005" w:rsidRPr="008A6005">
              <w:rPr>
                <w:rStyle w:val="Hipercze"/>
                <w:color w:val="auto"/>
              </w:rPr>
              <w:t xml:space="preserve">4.6 </w:t>
            </w:r>
            <w:r w:rsidR="008A6005">
              <w:rPr>
                <w:rStyle w:val="Hipercze"/>
                <w:color w:val="auto"/>
              </w:rPr>
              <w:t>W</w:t>
            </w:r>
            <w:r w:rsidR="008A6005" w:rsidRPr="008A6005">
              <w:rPr>
                <w:rStyle w:val="Hipercze"/>
                <w:color w:val="auto"/>
              </w:rPr>
              <w:t>ody</w:t>
            </w:r>
            <w:r w:rsidR="008A6005" w:rsidRPr="008A6005">
              <w:rPr>
                <w:webHidden/>
              </w:rPr>
              <w:tab/>
            </w:r>
            <w:r w:rsidR="008A6005" w:rsidRPr="008A6005">
              <w:rPr>
                <w:webHidden/>
              </w:rPr>
              <w:fldChar w:fldCharType="begin"/>
            </w:r>
            <w:r w:rsidR="008A6005" w:rsidRPr="008A6005">
              <w:rPr>
                <w:webHidden/>
              </w:rPr>
              <w:instrText xml:space="preserve"> PAGEREF _Toc101783940 \h </w:instrText>
            </w:r>
            <w:r w:rsidR="008A6005" w:rsidRPr="008A6005">
              <w:rPr>
                <w:webHidden/>
              </w:rPr>
            </w:r>
            <w:r w:rsidR="008A6005" w:rsidRPr="008A6005">
              <w:rPr>
                <w:webHidden/>
              </w:rPr>
              <w:fldChar w:fldCharType="separate"/>
            </w:r>
            <w:r w:rsidR="00B500A8">
              <w:rPr>
                <w:webHidden/>
              </w:rPr>
              <w:t>30</w:t>
            </w:r>
            <w:r w:rsidR="008A6005" w:rsidRPr="008A6005">
              <w:rPr>
                <w:webHidden/>
              </w:rPr>
              <w:fldChar w:fldCharType="end"/>
            </w:r>
          </w:hyperlink>
        </w:p>
        <w:p w14:paraId="2E255411" w14:textId="3ABF5EAE" w:rsidR="008A6005" w:rsidRPr="008A6005" w:rsidRDefault="00D66A32" w:rsidP="008A6005">
          <w:pPr>
            <w:pStyle w:val="Spistreci3"/>
            <w:ind w:firstLine="426"/>
            <w:rPr>
              <w:rFonts w:cstheme="minorBidi"/>
            </w:rPr>
          </w:pPr>
          <w:hyperlink w:anchor="_Toc101783941" w:history="1">
            <w:r w:rsidR="008A6005" w:rsidRPr="008A6005">
              <w:rPr>
                <w:rStyle w:val="Hipercze"/>
                <w:color w:val="auto"/>
              </w:rPr>
              <w:t xml:space="preserve">4.7 </w:t>
            </w:r>
            <w:r w:rsidR="008A6005">
              <w:rPr>
                <w:rStyle w:val="Hipercze"/>
                <w:color w:val="auto"/>
              </w:rPr>
              <w:t>Z</w:t>
            </w:r>
            <w:r w:rsidR="008A6005" w:rsidRPr="008A6005">
              <w:rPr>
                <w:rStyle w:val="Hipercze"/>
                <w:color w:val="auto"/>
              </w:rPr>
              <w:t>aopatrzenie w gaz i ciepło</w:t>
            </w:r>
            <w:r w:rsidR="008A6005" w:rsidRPr="008A6005">
              <w:rPr>
                <w:webHidden/>
              </w:rPr>
              <w:tab/>
            </w:r>
            <w:r w:rsidR="008A6005" w:rsidRPr="008A6005">
              <w:rPr>
                <w:webHidden/>
              </w:rPr>
              <w:fldChar w:fldCharType="begin"/>
            </w:r>
            <w:r w:rsidR="008A6005" w:rsidRPr="008A6005">
              <w:rPr>
                <w:webHidden/>
              </w:rPr>
              <w:instrText xml:space="preserve"> PAGEREF _Toc101783941 \h </w:instrText>
            </w:r>
            <w:r w:rsidR="008A6005" w:rsidRPr="008A6005">
              <w:rPr>
                <w:webHidden/>
              </w:rPr>
            </w:r>
            <w:r w:rsidR="008A6005" w:rsidRPr="008A6005">
              <w:rPr>
                <w:webHidden/>
              </w:rPr>
              <w:fldChar w:fldCharType="separate"/>
            </w:r>
            <w:r w:rsidR="00B500A8">
              <w:rPr>
                <w:webHidden/>
              </w:rPr>
              <w:t>33</w:t>
            </w:r>
            <w:r w:rsidR="008A6005" w:rsidRPr="008A6005">
              <w:rPr>
                <w:webHidden/>
              </w:rPr>
              <w:fldChar w:fldCharType="end"/>
            </w:r>
          </w:hyperlink>
        </w:p>
        <w:p w14:paraId="6916CC57" w14:textId="4991D0B2" w:rsidR="008A6005" w:rsidRPr="008A6005" w:rsidRDefault="00D66A32" w:rsidP="008A6005">
          <w:pPr>
            <w:pStyle w:val="Spistreci3"/>
            <w:ind w:firstLine="426"/>
            <w:rPr>
              <w:rFonts w:cstheme="minorBidi"/>
            </w:rPr>
          </w:pPr>
          <w:hyperlink w:anchor="_Toc101783942" w:history="1">
            <w:r w:rsidR="008A6005" w:rsidRPr="008A6005">
              <w:rPr>
                <w:rStyle w:val="Hipercze"/>
                <w:color w:val="auto"/>
              </w:rPr>
              <w:t xml:space="preserve">4.8 </w:t>
            </w:r>
            <w:r w:rsidR="008A6005">
              <w:rPr>
                <w:rStyle w:val="Hipercze"/>
                <w:color w:val="auto"/>
              </w:rPr>
              <w:t>Z</w:t>
            </w:r>
            <w:r w:rsidR="008A6005" w:rsidRPr="008A6005">
              <w:rPr>
                <w:rStyle w:val="Hipercze"/>
                <w:color w:val="auto"/>
              </w:rPr>
              <w:t>anieczyszczenie powietrza</w:t>
            </w:r>
            <w:r w:rsidR="008A6005" w:rsidRPr="008A6005">
              <w:rPr>
                <w:webHidden/>
              </w:rPr>
              <w:tab/>
            </w:r>
            <w:r w:rsidR="008A6005" w:rsidRPr="008A6005">
              <w:rPr>
                <w:webHidden/>
              </w:rPr>
              <w:fldChar w:fldCharType="begin"/>
            </w:r>
            <w:r w:rsidR="008A6005" w:rsidRPr="008A6005">
              <w:rPr>
                <w:webHidden/>
              </w:rPr>
              <w:instrText xml:space="preserve"> PAGEREF _Toc101783942 \h </w:instrText>
            </w:r>
            <w:r w:rsidR="008A6005" w:rsidRPr="008A6005">
              <w:rPr>
                <w:webHidden/>
              </w:rPr>
            </w:r>
            <w:r w:rsidR="008A6005" w:rsidRPr="008A6005">
              <w:rPr>
                <w:webHidden/>
              </w:rPr>
              <w:fldChar w:fldCharType="separate"/>
            </w:r>
            <w:r w:rsidR="00B500A8">
              <w:rPr>
                <w:webHidden/>
              </w:rPr>
              <w:t>34</w:t>
            </w:r>
            <w:r w:rsidR="008A6005" w:rsidRPr="008A6005">
              <w:rPr>
                <w:webHidden/>
              </w:rPr>
              <w:fldChar w:fldCharType="end"/>
            </w:r>
          </w:hyperlink>
        </w:p>
        <w:p w14:paraId="2AAA2057" w14:textId="72ADEA8A" w:rsidR="008A6005" w:rsidRPr="008A6005" w:rsidRDefault="00D66A32" w:rsidP="008A6005">
          <w:pPr>
            <w:pStyle w:val="Spistreci3"/>
            <w:ind w:firstLine="426"/>
            <w:rPr>
              <w:rFonts w:cstheme="minorBidi"/>
            </w:rPr>
          </w:pPr>
          <w:hyperlink w:anchor="_Toc101783943" w:history="1">
            <w:r w:rsidR="008A6005" w:rsidRPr="008A6005">
              <w:rPr>
                <w:rStyle w:val="Hipercze"/>
                <w:color w:val="auto"/>
              </w:rPr>
              <w:t xml:space="preserve">4.9 </w:t>
            </w:r>
            <w:r w:rsidR="008A6005">
              <w:rPr>
                <w:rStyle w:val="Hipercze"/>
                <w:color w:val="auto"/>
              </w:rPr>
              <w:t>H</w:t>
            </w:r>
            <w:r w:rsidR="008A6005" w:rsidRPr="008A6005">
              <w:rPr>
                <w:rStyle w:val="Hipercze"/>
                <w:color w:val="auto"/>
              </w:rPr>
              <w:t>ałas</w:t>
            </w:r>
            <w:r w:rsidR="008A6005" w:rsidRPr="008A6005">
              <w:rPr>
                <w:webHidden/>
              </w:rPr>
              <w:tab/>
            </w:r>
            <w:r w:rsidR="008A6005" w:rsidRPr="008A6005">
              <w:rPr>
                <w:webHidden/>
              </w:rPr>
              <w:fldChar w:fldCharType="begin"/>
            </w:r>
            <w:r w:rsidR="008A6005" w:rsidRPr="008A6005">
              <w:rPr>
                <w:webHidden/>
              </w:rPr>
              <w:instrText xml:space="preserve"> PAGEREF _Toc101783943 \h </w:instrText>
            </w:r>
            <w:r w:rsidR="008A6005" w:rsidRPr="008A6005">
              <w:rPr>
                <w:webHidden/>
              </w:rPr>
            </w:r>
            <w:r w:rsidR="008A6005" w:rsidRPr="008A6005">
              <w:rPr>
                <w:webHidden/>
              </w:rPr>
              <w:fldChar w:fldCharType="separate"/>
            </w:r>
            <w:r w:rsidR="00B500A8">
              <w:rPr>
                <w:webHidden/>
              </w:rPr>
              <w:t>35</w:t>
            </w:r>
            <w:r w:rsidR="008A6005" w:rsidRPr="008A6005">
              <w:rPr>
                <w:webHidden/>
              </w:rPr>
              <w:fldChar w:fldCharType="end"/>
            </w:r>
          </w:hyperlink>
        </w:p>
        <w:p w14:paraId="5BA7714F" w14:textId="79034CD1" w:rsidR="008A6005" w:rsidRPr="008A6005" w:rsidRDefault="00D66A32" w:rsidP="008A6005">
          <w:pPr>
            <w:pStyle w:val="Spistreci3"/>
            <w:ind w:firstLine="426"/>
            <w:rPr>
              <w:rFonts w:cstheme="minorBidi"/>
            </w:rPr>
          </w:pPr>
          <w:hyperlink w:anchor="_Toc101783944" w:history="1">
            <w:r w:rsidR="008A6005" w:rsidRPr="008A6005">
              <w:rPr>
                <w:rStyle w:val="Hipercze"/>
              </w:rPr>
              <w:t xml:space="preserve">4.10 </w:t>
            </w:r>
            <w:r w:rsidR="008A6005">
              <w:rPr>
                <w:rStyle w:val="Hipercze"/>
              </w:rPr>
              <w:t>O</w:t>
            </w:r>
            <w:r w:rsidR="008A6005" w:rsidRPr="008A6005">
              <w:rPr>
                <w:rStyle w:val="Hipercze"/>
              </w:rPr>
              <w:t>działywania pól elektromagnetycznych</w:t>
            </w:r>
            <w:r w:rsidR="008A6005" w:rsidRPr="008A6005">
              <w:rPr>
                <w:webHidden/>
              </w:rPr>
              <w:tab/>
            </w:r>
            <w:r w:rsidR="008A6005" w:rsidRPr="008A6005">
              <w:rPr>
                <w:webHidden/>
              </w:rPr>
              <w:fldChar w:fldCharType="begin"/>
            </w:r>
            <w:r w:rsidR="008A6005" w:rsidRPr="008A6005">
              <w:rPr>
                <w:webHidden/>
              </w:rPr>
              <w:instrText xml:space="preserve"> PAGEREF _Toc101783944 \h </w:instrText>
            </w:r>
            <w:r w:rsidR="008A6005" w:rsidRPr="008A6005">
              <w:rPr>
                <w:webHidden/>
              </w:rPr>
            </w:r>
            <w:r w:rsidR="008A6005" w:rsidRPr="008A6005">
              <w:rPr>
                <w:webHidden/>
              </w:rPr>
              <w:fldChar w:fldCharType="separate"/>
            </w:r>
            <w:r w:rsidR="00B500A8">
              <w:rPr>
                <w:webHidden/>
              </w:rPr>
              <w:t>39</w:t>
            </w:r>
            <w:r w:rsidR="008A6005" w:rsidRPr="008A6005">
              <w:rPr>
                <w:webHidden/>
              </w:rPr>
              <w:fldChar w:fldCharType="end"/>
            </w:r>
          </w:hyperlink>
        </w:p>
        <w:p w14:paraId="41B2DD62" w14:textId="3682C8DF" w:rsidR="008A6005" w:rsidRPr="008A6005" w:rsidRDefault="00D66A32" w:rsidP="008A6005">
          <w:pPr>
            <w:pStyle w:val="Spistreci3"/>
            <w:ind w:firstLine="426"/>
            <w:rPr>
              <w:rFonts w:cstheme="minorBidi"/>
            </w:rPr>
          </w:pPr>
          <w:hyperlink w:anchor="_Toc101783945" w:history="1">
            <w:r w:rsidR="008A6005" w:rsidRPr="008A6005">
              <w:rPr>
                <w:rStyle w:val="Hipercze"/>
              </w:rPr>
              <w:t>4.11 Zabytki i dobra materialne</w:t>
            </w:r>
            <w:r w:rsidR="008A6005" w:rsidRPr="008A6005">
              <w:rPr>
                <w:webHidden/>
              </w:rPr>
              <w:tab/>
            </w:r>
            <w:r w:rsidR="008A6005" w:rsidRPr="008A6005">
              <w:rPr>
                <w:webHidden/>
              </w:rPr>
              <w:fldChar w:fldCharType="begin"/>
            </w:r>
            <w:r w:rsidR="008A6005" w:rsidRPr="008A6005">
              <w:rPr>
                <w:webHidden/>
              </w:rPr>
              <w:instrText xml:space="preserve"> PAGEREF _Toc101783945 \h </w:instrText>
            </w:r>
            <w:r w:rsidR="008A6005" w:rsidRPr="008A6005">
              <w:rPr>
                <w:webHidden/>
              </w:rPr>
            </w:r>
            <w:r w:rsidR="008A6005" w:rsidRPr="008A6005">
              <w:rPr>
                <w:webHidden/>
              </w:rPr>
              <w:fldChar w:fldCharType="separate"/>
            </w:r>
            <w:r w:rsidR="00B500A8">
              <w:rPr>
                <w:webHidden/>
              </w:rPr>
              <w:t>40</w:t>
            </w:r>
            <w:r w:rsidR="008A6005" w:rsidRPr="008A6005">
              <w:rPr>
                <w:webHidden/>
              </w:rPr>
              <w:fldChar w:fldCharType="end"/>
            </w:r>
          </w:hyperlink>
        </w:p>
        <w:p w14:paraId="05E3D1D8" w14:textId="67468896"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46" w:history="1">
            <w:r w:rsidR="008A6005" w:rsidRPr="008A6005">
              <w:rPr>
                <w:rStyle w:val="Hipercze"/>
                <w:rFonts w:ascii="Cambria" w:hAnsi="Cambria"/>
                <w:noProof/>
                <w:sz w:val="22"/>
                <w:szCs w:val="22"/>
              </w:rPr>
              <w:t xml:space="preserve">5. </w:t>
            </w:r>
            <w:r w:rsidR="008A6005">
              <w:rPr>
                <w:rStyle w:val="Hipercze"/>
                <w:rFonts w:ascii="Cambria" w:hAnsi="Cambria"/>
                <w:noProof/>
                <w:sz w:val="22"/>
                <w:szCs w:val="22"/>
              </w:rPr>
              <w:t>P</w:t>
            </w:r>
            <w:r w:rsidR="008A6005" w:rsidRPr="008A6005">
              <w:rPr>
                <w:rStyle w:val="Hipercze"/>
                <w:rFonts w:ascii="Cambria" w:hAnsi="Cambria"/>
                <w:noProof/>
                <w:sz w:val="22"/>
                <w:szCs w:val="22"/>
              </w:rPr>
              <w:t>otencjalne zmiany stanu środowiska w przypadku braku realizacji strategii</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_Toc101783946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42</w:t>
            </w:r>
            <w:r w:rsidR="008A6005" w:rsidRPr="008A6005">
              <w:rPr>
                <w:rFonts w:ascii="Cambria" w:hAnsi="Cambria"/>
                <w:noProof/>
                <w:webHidden/>
                <w:sz w:val="22"/>
                <w:szCs w:val="22"/>
              </w:rPr>
              <w:fldChar w:fldCharType="end"/>
            </w:r>
          </w:hyperlink>
        </w:p>
        <w:p w14:paraId="0FF60BC3" w14:textId="59CA9109"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47" w:history="1">
            <w:r w:rsidR="008A6005" w:rsidRPr="008A6005">
              <w:rPr>
                <w:rStyle w:val="Hipercze"/>
                <w:rFonts w:ascii="Cambria" w:hAnsi="Cambria"/>
                <w:noProof/>
                <w:sz w:val="22"/>
                <w:szCs w:val="22"/>
              </w:rPr>
              <w:t xml:space="preserve">6. </w:t>
            </w:r>
            <w:r w:rsidR="008A6005">
              <w:rPr>
                <w:rStyle w:val="Hipercze"/>
                <w:rFonts w:ascii="Cambria" w:hAnsi="Cambria"/>
                <w:noProof/>
                <w:sz w:val="22"/>
                <w:szCs w:val="22"/>
              </w:rPr>
              <w:t>I</w:t>
            </w:r>
            <w:r w:rsidR="008A6005" w:rsidRPr="008A6005">
              <w:rPr>
                <w:rStyle w:val="Hipercze"/>
                <w:rFonts w:ascii="Cambria" w:hAnsi="Cambria"/>
                <w:noProof/>
                <w:sz w:val="22"/>
                <w:szCs w:val="22"/>
              </w:rPr>
              <w:t>stniejące problemy ochrony środowiska</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_Toc101783947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43</w:t>
            </w:r>
            <w:r w:rsidR="008A6005" w:rsidRPr="008A6005">
              <w:rPr>
                <w:rFonts w:ascii="Cambria" w:hAnsi="Cambria"/>
                <w:noProof/>
                <w:webHidden/>
                <w:sz w:val="22"/>
                <w:szCs w:val="22"/>
              </w:rPr>
              <w:fldChar w:fldCharType="end"/>
            </w:r>
          </w:hyperlink>
        </w:p>
        <w:p w14:paraId="6D2DE578" w14:textId="49CCE259"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48" w:history="1">
            <w:r w:rsidR="008A6005" w:rsidRPr="008A6005">
              <w:rPr>
                <w:rStyle w:val="Hipercze"/>
                <w:rFonts w:ascii="Cambria" w:hAnsi="Cambria"/>
                <w:noProof/>
                <w:sz w:val="22"/>
                <w:szCs w:val="22"/>
              </w:rPr>
              <w:t xml:space="preserve">7. </w:t>
            </w:r>
            <w:r w:rsidR="008A6005">
              <w:rPr>
                <w:rStyle w:val="Hipercze"/>
                <w:rFonts w:ascii="Cambria" w:hAnsi="Cambria"/>
                <w:noProof/>
                <w:sz w:val="22"/>
                <w:szCs w:val="22"/>
              </w:rPr>
              <w:t>P</w:t>
            </w:r>
            <w:r w:rsidR="008A6005" w:rsidRPr="008A6005">
              <w:rPr>
                <w:rStyle w:val="Hipercze"/>
                <w:rFonts w:ascii="Cambria" w:hAnsi="Cambria"/>
                <w:noProof/>
                <w:sz w:val="22"/>
                <w:szCs w:val="22"/>
              </w:rPr>
              <w:t>rzewidywane znaczące oddziaływanie na środowisko</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_Toc101783948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44</w:t>
            </w:r>
            <w:r w:rsidR="008A6005" w:rsidRPr="008A6005">
              <w:rPr>
                <w:rFonts w:ascii="Cambria" w:hAnsi="Cambria"/>
                <w:noProof/>
                <w:webHidden/>
                <w:sz w:val="22"/>
                <w:szCs w:val="22"/>
              </w:rPr>
              <w:fldChar w:fldCharType="end"/>
            </w:r>
          </w:hyperlink>
        </w:p>
        <w:p w14:paraId="14C91E30" w14:textId="2A62A0AA" w:rsidR="008A6005" w:rsidRPr="008A6005" w:rsidRDefault="00D66A32" w:rsidP="008A6005">
          <w:pPr>
            <w:pStyle w:val="Spistreci3"/>
            <w:ind w:left="851" w:hanging="425"/>
            <w:rPr>
              <w:rFonts w:cstheme="minorBidi"/>
            </w:rPr>
          </w:pPr>
          <w:hyperlink w:anchor="_Toc101783949" w:history="1">
            <w:r w:rsidR="008A6005" w:rsidRPr="008A6005">
              <w:rPr>
                <w:rStyle w:val="Hipercze"/>
              </w:rPr>
              <w:t>7.1. Oddziaływanie na poszczególne komponenty środowiska, w tym na zdrowie ludzi, zabytki i dobra materialne</w:t>
            </w:r>
            <w:r w:rsidR="008A6005" w:rsidRPr="008A6005">
              <w:rPr>
                <w:webHidden/>
              </w:rPr>
              <w:tab/>
            </w:r>
            <w:r w:rsidR="008A6005" w:rsidRPr="008A6005">
              <w:rPr>
                <w:webHidden/>
              </w:rPr>
              <w:fldChar w:fldCharType="begin"/>
            </w:r>
            <w:r w:rsidR="008A6005" w:rsidRPr="008A6005">
              <w:rPr>
                <w:webHidden/>
              </w:rPr>
              <w:instrText xml:space="preserve"> PAGEREF _Toc101783949 \h </w:instrText>
            </w:r>
            <w:r w:rsidR="008A6005" w:rsidRPr="008A6005">
              <w:rPr>
                <w:webHidden/>
              </w:rPr>
            </w:r>
            <w:r w:rsidR="008A6005" w:rsidRPr="008A6005">
              <w:rPr>
                <w:webHidden/>
              </w:rPr>
              <w:fldChar w:fldCharType="separate"/>
            </w:r>
            <w:r w:rsidR="00B500A8">
              <w:rPr>
                <w:webHidden/>
              </w:rPr>
              <w:t>50</w:t>
            </w:r>
            <w:r w:rsidR="008A6005" w:rsidRPr="008A6005">
              <w:rPr>
                <w:webHidden/>
              </w:rPr>
              <w:fldChar w:fldCharType="end"/>
            </w:r>
          </w:hyperlink>
        </w:p>
        <w:p w14:paraId="0297D901" w14:textId="1F1FAFB2" w:rsidR="008A6005" w:rsidRPr="008A6005" w:rsidRDefault="00D66A32" w:rsidP="008A6005">
          <w:pPr>
            <w:pStyle w:val="Spistreci3"/>
            <w:ind w:left="851" w:hanging="425"/>
            <w:rPr>
              <w:rFonts w:cstheme="minorBidi"/>
            </w:rPr>
          </w:pPr>
          <w:hyperlink w:anchor="_Toc101783950" w:history="1">
            <w:r w:rsidR="008A6005" w:rsidRPr="008A6005">
              <w:rPr>
                <w:rStyle w:val="Hipercze"/>
              </w:rPr>
              <w:t>7.2. Oddziaływanie na obszary objęte ochroną prawną, w tym na obszary Natura 2000 na terenie objętym projektem</w:t>
            </w:r>
            <w:r w:rsidR="008A6005" w:rsidRPr="008A6005">
              <w:rPr>
                <w:webHidden/>
              </w:rPr>
              <w:tab/>
            </w:r>
            <w:r w:rsidR="008A6005" w:rsidRPr="008A6005">
              <w:rPr>
                <w:webHidden/>
              </w:rPr>
              <w:fldChar w:fldCharType="begin"/>
            </w:r>
            <w:r w:rsidR="008A6005" w:rsidRPr="008A6005">
              <w:rPr>
                <w:webHidden/>
              </w:rPr>
              <w:instrText xml:space="preserve"> PAGEREF _Toc101783950 \h </w:instrText>
            </w:r>
            <w:r w:rsidR="008A6005" w:rsidRPr="008A6005">
              <w:rPr>
                <w:webHidden/>
              </w:rPr>
            </w:r>
            <w:r w:rsidR="008A6005" w:rsidRPr="008A6005">
              <w:rPr>
                <w:webHidden/>
              </w:rPr>
              <w:fldChar w:fldCharType="separate"/>
            </w:r>
            <w:r w:rsidR="00B500A8">
              <w:rPr>
                <w:webHidden/>
              </w:rPr>
              <w:t>53</w:t>
            </w:r>
            <w:r w:rsidR="008A6005" w:rsidRPr="008A6005">
              <w:rPr>
                <w:webHidden/>
              </w:rPr>
              <w:fldChar w:fldCharType="end"/>
            </w:r>
          </w:hyperlink>
        </w:p>
        <w:p w14:paraId="166CAC5F" w14:textId="3A7926CA" w:rsidR="008A6005" w:rsidRPr="008A6005" w:rsidRDefault="00D66A32" w:rsidP="008A6005">
          <w:pPr>
            <w:pStyle w:val="Spistreci3"/>
            <w:ind w:left="851" w:hanging="425"/>
            <w:rPr>
              <w:rFonts w:cstheme="minorBidi"/>
            </w:rPr>
          </w:pPr>
          <w:hyperlink w:anchor="_Toc101783951" w:history="1">
            <w:r w:rsidR="008A6005" w:rsidRPr="008A6005">
              <w:rPr>
                <w:rStyle w:val="Hipercze"/>
              </w:rPr>
              <w:t>7.3 Oddziaływanie skumulowane i wtórne</w:t>
            </w:r>
            <w:r w:rsidR="008A6005" w:rsidRPr="008A6005">
              <w:rPr>
                <w:webHidden/>
              </w:rPr>
              <w:tab/>
            </w:r>
            <w:r w:rsidR="008A6005" w:rsidRPr="008A6005">
              <w:rPr>
                <w:webHidden/>
              </w:rPr>
              <w:fldChar w:fldCharType="begin"/>
            </w:r>
            <w:r w:rsidR="008A6005" w:rsidRPr="008A6005">
              <w:rPr>
                <w:webHidden/>
              </w:rPr>
              <w:instrText xml:space="preserve"> PAGEREF _Toc101783951 \h </w:instrText>
            </w:r>
            <w:r w:rsidR="008A6005" w:rsidRPr="008A6005">
              <w:rPr>
                <w:webHidden/>
              </w:rPr>
            </w:r>
            <w:r w:rsidR="008A6005" w:rsidRPr="008A6005">
              <w:rPr>
                <w:webHidden/>
              </w:rPr>
              <w:fldChar w:fldCharType="separate"/>
            </w:r>
            <w:r w:rsidR="00B500A8">
              <w:rPr>
                <w:webHidden/>
              </w:rPr>
              <w:t>54</w:t>
            </w:r>
            <w:r w:rsidR="008A6005" w:rsidRPr="008A6005">
              <w:rPr>
                <w:webHidden/>
              </w:rPr>
              <w:fldChar w:fldCharType="end"/>
            </w:r>
          </w:hyperlink>
        </w:p>
        <w:p w14:paraId="621D640C" w14:textId="10B2417B"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52" w:history="1">
            <w:r w:rsidR="008A6005" w:rsidRPr="008A6005">
              <w:rPr>
                <w:rStyle w:val="Hipercze"/>
                <w:rFonts w:ascii="Cambria" w:hAnsi="Cambria"/>
                <w:noProof/>
                <w:sz w:val="22"/>
                <w:szCs w:val="22"/>
              </w:rPr>
              <w:t>8. Transgraniczne oddziaływanie na środowisko</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_Toc101783952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55</w:t>
            </w:r>
            <w:r w:rsidR="008A6005" w:rsidRPr="008A6005">
              <w:rPr>
                <w:rFonts w:ascii="Cambria" w:hAnsi="Cambria"/>
                <w:noProof/>
                <w:webHidden/>
                <w:sz w:val="22"/>
                <w:szCs w:val="22"/>
              </w:rPr>
              <w:fldChar w:fldCharType="end"/>
            </w:r>
          </w:hyperlink>
        </w:p>
        <w:p w14:paraId="1C93FF4C" w14:textId="4CEF9092"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53" w:history="1">
            <w:r w:rsidR="008A6005" w:rsidRPr="008A6005">
              <w:rPr>
                <w:rStyle w:val="Hipercze"/>
                <w:rFonts w:ascii="Cambria" w:hAnsi="Cambria"/>
                <w:noProof/>
                <w:sz w:val="22"/>
                <w:szCs w:val="22"/>
              </w:rPr>
              <w:t>9.  Rozwiązania alternatywne oraz wskazania napotkanych trudności wynikających z niedostatków techniki lub luk we współczesnej wiedzy</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_Toc101783953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56</w:t>
            </w:r>
            <w:r w:rsidR="008A6005" w:rsidRPr="008A6005">
              <w:rPr>
                <w:rFonts w:ascii="Cambria" w:hAnsi="Cambria"/>
                <w:noProof/>
                <w:webHidden/>
                <w:sz w:val="22"/>
                <w:szCs w:val="22"/>
              </w:rPr>
              <w:fldChar w:fldCharType="end"/>
            </w:r>
          </w:hyperlink>
        </w:p>
        <w:p w14:paraId="74B5BF67" w14:textId="53714FAD"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54" w:history="1">
            <w:r w:rsidR="008A6005" w:rsidRPr="008A6005">
              <w:rPr>
                <w:rStyle w:val="Hipercze"/>
                <w:rFonts w:ascii="Cambria" w:hAnsi="Cambria"/>
                <w:noProof/>
                <w:sz w:val="22"/>
                <w:szCs w:val="22"/>
              </w:rPr>
              <w:t>10. Przewidywane środki mające na celu zapobieganie, redukcję i kompensację znaczących niekorzystnych oddziaływań na środowisko wynikających z realizacji Strategii</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_Toc101783954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57</w:t>
            </w:r>
            <w:r w:rsidR="008A6005" w:rsidRPr="008A6005">
              <w:rPr>
                <w:rFonts w:ascii="Cambria" w:hAnsi="Cambria"/>
                <w:noProof/>
                <w:webHidden/>
                <w:sz w:val="22"/>
                <w:szCs w:val="22"/>
              </w:rPr>
              <w:fldChar w:fldCharType="end"/>
            </w:r>
          </w:hyperlink>
        </w:p>
        <w:p w14:paraId="7B7CC67B" w14:textId="58FBE34D"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55" w:history="1">
            <w:r w:rsidR="008A6005" w:rsidRPr="008A6005">
              <w:rPr>
                <w:rStyle w:val="Hipercze"/>
                <w:rFonts w:ascii="Cambria" w:hAnsi="Cambria"/>
                <w:noProof/>
                <w:sz w:val="22"/>
                <w:szCs w:val="22"/>
              </w:rPr>
              <w:t>11. Monitoring</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_Toc101783955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60</w:t>
            </w:r>
            <w:r w:rsidR="008A6005" w:rsidRPr="008A6005">
              <w:rPr>
                <w:rFonts w:ascii="Cambria" w:hAnsi="Cambria"/>
                <w:noProof/>
                <w:webHidden/>
                <w:sz w:val="22"/>
                <w:szCs w:val="22"/>
              </w:rPr>
              <w:fldChar w:fldCharType="end"/>
            </w:r>
          </w:hyperlink>
        </w:p>
        <w:p w14:paraId="7CD74475" w14:textId="46E4A365"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56" w:history="1">
            <w:r w:rsidR="008A6005" w:rsidRPr="008A6005">
              <w:rPr>
                <w:rStyle w:val="Hipercze"/>
                <w:rFonts w:ascii="Cambria" w:hAnsi="Cambria"/>
                <w:noProof/>
                <w:sz w:val="22"/>
                <w:szCs w:val="22"/>
              </w:rPr>
              <w:t>12. Streszczenie w języku niespecjalistycznym</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_Toc101783956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61</w:t>
            </w:r>
            <w:r w:rsidR="008A6005" w:rsidRPr="008A6005">
              <w:rPr>
                <w:rFonts w:ascii="Cambria" w:hAnsi="Cambria"/>
                <w:noProof/>
                <w:webHidden/>
                <w:sz w:val="22"/>
                <w:szCs w:val="22"/>
              </w:rPr>
              <w:fldChar w:fldCharType="end"/>
            </w:r>
          </w:hyperlink>
        </w:p>
        <w:p w14:paraId="696A2C5F" w14:textId="2C193667" w:rsidR="008A6005" w:rsidRPr="008A6005" w:rsidRDefault="00D66A32">
          <w:pPr>
            <w:pStyle w:val="Spistreci1"/>
            <w:tabs>
              <w:tab w:val="right" w:leader="dot" w:pos="9628"/>
            </w:tabs>
            <w:rPr>
              <w:rFonts w:ascii="Cambria" w:eastAsiaTheme="minorEastAsia" w:hAnsi="Cambria"/>
              <w:noProof/>
              <w:sz w:val="22"/>
              <w:szCs w:val="22"/>
              <w:lang w:eastAsia="pl-PL"/>
            </w:rPr>
          </w:pPr>
          <w:hyperlink w:anchor="_Toc101783957" w:history="1">
            <w:r w:rsidR="008A6005" w:rsidRPr="008A6005">
              <w:rPr>
                <w:rStyle w:val="Hipercze"/>
                <w:rFonts w:ascii="Cambria" w:hAnsi="Cambria"/>
                <w:noProof/>
                <w:sz w:val="22"/>
                <w:szCs w:val="22"/>
              </w:rPr>
              <w:t>12.Lliteratura</w:t>
            </w:r>
            <w:r w:rsidR="008A6005" w:rsidRPr="008A6005">
              <w:rPr>
                <w:rFonts w:ascii="Cambria" w:hAnsi="Cambria"/>
                <w:noProof/>
                <w:webHidden/>
                <w:sz w:val="22"/>
                <w:szCs w:val="22"/>
              </w:rPr>
              <w:tab/>
            </w:r>
            <w:r w:rsidR="008A6005" w:rsidRPr="008A6005">
              <w:rPr>
                <w:rFonts w:ascii="Cambria" w:hAnsi="Cambria"/>
                <w:noProof/>
                <w:webHidden/>
                <w:sz w:val="22"/>
                <w:szCs w:val="22"/>
              </w:rPr>
              <w:fldChar w:fldCharType="begin"/>
            </w:r>
            <w:r w:rsidR="008A6005" w:rsidRPr="008A6005">
              <w:rPr>
                <w:rFonts w:ascii="Cambria" w:hAnsi="Cambria"/>
                <w:noProof/>
                <w:webHidden/>
                <w:sz w:val="22"/>
                <w:szCs w:val="22"/>
              </w:rPr>
              <w:instrText xml:space="preserve"> PAGEREF _Toc101783957 \h </w:instrText>
            </w:r>
            <w:r w:rsidR="008A6005" w:rsidRPr="008A6005">
              <w:rPr>
                <w:rFonts w:ascii="Cambria" w:hAnsi="Cambria"/>
                <w:noProof/>
                <w:webHidden/>
                <w:sz w:val="22"/>
                <w:szCs w:val="22"/>
              </w:rPr>
            </w:r>
            <w:r w:rsidR="008A6005" w:rsidRPr="008A6005">
              <w:rPr>
                <w:rFonts w:ascii="Cambria" w:hAnsi="Cambria"/>
                <w:noProof/>
                <w:webHidden/>
                <w:sz w:val="22"/>
                <w:szCs w:val="22"/>
              </w:rPr>
              <w:fldChar w:fldCharType="separate"/>
            </w:r>
            <w:r w:rsidR="00B500A8">
              <w:rPr>
                <w:rFonts w:ascii="Cambria" w:hAnsi="Cambria"/>
                <w:noProof/>
                <w:webHidden/>
                <w:sz w:val="22"/>
                <w:szCs w:val="22"/>
              </w:rPr>
              <w:t>65</w:t>
            </w:r>
            <w:r w:rsidR="008A6005" w:rsidRPr="008A6005">
              <w:rPr>
                <w:rFonts w:ascii="Cambria" w:hAnsi="Cambria"/>
                <w:noProof/>
                <w:webHidden/>
                <w:sz w:val="22"/>
                <w:szCs w:val="22"/>
              </w:rPr>
              <w:fldChar w:fldCharType="end"/>
            </w:r>
          </w:hyperlink>
        </w:p>
        <w:p w14:paraId="293519B2" w14:textId="2B10E0DA" w:rsidR="008A6005" w:rsidRPr="008A6005" w:rsidRDefault="00D66A32" w:rsidP="008A6005">
          <w:pPr>
            <w:pStyle w:val="Spistreci3"/>
            <w:rPr>
              <w:rFonts w:cstheme="minorBidi"/>
            </w:rPr>
          </w:pPr>
          <w:hyperlink w:anchor="_Toc101783958" w:history="1">
            <w:r w:rsidR="008A6005" w:rsidRPr="008A6005">
              <w:rPr>
                <w:rStyle w:val="Hipercze"/>
              </w:rPr>
              <w:t>13. Oświadczenie autora / kierownika zespołu</w:t>
            </w:r>
            <w:r w:rsidR="008A6005" w:rsidRPr="008A6005">
              <w:rPr>
                <w:webHidden/>
              </w:rPr>
              <w:tab/>
            </w:r>
            <w:r w:rsidR="008A6005" w:rsidRPr="008A6005">
              <w:rPr>
                <w:webHidden/>
              </w:rPr>
              <w:fldChar w:fldCharType="begin"/>
            </w:r>
            <w:r w:rsidR="008A6005" w:rsidRPr="008A6005">
              <w:rPr>
                <w:webHidden/>
              </w:rPr>
              <w:instrText xml:space="preserve"> PAGEREF _Toc101783958 \h </w:instrText>
            </w:r>
            <w:r w:rsidR="008A6005" w:rsidRPr="008A6005">
              <w:rPr>
                <w:webHidden/>
              </w:rPr>
            </w:r>
            <w:r w:rsidR="008A6005" w:rsidRPr="008A6005">
              <w:rPr>
                <w:webHidden/>
              </w:rPr>
              <w:fldChar w:fldCharType="separate"/>
            </w:r>
            <w:r w:rsidR="00B500A8">
              <w:rPr>
                <w:webHidden/>
              </w:rPr>
              <w:t>66</w:t>
            </w:r>
            <w:r w:rsidR="008A6005" w:rsidRPr="008A6005">
              <w:rPr>
                <w:webHidden/>
              </w:rPr>
              <w:fldChar w:fldCharType="end"/>
            </w:r>
          </w:hyperlink>
        </w:p>
        <w:p w14:paraId="0E4D764C" w14:textId="39A5F121" w:rsidR="00B87151" w:rsidRPr="008A6005" w:rsidRDefault="009A0AF4" w:rsidP="008A6005">
          <w:pPr>
            <w:pStyle w:val="Spistreci3"/>
            <w:rPr>
              <w:rFonts w:cstheme="minorBidi"/>
            </w:rPr>
          </w:pPr>
          <w:r w:rsidRPr="008A6005">
            <w:fldChar w:fldCharType="end"/>
          </w:r>
        </w:p>
        <w:p w14:paraId="47B2BEA9" w14:textId="4CC0026C" w:rsidR="009A0AF4" w:rsidRPr="008A6005" w:rsidRDefault="00D66A32">
          <w:pPr>
            <w:rPr>
              <w:rFonts w:ascii="Cambria" w:hAnsi="Cambria"/>
              <w:sz w:val="22"/>
              <w:szCs w:val="22"/>
            </w:rPr>
          </w:pPr>
        </w:p>
      </w:sdtContent>
    </w:sdt>
    <w:p w14:paraId="401A2A52" w14:textId="77777777" w:rsidR="000D2CBF" w:rsidRPr="008A6005" w:rsidRDefault="000D2CBF" w:rsidP="000D2CBF">
      <w:pPr>
        <w:rPr>
          <w:rFonts w:ascii="Cambria" w:hAnsi="Cambria"/>
          <w:sz w:val="22"/>
          <w:szCs w:val="22"/>
        </w:rPr>
      </w:pPr>
    </w:p>
    <w:p w14:paraId="46D66661" w14:textId="77777777" w:rsidR="000D2CBF" w:rsidRPr="008A6005" w:rsidRDefault="000D2CBF" w:rsidP="000D2CBF">
      <w:pPr>
        <w:rPr>
          <w:rFonts w:ascii="Cambria" w:hAnsi="Cambria"/>
          <w:sz w:val="22"/>
          <w:szCs w:val="22"/>
        </w:rPr>
      </w:pPr>
    </w:p>
    <w:p w14:paraId="5C17D8C6" w14:textId="77777777" w:rsidR="00623318" w:rsidRDefault="00B45E84" w:rsidP="000D2CBF">
      <w:pPr>
        <w:rPr>
          <w:noProof/>
        </w:rPr>
      </w:pPr>
      <w:r w:rsidRPr="008A6005">
        <w:rPr>
          <w:rFonts w:ascii="Cambria" w:hAnsi="Cambria"/>
        </w:rPr>
        <w:br w:type="page"/>
      </w:r>
      <w:r w:rsidR="000D2CBF" w:rsidRPr="000D2CBF">
        <w:rPr>
          <w:rFonts w:ascii="Cambria" w:hAnsi="Cambria"/>
        </w:rPr>
        <w:fldChar w:fldCharType="begin"/>
      </w:r>
      <w:r w:rsidR="000D2CBF" w:rsidRPr="000D2CBF">
        <w:rPr>
          <w:rFonts w:ascii="Cambria" w:hAnsi="Cambria"/>
        </w:rPr>
        <w:instrText xml:space="preserve"> TOC \h \z \c "Tabela" </w:instrText>
      </w:r>
      <w:r w:rsidR="000D2CBF" w:rsidRPr="000D2CBF">
        <w:rPr>
          <w:rFonts w:ascii="Cambria" w:hAnsi="Cambria"/>
        </w:rPr>
        <w:fldChar w:fldCharType="separate"/>
      </w:r>
    </w:p>
    <w:p w14:paraId="19E3FB4C" w14:textId="20714D67"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24" w:history="1">
        <w:r w:rsidR="00623318" w:rsidRPr="00623318">
          <w:rPr>
            <w:rStyle w:val="Hipercze"/>
            <w:rFonts w:ascii="Cambria" w:hAnsi="Cambria"/>
            <w:noProof/>
          </w:rPr>
          <w:t>Tabela 1. Cele strategiczne i kierunki działań gminy Suchy Las na lata 2022 – 2030</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_Toc101777524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12</w:t>
        </w:r>
        <w:r w:rsidR="00623318" w:rsidRPr="00623318">
          <w:rPr>
            <w:rFonts w:ascii="Cambria" w:hAnsi="Cambria"/>
            <w:noProof/>
            <w:webHidden/>
          </w:rPr>
          <w:fldChar w:fldCharType="end"/>
        </w:r>
      </w:hyperlink>
    </w:p>
    <w:p w14:paraId="5A2C6481" w14:textId="36137167"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25" w:history="1">
        <w:r w:rsidR="00623318" w:rsidRPr="00623318">
          <w:rPr>
            <w:rStyle w:val="Hipercze"/>
            <w:rFonts w:ascii="Cambria" w:hAnsi="Cambria"/>
            <w:noProof/>
          </w:rPr>
          <w:t>Tabela 2. Charakterystyka złóż na terenie gminy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_Toc101777525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21</w:t>
        </w:r>
        <w:r w:rsidR="00623318" w:rsidRPr="00623318">
          <w:rPr>
            <w:rFonts w:ascii="Cambria" w:hAnsi="Cambria"/>
            <w:noProof/>
            <w:webHidden/>
          </w:rPr>
          <w:fldChar w:fldCharType="end"/>
        </w:r>
      </w:hyperlink>
    </w:p>
    <w:p w14:paraId="74189728" w14:textId="460951F8"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26" w:history="1">
        <w:r w:rsidR="00623318" w:rsidRPr="00623318">
          <w:rPr>
            <w:rStyle w:val="Hipercze"/>
            <w:rFonts w:ascii="Cambria" w:hAnsi="Cambria"/>
            <w:noProof/>
          </w:rPr>
          <w:t>Tabela 3. Formy ochrony przyrody w gminie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_Toc101777526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23</w:t>
        </w:r>
        <w:r w:rsidR="00623318" w:rsidRPr="00623318">
          <w:rPr>
            <w:rFonts w:ascii="Cambria" w:hAnsi="Cambria"/>
            <w:noProof/>
            <w:webHidden/>
          </w:rPr>
          <w:fldChar w:fldCharType="end"/>
        </w:r>
      </w:hyperlink>
    </w:p>
    <w:p w14:paraId="6E6BC1C1" w14:textId="33928D87"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27" w:history="1">
        <w:r w:rsidR="00623318" w:rsidRPr="00623318">
          <w:rPr>
            <w:rStyle w:val="Hipercze"/>
            <w:rFonts w:ascii="Cambria" w:hAnsi="Cambria"/>
            <w:noProof/>
          </w:rPr>
          <w:t>Tabela 4. Obszary Natura 2000 zachodzące na teren gminy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_Toc101777527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26</w:t>
        </w:r>
        <w:r w:rsidR="00623318" w:rsidRPr="00623318">
          <w:rPr>
            <w:rFonts w:ascii="Cambria" w:hAnsi="Cambria"/>
            <w:noProof/>
            <w:webHidden/>
          </w:rPr>
          <w:fldChar w:fldCharType="end"/>
        </w:r>
      </w:hyperlink>
    </w:p>
    <w:p w14:paraId="36F4FC6E" w14:textId="3F1E8DC3"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28" w:history="1">
        <w:r w:rsidR="00623318" w:rsidRPr="00623318">
          <w:rPr>
            <w:rStyle w:val="Hipercze"/>
            <w:rFonts w:ascii="Cambria" w:hAnsi="Cambria"/>
            <w:noProof/>
          </w:rPr>
          <w:t>Tabela 5. Pomniki Przyrody na terenie gminy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_Toc101777528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28</w:t>
        </w:r>
        <w:r w:rsidR="00623318" w:rsidRPr="00623318">
          <w:rPr>
            <w:rFonts w:ascii="Cambria" w:hAnsi="Cambria"/>
            <w:noProof/>
            <w:webHidden/>
          </w:rPr>
          <w:fldChar w:fldCharType="end"/>
        </w:r>
      </w:hyperlink>
    </w:p>
    <w:p w14:paraId="6F84D06A" w14:textId="0687B707"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29" w:history="1">
        <w:r w:rsidR="00623318" w:rsidRPr="00623318">
          <w:rPr>
            <w:rStyle w:val="Hipercze"/>
            <w:rFonts w:ascii="Cambria" w:hAnsi="Cambria"/>
            <w:noProof/>
          </w:rPr>
          <w:t>Tabela 6. Powierzchnia lasów na terenie gminy Suchy Las według formy własności w roku 2020</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_Toc101777529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30</w:t>
        </w:r>
        <w:r w:rsidR="00623318" w:rsidRPr="00623318">
          <w:rPr>
            <w:rFonts w:ascii="Cambria" w:hAnsi="Cambria"/>
            <w:noProof/>
            <w:webHidden/>
          </w:rPr>
          <w:fldChar w:fldCharType="end"/>
        </w:r>
      </w:hyperlink>
    </w:p>
    <w:p w14:paraId="553C6526" w14:textId="548F47FD"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0" w:history="1">
        <w:r w:rsidR="00623318" w:rsidRPr="00623318">
          <w:rPr>
            <w:rStyle w:val="Hipercze"/>
            <w:rFonts w:ascii="Cambria" w:hAnsi="Cambria"/>
            <w:noProof/>
          </w:rPr>
          <w:t>Tabela 7. Ocena stanu Jednolitych Części Wód Powierzchniowych</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_Toc101777530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32</w:t>
        </w:r>
        <w:r w:rsidR="00623318" w:rsidRPr="00623318">
          <w:rPr>
            <w:rFonts w:ascii="Cambria" w:hAnsi="Cambria"/>
            <w:noProof/>
            <w:webHidden/>
          </w:rPr>
          <w:fldChar w:fldCharType="end"/>
        </w:r>
      </w:hyperlink>
    </w:p>
    <w:p w14:paraId="0901395A" w14:textId="2BB81EF0"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1" w:history="1">
        <w:r w:rsidR="00623318" w:rsidRPr="00623318">
          <w:rPr>
            <w:rStyle w:val="Hipercze"/>
            <w:rFonts w:ascii="Cambria" w:hAnsi="Cambria"/>
            <w:noProof/>
          </w:rPr>
          <w:t>Tabela 8. Ocena jakości wód powierzchniowych</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_Toc101777531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32</w:t>
        </w:r>
        <w:r w:rsidR="00623318" w:rsidRPr="00623318">
          <w:rPr>
            <w:rFonts w:ascii="Cambria" w:hAnsi="Cambria"/>
            <w:noProof/>
            <w:webHidden/>
          </w:rPr>
          <w:fldChar w:fldCharType="end"/>
        </w:r>
      </w:hyperlink>
    </w:p>
    <w:p w14:paraId="0F01DD4F" w14:textId="5E461C0F"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2" w:history="1">
        <w:r w:rsidR="00623318" w:rsidRPr="00623318">
          <w:rPr>
            <w:rStyle w:val="Hipercze"/>
            <w:rFonts w:ascii="Cambria" w:hAnsi="Cambria"/>
            <w:noProof/>
          </w:rPr>
          <w:t>Tabela 9. Ocena stanu  Głównego Zbiornika Wód Podziemnych</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_Toc101777532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33</w:t>
        </w:r>
        <w:r w:rsidR="00623318" w:rsidRPr="00623318">
          <w:rPr>
            <w:rFonts w:ascii="Cambria" w:hAnsi="Cambria"/>
            <w:noProof/>
            <w:webHidden/>
          </w:rPr>
          <w:fldChar w:fldCharType="end"/>
        </w:r>
      </w:hyperlink>
    </w:p>
    <w:p w14:paraId="5593C83C" w14:textId="5B076246"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3" w:history="1">
        <w:r w:rsidR="00623318" w:rsidRPr="00623318">
          <w:rPr>
            <w:rStyle w:val="Hipercze"/>
            <w:rFonts w:ascii="Cambria" w:hAnsi="Cambria"/>
            <w:noProof/>
          </w:rPr>
          <w:t>Tabela 10. Charakterystyka instalacji gazowej na terenie gminy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_Toc101777533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33</w:t>
        </w:r>
        <w:r w:rsidR="00623318" w:rsidRPr="00623318">
          <w:rPr>
            <w:rFonts w:ascii="Cambria" w:hAnsi="Cambria"/>
            <w:noProof/>
            <w:webHidden/>
          </w:rPr>
          <w:fldChar w:fldCharType="end"/>
        </w:r>
      </w:hyperlink>
    </w:p>
    <w:p w14:paraId="217589E7" w14:textId="7761CA8A"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4" w:history="1">
        <w:r w:rsidR="00623318" w:rsidRPr="00623318">
          <w:rPr>
            <w:rStyle w:val="Hipercze"/>
            <w:rFonts w:ascii="Cambria" w:hAnsi="Cambria"/>
            <w:noProof/>
          </w:rPr>
          <w:t>Tabela 11. Wyniki klasyfikacji strefy pod kątem ochrony zdrowia w 2020 roku dla aglomeracji poznańskiej</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_Toc101777534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35</w:t>
        </w:r>
        <w:r w:rsidR="00623318" w:rsidRPr="00623318">
          <w:rPr>
            <w:rFonts w:ascii="Cambria" w:hAnsi="Cambria"/>
            <w:noProof/>
            <w:webHidden/>
          </w:rPr>
          <w:fldChar w:fldCharType="end"/>
        </w:r>
      </w:hyperlink>
    </w:p>
    <w:p w14:paraId="3538302C" w14:textId="1AB47DC0"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5" w:history="1">
        <w:r w:rsidR="00623318" w:rsidRPr="00623318">
          <w:rPr>
            <w:rStyle w:val="Hipercze"/>
            <w:rFonts w:ascii="Cambria" w:hAnsi="Cambria"/>
            <w:noProof/>
          </w:rPr>
          <w:t>Tabela 12. Wyniki klasyfikacji jakości powietrza dla strefy pod kątem ochrony roślin w 2020 roku</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_Toc101777535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35</w:t>
        </w:r>
        <w:r w:rsidR="00623318" w:rsidRPr="00623318">
          <w:rPr>
            <w:rFonts w:ascii="Cambria" w:hAnsi="Cambria"/>
            <w:noProof/>
            <w:webHidden/>
          </w:rPr>
          <w:fldChar w:fldCharType="end"/>
        </w:r>
      </w:hyperlink>
    </w:p>
    <w:p w14:paraId="479CC5E0" w14:textId="1D019266"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6" w:history="1">
        <w:r w:rsidR="00623318" w:rsidRPr="00623318">
          <w:rPr>
            <w:rStyle w:val="Hipercze"/>
            <w:rFonts w:ascii="Cambria" w:hAnsi="Cambria"/>
            <w:noProof/>
          </w:rPr>
          <w:t>Tabela 13. Średni dobowy ruch na drodze krajowej na terenie gminy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_Toc101777536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38</w:t>
        </w:r>
        <w:r w:rsidR="00623318" w:rsidRPr="00623318">
          <w:rPr>
            <w:rFonts w:ascii="Cambria" w:hAnsi="Cambria"/>
            <w:noProof/>
            <w:webHidden/>
          </w:rPr>
          <w:fldChar w:fldCharType="end"/>
        </w:r>
      </w:hyperlink>
    </w:p>
    <w:p w14:paraId="645FFD90" w14:textId="7AFE06F3"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7" w:history="1">
        <w:r w:rsidR="00623318" w:rsidRPr="00623318">
          <w:rPr>
            <w:rStyle w:val="Hipercze"/>
            <w:rFonts w:ascii="Cambria" w:hAnsi="Cambria"/>
            <w:noProof/>
          </w:rPr>
          <w:t>Tabela 14. Problemy ochrony środowiska istotne z punktu widzenia Strategii Rozwoju Gminy Suchy Las</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_Toc101777537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43</w:t>
        </w:r>
        <w:r w:rsidR="00623318" w:rsidRPr="00623318">
          <w:rPr>
            <w:rFonts w:ascii="Cambria" w:hAnsi="Cambria"/>
            <w:noProof/>
            <w:webHidden/>
          </w:rPr>
          <w:fldChar w:fldCharType="end"/>
        </w:r>
      </w:hyperlink>
    </w:p>
    <w:p w14:paraId="518F5953" w14:textId="6958E54A"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8" w:history="1">
        <w:r w:rsidR="00623318" w:rsidRPr="00623318">
          <w:rPr>
            <w:rStyle w:val="Hipercze"/>
            <w:rFonts w:ascii="Cambria" w:hAnsi="Cambria"/>
            <w:noProof/>
          </w:rPr>
          <w:t>Tabela 15. Ocena wpływu na środowisko realizacji proponowanych celów strategicznych i operacyjnych Strategii Rozwoju Gminy Suchy Las na lata 2022 – 2030</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_Toc101777538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45</w:t>
        </w:r>
        <w:r w:rsidR="00623318" w:rsidRPr="00623318">
          <w:rPr>
            <w:rFonts w:ascii="Cambria" w:hAnsi="Cambria"/>
            <w:noProof/>
            <w:webHidden/>
          </w:rPr>
          <w:fldChar w:fldCharType="end"/>
        </w:r>
      </w:hyperlink>
    </w:p>
    <w:p w14:paraId="0362A118" w14:textId="34E9F5C6" w:rsidR="00623318" w:rsidRPr="00623318"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777539" w:history="1">
        <w:r w:rsidR="00623318" w:rsidRPr="00623318">
          <w:rPr>
            <w:rStyle w:val="Hipercze"/>
            <w:rFonts w:ascii="Cambria" w:hAnsi="Cambria"/>
            <w:noProof/>
          </w:rPr>
          <w:t>Tabela 16. Proponowane środki i zalecenia łagodzące niekorzystne oddziaływania na środowisko wynikające z realizacji Strategii</w:t>
        </w:r>
        <w:r w:rsidR="00623318" w:rsidRPr="00623318">
          <w:rPr>
            <w:rFonts w:ascii="Cambria" w:hAnsi="Cambria"/>
            <w:noProof/>
            <w:webHidden/>
          </w:rPr>
          <w:tab/>
        </w:r>
        <w:r w:rsidR="00623318" w:rsidRPr="00623318">
          <w:rPr>
            <w:rFonts w:ascii="Cambria" w:hAnsi="Cambria"/>
            <w:noProof/>
            <w:webHidden/>
          </w:rPr>
          <w:fldChar w:fldCharType="begin"/>
        </w:r>
        <w:r w:rsidR="00623318" w:rsidRPr="00623318">
          <w:rPr>
            <w:rFonts w:ascii="Cambria" w:hAnsi="Cambria"/>
            <w:noProof/>
            <w:webHidden/>
          </w:rPr>
          <w:instrText xml:space="preserve"> PAGEREF _Toc101777539 \h </w:instrText>
        </w:r>
        <w:r w:rsidR="00623318" w:rsidRPr="00623318">
          <w:rPr>
            <w:rFonts w:ascii="Cambria" w:hAnsi="Cambria"/>
            <w:noProof/>
            <w:webHidden/>
          </w:rPr>
        </w:r>
        <w:r w:rsidR="00623318" w:rsidRPr="00623318">
          <w:rPr>
            <w:rFonts w:ascii="Cambria" w:hAnsi="Cambria"/>
            <w:noProof/>
            <w:webHidden/>
          </w:rPr>
          <w:fldChar w:fldCharType="separate"/>
        </w:r>
        <w:r w:rsidR="00B500A8">
          <w:rPr>
            <w:rFonts w:ascii="Cambria" w:hAnsi="Cambria"/>
            <w:noProof/>
            <w:webHidden/>
          </w:rPr>
          <w:t>57</w:t>
        </w:r>
        <w:r w:rsidR="00623318" w:rsidRPr="00623318">
          <w:rPr>
            <w:rFonts w:ascii="Cambria" w:hAnsi="Cambria"/>
            <w:noProof/>
            <w:webHidden/>
          </w:rPr>
          <w:fldChar w:fldCharType="end"/>
        </w:r>
      </w:hyperlink>
    </w:p>
    <w:p w14:paraId="7E575209" w14:textId="77777777" w:rsidR="000D2CBF" w:rsidRPr="000D2CBF" w:rsidRDefault="000D2CBF" w:rsidP="006875FD">
      <w:pPr>
        <w:spacing w:after="0"/>
        <w:rPr>
          <w:rFonts w:ascii="Cambria" w:hAnsi="Cambria"/>
        </w:rPr>
      </w:pPr>
      <w:r w:rsidRPr="000D2CBF">
        <w:rPr>
          <w:rFonts w:ascii="Cambria" w:hAnsi="Cambria"/>
        </w:rPr>
        <w:fldChar w:fldCharType="end"/>
      </w:r>
    </w:p>
    <w:p w14:paraId="695CA26D" w14:textId="69D233CD" w:rsidR="000D2CBF" w:rsidRPr="006875FD" w:rsidRDefault="000D2CBF" w:rsidP="006875FD">
      <w:pPr>
        <w:spacing w:after="0"/>
        <w:rPr>
          <w:rFonts w:ascii="Cambria" w:hAnsi="Cambria"/>
          <w:u w:val="single"/>
        </w:rPr>
      </w:pPr>
      <w:r w:rsidRPr="006875FD">
        <w:rPr>
          <w:rFonts w:ascii="Cambria" w:hAnsi="Cambria"/>
          <w:u w:val="single"/>
        </w:rPr>
        <w:t>SPIS RYCIN</w:t>
      </w:r>
    </w:p>
    <w:p w14:paraId="576B233D" w14:textId="59A24899" w:rsidR="00AA0921" w:rsidRPr="00AA0921" w:rsidRDefault="000D2CBF">
      <w:pPr>
        <w:pStyle w:val="Spisilustracji"/>
        <w:tabs>
          <w:tab w:val="right" w:leader="dot" w:pos="9628"/>
        </w:tabs>
        <w:rPr>
          <w:rFonts w:ascii="Cambria" w:eastAsiaTheme="minorEastAsia" w:hAnsi="Cambria" w:cstheme="minorBidi"/>
          <w:caps w:val="0"/>
          <w:noProof/>
          <w:sz w:val="22"/>
          <w:szCs w:val="22"/>
          <w:lang w:eastAsia="pl-PL"/>
        </w:rPr>
      </w:pPr>
      <w:r w:rsidRPr="00AA0921">
        <w:rPr>
          <w:rFonts w:ascii="Cambria" w:hAnsi="Cambria"/>
        </w:rPr>
        <w:fldChar w:fldCharType="begin"/>
      </w:r>
      <w:r w:rsidRPr="00AA0921">
        <w:rPr>
          <w:rFonts w:ascii="Cambria" w:hAnsi="Cambria"/>
        </w:rPr>
        <w:instrText xml:space="preserve"> TOC \h \z \c "Ryc. " </w:instrText>
      </w:r>
      <w:r w:rsidRPr="00AA0921">
        <w:rPr>
          <w:rFonts w:ascii="Cambria" w:hAnsi="Cambria"/>
        </w:rPr>
        <w:fldChar w:fldCharType="separate"/>
      </w:r>
      <w:hyperlink w:anchor="_Toc101531460" w:history="1">
        <w:r w:rsidR="00AA0921" w:rsidRPr="00AA0921">
          <w:rPr>
            <w:rStyle w:val="Hipercze"/>
            <w:rFonts w:ascii="Cambria" w:hAnsi="Cambria"/>
            <w:noProof/>
          </w:rPr>
          <w:t>Ryc.  1 Lokalizacja gminy Suchy Las w powiecie poznańskim</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_Toc101531460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16</w:t>
        </w:r>
        <w:r w:rsidR="00AA0921" w:rsidRPr="00AA0921">
          <w:rPr>
            <w:rFonts w:ascii="Cambria" w:hAnsi="Cambria"/>
            <w:noProof/>
            <w:webHidden/>
          </w:rPr>
          <w:fldChar w:fldCharType="end"/>
        </w:r>
      </w:hyperlink>
    </w:p>
    <w:p w14:paraId="4433BA78" w14:textId="32B6A02D" w:rsidR="00AA0921" w:rsidRPr="00AA0921"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531461" w:history="1">
        <w:r w:rsidR="00AA0921" w:rsidRPr="00AA0921">
          <w:rPr>
            <w:rStyle w:val="Hipercze"/>
            <w:rFonts w:ascii="Cambria" w:hAnsi="Cambria"/>
            <w:noProof/>
          </w:rPr>
          <w:t>Ryc.  2 Klimatogram gminy Suchy Las</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_Toc101531461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17</w:t>
        </w:r>
        <w:r w:rsidR="00AA0921" w:rsidRPr="00AA0921">
          <w:rPr>
            <w:rFonts w:ascii="Cambria" w:hAnsi="Cambria"/>
            <w:noProof/>
            <w:webHidden/>
          </w:rPr>
          <w:fldChar w:fldCharType="end"/>
        </w:r>
      </w:hyperlink>
    </w:p>
    <w:p w14:paraId="0F85693C" w14:textId="5F6299D1" w:rsidR="00AA0921" w:rsidRPr="00AA0921"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531462" w:history="1">
        <w:r w:rsidR="00AA0921" w:rsidRPr="00AA0921">
          <w:rPr>
            <w:rStyle w:val="Hipercze"/>
            <w:rFonts w:ascii="Cambria" w:hAnsi="Cambria"/>
            <w:noProof/>
          </w:rPr>
          <w:t>Ryc.  3 Położenie gminy Suchy Las względem mezoregionów</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_Toc101531462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19</w:t>
        </w:r>
        <w:r w:rsidR="00AA0921" w:rsidRPr="00AA0921">
          <w:rPr>
            <w:rFonts w:ascii="Cambria" w:hAnsi="Cambria"/>
            <w:noProof/>
            <w:webHidden/>
          </w:rPr>
          <w:fldChar w:fldCharType="end"/>
        </w:r>
      </w:hyperlink>
    </w:p>
    <w:p w14:paraId="0C22DBE5" w14:textId="5E787690" w:rsidR="00AA0921" w:rsidRPr="00AA0921"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531463" w:history="1">
        <w:r w:rsidR="00AA0921" w:rsidRPr="00AA0921">
          <w:rPr>
            <w:rStyle w:val="Hipercze"/>
            <w:rFonts w:ascii="Cambria" w:hAnsi="Cambria"/>
            <w:noProof/>
          </w:rPr>
          <w:t>Ryc.  4 Złoża występujące na terenie gminy Suchy Las</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_Toc101531463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21</w:t>
        </w:r>
        <w:r w:rsidR="00AA0921" w:rsidRPr="00AA0921">
          <w:rPr>
            <w:rFonts w:ascii="Cambria" w:hAnsi="Cambria"/>
            <w:noProof/>
            <w:webHidden/>
          </w:rPr>
          <w:fldChar w:fldCharType="end"/>
        </w:r>
      </w:hyperlink>
    </w:p>
    <w:p w14:paraId="305AA367" w14:textId="3CB75682" w:rsidR="00AA0921" w:rsidRPr="00AA0921"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531464" w:history="1">
        <w:r w:rsidR="00AA0921" w:rsidRPr="00AA0921">
          <w:rPr>
            <w:rStyle w:val="Hipercze"/>
            <w:rFonts w:ascii="Cambria" w:hAnsi="Cambria"/>
            <w:noProof/>
          </w:rPr>
          <w:t>Ryc.  5 Lokalizacja form ochrony przyrody w gminie Suchy Las</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_Toc101531464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23</w:t>
        </w:r>
        <w:r w:rsidR="00AA0921" w:rsidRPr="00AA0921">
          <w:rPr>
            <w:rFonts w:ascii="Cambria" w:hAnsi="Cambria"/>
            <w:noProof/>
            <w:webHidden/>
          </w:rPr>
          <w:fldChar w:fldCharType="end"/>
        </w:r>
      </w:hyperlink>
    </w:p>
    <w:p w14:paraId="203B7DA3" w14:textId="70F9DA92" w:rsidR="00AA0921" w:rsidRPr="00AA0921"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531465" w:history="1">
        <w:r w:rsidR="00AA0921" w:rsidRPr="00AA0921">
          <w:rPr>
            <w:rStyle w:val="Hipercze"/>
            <w:rFonts w:ascii="Cambria" w:hAnsi="Cambria"/>
            <w:noProof/>
          </w:rPr>
          <w:t>Ryc.  6 Korytarz ekologiczny znajdujący się na terenie gminy Suchy Las</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_Toc101531465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24</w:t>
        </w:r>
        <w:r w:rsidR="00AA0921" w:rsidRPr="00AA0921">
          <w:rPr>
            <w:rFonts w:ascii="Cambria" w:hAnsi="Cambria"/>
            <w:noProof/>
            <w:webHidden/>
          </w:rPr>
          <w:fldChar w:fldCharType="end"/>
        </w:r>
      </w:hyperlink>
    </w:p>
    <w:p w14:paraId="254F9A2D" w14:textId="7479C0F1" w:rsidR="00AA0921" w:rsidRPr="00AA0921" w:rsidRDefault="00D66A32">
      <w:pPr>
        <w:pStyle w:val="Spisilustracji"/>
        <w:tabs>
          <w:tab w:val="right" w:leader="dot" w:pos="9628"/>
        </w:tabs>
        <w:rPr>
          <w:rFonts w:ascii="Cambria" w:eastAsiaTheme="minorEastAsia" w:hAnsi="Cambria" w:cstheme="minorBidi"/>
          <w:caps w:val="0"/>
          <w:noProof/>
          <w:sz w:val="22"/>
          <w:szCs w:val="22"/>
          <w:lang w:eastAsia="pl-PL"/>
        </w:rPr>
      </w:pPr>
      <w:hyperlink w:anchor="_Toc101531466" w:history="1">
        <w:r w:rsidR="00AA0921" w:rsidRPr="00AA0921">
          <w:rPr>
            <w:rStyle w:val="Hipercze"/>
            <w:rFonts w:ascii="Cambria" w:hAnsi="Cambria"/>
            <w:noProof/>
          </w:rPr>
          <w:t>Ryc.  7  Lokalizacja rzek i zbiorników na terenie gminy Suchy Las</w:t>
        </w:r>
        <w:r w:rsidR="00AA0921" w:rsidRPr="00AA0921">
          <w:rPr>
            <w:rFonts w:ascii="Cambria" w:hAnsi="Cambria"/>
            <w:noProof/>
            <w:webHidden/>
          </w:rPr>
          <w:tab/>
        </w:r>
        <w:r w:rsidR="00AA0921" w:rsidRPr="00AA0921">
          <w:rPr>
            <w:rFonts w:ascii="Cambria" w:hAnsi="Cambria"/>
            <w:noProof/>
            <w:webHidden/>
          </w:rPr>
          <w:fldChar w:fldCharType="begin"/>
        </w:r>
        <w:r w:rsidR="00AA0921" w:rsidRPr="00AA0921">
          <w:rPr>
            <w:rFonts w:ascii="Cambria" w:hAnsi="Cambria"/>
            <w:noProof/>
            <w:webHidden/>
          </w:rPr>
          <w:instrText xml:space="preserve"> PAGEREF _Toc101531466 \h </w:instrText>
        </w:r>
        <w:r w:rsidR="00AA0921" w:rsidRPr="00AA0921">
          <w:rPr>
            <w:rFonts w:ascii="Cambria" w:hAnsi="Cambria"/>
            <w:noProof/>
            <w:webHidden/>
          </w:rPr>
        </w:r>
        <w:r w:rsidR="00AA0921" w:rsidRPr="00AA0921">
          <w:rPr>
            <w:rFonts w:ascii="Cambria" w:hAnsi="Cambria"/>
            <w:noProof/>
            <w:webHidden/>
          </w:rPr>
          <w:fldChar w:fldCharType="separate"/>
        </w:r>
        <w:r w:rsidR="00B500A8">
          <w:rPr>
            <w:rFonts w:ascii="Cambria" w:hAnsi="Cambria"/>
            <w:noProof/>
            <w:webHidden/>
          </w:rPr>
          <w:t>31</w:t>
        </w:r>
        <w:r w:rsidR="00AA0921" w:rsidRPr="00AA0921">
          <w:rPr>
            <w:rFonts w:ascii="Cambria" w:hAnsi="Cambria"/>
            <w:noProof/>
            <w:webHidden/>
          </w:rPr>
          <w:fldChar w:fldCharType="end"/>
        </w:r>
      </w:hyperlink>
    </w:p>
    <w:p w14:paraId="5DD63F91" w14:textId="76F32844" w:rsidR="00112EEC" w:rsidRPr="000D2CBF" w:rsidRDefault="000D2CBF" w:rsidP="000D2CBF">
      <w:pPr>
        <w:rPr>
          <w:rFonts w:ascii="Cambria" w:hAnsi="Cambria"/>
        </w:rPr>
      </w:pPr>
      <w:r w:rsidRPr="00AA0921">
        <w:rPr>
          <w:rFonts w:ascii="Cambria" w:hAnsi="Cambria"/>
        </w:rPr>
        <w:fldChar w:fldCharType="end"/>
      </w:r>
      <w:r w:rsidR="00112EEC" w:rsidRPr="000D2CBF">
        <w:rPr>
          <w:rFonts w:ascii="Cambria" w:hAnsi="Cambria"/>
        </w:rPr>
        <w:br w:type="page"/>
      </w:r>
    </w:p>
    <w:p w14:paraId="78410644" w14:textId="455B6248" w:rsidR="00B45E84" w:rsidRDefault="006668A2" w:rsidP="00646064">
      <w:pPr>
        <w:jc w:val="both"/>
        <w:rPr>
          <w:rFonts w:ascii="Cambria" w:hAnsi="Cambria"/>
        </w:rPr>
      </w:pPr>
      <w:r w:rsidRPr="006875FD">
        <w:rPr>
          <w:rFonts w:ascii="Cambria" w:hAnsi="Cambria"/>
        </w:rPr>
        <w:lastRenderedPageBreak/>
        <w:t>WYKAZ SKRÓTÓW</w:t>
      </w:r>
    </w:p>
    <w:p w14:paraId="1C72F708" w14:textId="5DA04949" w:rsidR="00CC6417" w:rsidRPr="006875FD" w:rsidRDefault="00CC6417" w:rsidP="00646064">
      <w:pPr>
        <w:jc w:val="both"/>
        <w:rPr>
          <w:rFonts w:ascii="Cambria" w:hAnsi="Cambria"/>
        </w:rPr>
      </w:pPr>
      <w:r w:rsidRPr="006875FD">
        <w:rPr>
          <w:rFonts w:ascii="Cambria" w:hAnsi="Cambria"/>
        </w:rPr>
        <w:t>GZWP –  Głów</w:t>
      </w:r>
      <w:r>
        <w:rPr>
          <w:rFonts w:ascii="Cambria" w:hAnsi="Cambria"/>
        </w:rPr>
        <w:t>n</w:t>
      </w:r>
      <w:r w:rsidR="00661C90">
        <w:rPr>
          <w:rFonts w:ascii="Cambria" w:hAnsi="Cambria"/>
        </w:rPr>
        <w:t>y</w:t>
      </w:r>
      <w:r>
        <w:rPr>
          <w:rFonts w:ascii="Cambria" w:hAnsi="Cambria"/>
        </w:rPr>
        <w:t xml:space="preserve"> Zbiornik Wód Podziemnych </w:t>
      </w:r>
    </w:p>
    <w:p w14:paraId="6F2D73A5" w14:textId="77777777" w:rsidR="00CC6417" w:rsidRPr="006875FD" w:rsidRDefault="00CC6417" w:rsidP="00CC6417">
      <w:pPr>
        <w:jc w:val="both"/>
        <w:rPr>
          <w:rFonts w:ascii="Cambria" w:hAnsi="Cambria"/>
        </w:rPr>
      </w:pPr>
      <w:r w:rsidRPr="006875FD">
        <w:rPr>
          <w:rFonts w:ascii="Cambria" w:hAnsi="Cambria"/>
        </w:rPr>
        <w:t>JCWP</w:t>
      </w:r>
      <w:r>
        <w:rPr>
          <w:rFonts w:ascii="Cambria" w:hAnsi="Cambria"/>
        </w:rPr>
        <w:t xml:space="preserve"> </w:t>
      </w:r>
      <w:r w:rsidRPr="006875FD">
        <w:rPr>
          <w:rFonts w:ascii="Cambria" w:hAnsi="Cambria"/>
        </w:rPr>
        <w:t>– Jednolite Części Wód Powierzchniowych</w:t>
      </w:r>
    </w:p>
    <w:p w14:paraId="11A7D89B" w14:textId="3378628A" w:rsidR="00CC6417" w:rsidRDefault="00CC6417" w:rsidP="00646064">
      <w:pPr>
        <w:jc w:val="both"/>
        <w:rPr>
          <w:rFonts w:ascii="Cambria" w:hAnsi="Cambria"/>
        </w:rPr>
      </w:pPr>
      <w:r w:rsidRPr="006875FD">
        <w:rPr>
          <w:rFonts w:ascii="Cambria" w:hAnsi="Cambria"/>
        </w:rPr>
        <w:t>JCWPd – Jednolite Części Wód Podziemnych</w:t>
      </w:r>
    </w:p>
    <w:p w14:paraId="567A53F3" w14:textId="5088006C" w:rsidR="00CC6417" w:rsidRDefault="00CC6417" w:rsidP="00646064">
      <w:pPr>
        <w:jc w:val="both"/>
        <w:rPr>
          <w:rFonts w:ascii="Cambria" w:hAnsi="Cambria"/>
        </w:rPr>
      </w:pPr>
      <w:proofErr w:type="spellStart"/>
      <w:r w:rsidRPr="006875FD">
        <w:rPr>
          <w:rFonts w:ascii="Cambria" w:hAnsi="Cambria"/>
        </w:rPr>
        <w:t>OChK</w:t>
      </w:r>
      <w:proofErr w:type="spellEnd"/>
      <w:r w:rsidRPr="006875FD">
        <w:rPr>
          <w:rFonts w:ascii="Cambria" w:hAnsi="Cambria"/>
        </w:rPr>
        <w:t xml:space="preserve"> – Obszar Chronionego Krajobrazu</w:t>
      </w:r>
    </w:p>
    <w:p w14:paraId="2DF375FB" w14:textId="0C85027C" w:rsidR="00CC6417" w:rsidRDefault="00840008" w:rsidP="00646064">
      <w:pPr>
        <w:jc w:val="both"/>
        <w:rPr>
          <w:rFonts w:ascii="Cambria" w:hAnsi="Cambria"/>
        </w:rPr>
      </w:pPr>
      <w:r w:rsidRPr="006875FD">
        <w:rPr>
          <w:rFonts w:ascii="Cambria" w:hAnsi="Cambria"/>
        </w:rPr>
        <w:t>OZE</w:t>
      </w:r>
      <w:r w:rsidR="00EE29E1" w:rsidRPr="006875FD">
        <w:rPr>
          <w:rFonts w:ascii="Cambria" w:hAnsi="Cambria"/>
        </w:rPr>
        <w:t xml:space="preserve"> </w:t>
      </w:r>
      <w:r w:rsidR="00CC6417" w:rsidRPr="006875FD">
        <w:rPr>
          <w:rFonts w:ascii="Cambria" w:hAnsi="Cambria"/>
        </w:rPr>
        <w:t xml:space="preserve">– </w:t>
      </w:r>
      <w:r w:rsidRPr="006875FD">
        <w:rPr>
          <w:rFonts w:ascii="Cambria" w:hAnsi="Cambria"/>
        </w:rPr>
        <w:t xml:space="preserve"> Odnawialne Źródła Energii</w:t>
      </w:r>
    </w:p>
    <w:p w14:paraId="45727417" w14:textId="6C956DAC" w:rsidR="00CC6417" w:rsidRDefault="00CC6417" w:rsidP="00646064">
      <w:pPr>
        <w:jc w:val="both"/>
        <w:rPr>
          <w:rFonts w:ascii="Cambria" w:hAnsi="Cambria"/>
        </w:rPr>
      </w:pPr>
      <w:r w:rsidRPr="006875FD">
        <w:rPr>
          <w:rFonts w:ascii="Cambria" w:hAnsi="Cambria"/>
        </w:rPr>
        <w:t xml:space="preserve">PEM – Pola Elektromagnetyczne </w:t>
      </w:r>
    </w:p>
    <w:p w14:paraId="41F24FD4" w14:textId="2209832B" w:rsidR="00CC6417" w:rsidRPr="006875FD" w:rsidRDefault="00CC6417" w:rsidP="00646064">
      <w:pPr>
        <w:jc w:val="both"/>
        <w:rPr>
          <w:rFonts w:ascii="Cambria" w:hAnsi="Cambria"/>
        </w:rPr>
      </w:pPr>
      <w:r w:rsidRPr="006875FD">
        <w:rPr>
          <w:rFonts w:ascii="Cambria" w:hAnsi="Cambria"/>
        </w:rPr>
        <w:t>PEP2030 –  Po</w:t>
      </w:r>
      <w:r>
        <w:rPr>
          <w:rFonts w:ascii="Cambria" w:hAnsi="Cambria"/>
        </w:rPr>
        <w:t>lityka ekologiczna państwa 2030</w:t>
      </w:r>
    </w:p>
    <w:p w14:paraId="07A5AD64" w14:textId="77777777" w:rsidR="00CC6417" w:rsidRDefault="00CC6417" w:rsidP="00646064">
      <w:pPr>
        <w:jc w:val="both"/>
        <w:rPr>
          <w:rFonts w:ascii="Cambria" w:hAnsi="Cambria"/>
        </w:rPr>
      </w:pPr>
      <w:r w:rsidRPr="006875FD">
        <w:rPr>
          <w:rFonts w:ascii="Cambria" w:hAnsi="Cambria"/>
        </w:rPr>
        <w:t>RDOŚ – Regionalna Dyrekcja Ochrony Środowiska</w:t>
      </w:r>
    </w:p>
    <w:p w14:paraId="1DF44D6A" w14:textId="7C6B0B79" w:rsidR="00CC6417" w:rsidRDefault="00CC6417" w:rsidP="00646064">
      <w:pPr>
        <w:jc w:val="both"/>
        <w:rPr>
          <w:rFonts w:ascii="Cambria" w:hAnsi="Cambria"/>
        </w:rPr>
      </w:pPr>
      <w:r w:rsidRPr="006875FD">
        <w:rPr>
          <w:rFonts w:ascii="Cambria" w:hAnsi="Cambria"/>
        </w:rPr>
        <w:t>SOR –  Strategia na rzecz Odpowiedzialnego Roz</w:t>
      </w:r>
      <w:r>
        <w:rPr>
          <w:rFonts w:ascii="Cambria" w:hAnsi="Cambria"/>
        </w:rPr>
        <w:t>woju</w:t>
      </w:r>
    </w:p>
    <w:p w14:paraId="5A59A2DF" w14:textId="77777777" w:rsidR="00CC6417" w:rsidRPr="006875FD" w:rsidRDefault="00CC6417" w:rsidP="00CC6417">
      <w:pPr>
        <w:jc w:val="both"/>
        <w:rPr>
          <w:rFonts w:ascii="Cambria" w:hAnsi="Cambria"/>
        </w:rPr>
      </w:pPr>
      <w:r w:rsidRPr="006875FD">
        <w:rPr>
          <w:rFonts w:ascii="Cambria" w:hAnsi="Cambria"/>
        </w:rPr>
        <w:t xml:space="preserve">WSSE –  Wojewódzka Stacja </w:t>
      </w:r>
      <w:proofErr w:type="spellStart"/>
      <w:r w:rsidRPr="006875FD">
        <w:rPr>
          <w:rFonts w:ascii="Cambria" w:hAnsi="Cambria"/>
        </w:rPr>
        <w:t>Sanitarno</w:t>
      </w:r>
      <w:proofErr w:type="spellEnd"/>
      <w:r w:rsidRPr="006875FD">
        <w:rPr>
          <w:rFonts w:ascii="Cambria" w:hAnsi="Cambria"/>
        </w:rPr>
        <w:t xml:space="preserve"> - Epidemiologiczna </w:t>
      </w:r>
    </w:p>
    <w:p w14:paraId="390682FE" w14:textId="77777777" w:rsidR="0004515A" w:rsidRPr="00EE29E1" w:rsidRDefault="0004515A"/>
    <w:p w14:paraId="7010FAA5" w14:textId="566C73B7" w:rsidR="006668A2" w:rsidRDefault="006668A2">
      <w:pPr>
        <w:rPr>
          <w:rFonts w:ascii="Cambria" w:hAnsi="Cambria"/>
        </w:rPr>
      </w:pPr>
      <w:r>
        <w:rPr>
          <w:rFonts w:ascii="Cambria" w:hAnsi="Cambria"/>
        </w:rPr>
        <w:br w:type="page"/>
      </w:r>
    </w:p>
    <w:p w14:paraId="02BA4236" w14:textId="5DC2EC9F" w:rsidR="006668A2" w:rsidRPr="009A0AF4" w:rsidRDefault="006668A2" w:rsidP="009A0AF4">
      <w:pPr>
        <w:pStyle w:val="Nagwek1"/>
      </w:pPr>
      <w:bookmarkStart w:id="1" w:name="_Toc86039144"/>
      <w:bookmarkStart w:id="2" w:name="_Toc100048967"/>
      <w:bookmarkStart w:id="3" w:name="_Toc101783922"/>
      <w:r w:rsidRPr="009A0AF4">
        <w:lastRenderedPageBreak/>
        <w:t xml:space="preserve">1. </w:t>
      </w:r>
      <w:bookmarkEnd w:id="1"/>
      <w:r w:rsidR="00834EC4">
        <w:t>W</w:t>
      </w:r>
      <w:r w:rsidR="00690813" w:rsidRPr="009A0AF4">
        <w:t>prowadzenie</w:t>
      </w:r>
      <w:bookmarkEnd w:id="2"/>
      <w:bookmarkEnd w:id="3"/>
    </w:p>
    <w:p w14:paraId="6F5DED4E" w14:textId="39CD1A2C" w:rsidR="00690813" w:rsidRPr="000D2CBF" w:rsidRDefault="00690813" w:rsidP="000D2CBF">
      <w:pPr>
        <w:pStyle w:val="Akapity"/>
        <w:rPr>
          <w:color w:val="auto"/>
        </w:rPr>
      </w:pPr>
      <w:r w:rsidRPr="000D2CBF">
        <w:rPr>
          <w:color w:val="auto"/>
        </w:rPr>
        <w:t xml:space="preserve">Niniejsza Prognoza oddziaływania na środowisko dotyczy projektu Strategii </w:t>
      </w:r>
      <w:r w:rsidR="00E20968">
        <w:rPr>
          <w:color w:val="auto"/>
        </w:rPr>
        <w:t>R</w:t>
      </w:r>
      <w:r w:rsidRPr="000D2CBF">
        <w:rPr>
          <w:color w:val="auto"/>
        </w:rPr>
        <w:t xml:space="preserve">ozwoju </w:t>
      </w:r>
      <w:r w:rsidR="00E20968">
        <w:rPr>
          <w:color w:val="auto"/>
        </w:rPr>
        <w:t>G</w:t>
      </w:r>
      <w:r w:rsidRPr="000D2CBF">
        <w:rPr>
          <w:color w:val="auto"/>
        </w:rPr>
        <w:t xml:space="preserve">miny Suchy Las </w:t>
      </w:r>
      <w:r w:rsidR="00C303B2">
        <w:rPr>
          <w:color w:val="auto"/>
        </w:rPr>
        <w:t>na lata 2022 – 2030</w:t>
      </w:r>
      <w:r w:rsidRPr="000D2CBF">
        <w:rPr>
          <w:color w:val="auto"/>
        </w:rPr>
        <w:t xml:space="preserve"> (zwanej dalej Prognozą)”, który jest aktualizacją Strategii </w:t>
      </w:r>
      <w:r w:rsidR="00E20968">
        <w:rPr>
          <w:color w:val="auto"/>
        </w:rPr>
        <w:t>R</w:t>
      </w:r>
      <w:r w:rsidRPr="000D2CBF">
        <w:rPr>
          <w:color w:val="auto"/>
        </w:rPr>
        <w:t xml:space="preserve">ozwoju Gminy </w:t>
      </w:r>
      <w:r w:rsidR="008D528D" w:rsidRPr="000D2CBF">
        <w:rPr>
          <w:color w:val="auto"/>
        </w:rPr>
        <w:t xml:space="preserve">Suchy Las </w:t>
      </w:r>
      <w:r w:rsidRPr="000D2CBF">
        <w:rPr>
          <w:color w:val="auto"/>
        </w:rPr>
        <w:t>na lata 201</w:t>
      </w:r>
      <w:r w:rsidR="008D528D" w:rsidRPr="000D2CBF">
        <w:rPr>
          <w:color w:val="auto"/>
        </w:rPr>
        <w:t>3</w:t>
      </w:r>
      <w:r w:rsidRPr="000D2CBF">
        <w:rPr>
          <w:color w:val="auto"/>
        </w:rPr>
        <w:t>-2022. Prognoza została sporządzona w myśl ustawy z dnia 3 października 2008 r. o udostępnianiu informacji o środowisku i jego ochronie, udziale społeczeństwa w ochronie środowiska oraz o ocenach oddziaływania na środowisko (</w:t>
      </w:r>
      <w:r w:rsidR="008D528D" w:rsidRPr="000D2CBF">
        <w:rPr>
          <w:color w:val="auto"/>
        </w:rPr>
        <w:t xml:space="preserve">Dz. U. z 2021 r. poz. 2373 z późn. zm.), </w:t>
      </w:r>
      <w:r w:rsidRPr="000D2CBF">
        <w:rPr>
          <w:color w:val="auto"/>
        </w:rPr>
        <w:t xml:space="preserve">przede wszystkim w celu oceny skutków dla środowiska, jakie spowoduje realizacja założeń dokumentu, dla którego jest sporządzana. Prognoza wraz z projektem </w:t>
      </w:r>
      <w:r w:rsidR="008D528D" w:rsidRPr="000D2CBF">
        <w:rPr>
          <w:color w:val="auto"/>
        </w:rPr>
        <w:t xml:space="preserve">Strategii </w:t>
      </w:r>
      <w:r w:rsidR="00E20968">
        <w:rPr>
          <w:color w:val="auto"/>
        </w:rPr>
        <w:t>R</w:t>
      </w:r>
      <w:r w:rsidR="008D528D" w:rsidRPr="000D2CBF">
        <w:rPr>
          <w:color w:val="auto"/>
        </w:rPr>
        <w:t xml:space="preserve">ozwoju </w:t>
      </w:r>
      <w:r w:rsidR="00E20968">
        <w:rPr>
          <w:color w:val="auto"/>
        </w:rPr>
        <w:t>G</w:t>
      </w:r>
      <w:r w:rsidR="008D528D" w:rsidRPr="000D2CBF">
        <w:rPr>
          <w:color w:val="auto"/>
        </w:rPr>
        <w:t xml:space="preserve">miny Suchy Las </w:t>
      </w:r>
      <w:r w:rsidR="00C303B2">
        <w:rPr>
          <w:color w:val="auto"/>
        </w:rPr>
        <w:t>na lata 2022 – 2030</w:t>
      </w:r>
      <w:r w:rsidR="00C303B2" w:rsidRPr="000D2CBF">
        <w:rPr>
          <w:color w:val="auto"/>
        </w:rPr>
        <w:t xml:space="preserve"> </w:t>
      </w:r>
      <w:r w:rsidR="000D2CBF" w:rsidRPr="000D2CBF">
        <w:rPr>
          <w:color w:val="auto"/>
        </w:rPr>
        <w:t>zostanie</w:t>
      </w:r>
      <w:r w:rsidRPr="000D2CBF">
        <w:rPr>
          <w:color w:val="auto"/>
        </w:rPr>
        <w:t xml:space="preserve"> poddana procedurze konsultacji społecznych oraz opiniowaniu przez organy administracji państwowej (Regionalnego Dyrektora Ochrony Środowiska w </w:t>
      </w:r>
      <w:r w:rsidR="008D528D" w:rsidRPr="000D2CBF">
        <w:rPr>
          <w:color w:val="auto"/>
        </w:rPr>
        <w:t>Poznaniu</w:t>
      </w:r>
      <w:r w:rsidRPr="000D2CBF">
        <w:rPr>
          <w:color w:val="auto"/>
        </w:rPr>
        <w:t xml:space="preserve"> i </w:t>
      </w:r>
      <w:r w:rsidR="008D528D" w:rsidRPr="000D2CBF">
        <w:rPr>
          <w:color w:val="auto"/>
        </w:rPr>
        <w:t xml:space="preserve">Wojewódzkiej Stacji </w:t>
      </w:r>
      <w:proofErr w:type="spellStart"/>
      <w:r w:rsidR="008D528D" w:rsidRPr="000D2CBF">
        <w:rPr>
          <w:color w:val="auto"/>
        </w:rPr>
        <w:t>Sanitarno</w:t>
      </w:r>
      <w:proofErr w:type="spellEnd"/>
      <w:r w:rsidR="008D528D" w:rsidRPr="000D2CBF">
        <w:rPr>
          <w:color w:val="auto"/>
        </w:rPr>
        <w:t xml:space="preserve"> - Epidemiologicznej w Poznaniu</w:t>
      </w:r>
      <w:r w:rsidRPr="000D2CBF">
        <w:rPr>
          <w:color w:val="auto"/>
        </w:rPr>
        <w:t xml:space="preserve">). Sporządzenie niniejszej Prognozy stanowi jeden z końcowych etapów postępowania w sprawie tzw. strategicznej oceny oddziaływania, mającej na celu przyjęcie </w:t>
      </w:r>
      <w:r w:rsidR="008D528D" w:rsidRPr="000D2CBF">
        <w:rPr>
          <w:color w:val="auto"/>
        </w:rPr>
        <w:t xml:space="preserve">Strategii </w:t>
      </w:r>
      <w:r w:rsidR="00CA4300">
        <w:rPr>
          <w:color w:val="auto"/>
        </w:rPr>
        <w:t>R</w:t>
      </w:r>
      <w:r w:rsidR="008D528D" w:rsidRPr="000D2CBF">
        <w:rPr>
          <w:color w:val="auto"/>
        </w:rPr>
        <w:t xml:space="preserve">ozwoju </w:t>
      </w:r>
      <w:r w:rsidR="00CA4300">
        <w:rPr>
          <w:color w:val="auto"/>
        </w:rPr>
        <w:t>G</w:t>
      </w:r>
      <w:r w:rsidR="008D528D" w:rsidRPr="000D2CBF">
        <w:rPr>
          <w:color w:val="auto"/>
        </w:rPr>
        <w:t xml:space="preserve">miny Suchy Las </w:t>
      </w:r>
      <w:r w:rsidR="00C303B2">
        <w:rPr>
          <w:color w:val="auto"/>
        </w:rPr>
        <w:t>na lata 2022 – 2030</w:t>
      </w:r>
      <w:r w:rsidR="003F7848" w:rsidRPr="000D2CBF">
        <w:rPr>
          <w:color w:val="auto"/>
        </w:rPr>
        <w:t>.</w:t>
      </w:r>
    </w:p>
    <w:p w14:paraId="3587AC32" w14:textId="7F14FDB5" w:rsidR="00690813" w:rsidRPr="009A0AF4" w:rsidRDefault="002C1604" w:rsidP="00834EC4">
      <w:pPr>
        <w:pStyle w:val="Nagwek3"/>
      </w:pPr>
      <w:bookmarkStart w:id="4" w:name="_Toc101783923"/>
      <w:r w:rsidRPr="009A0AF4">
        <w:t>1.1 Podstawy prawne opracowania prognozy</w:t>
      </w:r>
      <w:bookmarkEnd w:id="4"/>
    </w:p>
    <w:p w14:paraId="31C31E02" w14:textId="737F4D0E" w:rsidR="006668A2" w:rsidRPr="000D2CBF" w:rsidRDefault="006668A2" w:rsidP="002C1604">
      <w:pPr>
        <w:pStyle w:val="Akapity"/>
        <w:rPr>
          <w:color w:val="auto"/>
        </w:rPr>
      </w:pPr>
      <w:r w:rsidRPr="000D2CBF">
        <w:rPr>
          <w:color w:val="auto"/>
        </w:rPr>
        <w:t xml:space="preserve">Podstawę prawną opracowania niniejszej Prognozy stanowi art. 46 ustawy z dnia 3 października 2008 r. o udostępnianiu informacji o środowisku i jego ochronie, udziale społeczeństwa w ochronie środowiska oraz o ocenach oddziaływania na środowisko </w:t>
      </w:r>
      <w:r w:rsidRPr="000D2CBF">
        <w:rPr>
          <w:rFonts w:cs="Arial"/>
          <w:color w:val="auto"/>
          <w:shd w:val="clear" w:color="auto" w:fill="FFFFFF"/>
        </w:rPr>
        <w:t>(</w:t>
      </w:r>
      <w:r w:rsidR="004B5848" w:rsidRPr="000D2CBF">
        <w:rPr>
          <w:color w:val="auto"/>
        </w:rPr>
        <w:t>Dz. U. z 2021 r. poz. 2373 z późn. zm</w:t>
      </w:r>
      <w:r w:rsidRPr="000D2CBF">
        <w:rPr>
          <w:rFonts w:cs="Arial"/>
          <w:color w:val="auto"/>
          <w:shd w:val="clear" w:color="auto" w:fill="FFFFFF"/>
        </w:rPr>
        <w:t>.)</w:t>
      </w:r>
      <w:r w:rsidRPr="000D2CBF">
        <w:rPr>
          <w:color w:val="auto"/>
        </w:rPr>
        <w:t xml:space="preserve"> nakładający obowiązek przeprowadzenia procedury postępowania w sprawie oceny oddziaływania na środowisko dla niniejszego dokumentu. </w:t>
      </w:r>
    </w:p>
    <w:p w14:paraId="25630E5E" w14:textId="108CC733" w:rsidR="006668A2" w:rsidRPr="000D2CBF" w:rsidRDefault="006668A2" w:rsidP="006668A2">
      <w:pPr>
        <w:pStyle w:val="CM5"/>
        <w:spacing w:before="120" w:after="120" w:line="276" w:lineRule="auto"/>
        <w:ind w:firstLine="357"/>
        <w:jc w:val="both"/>
        <w:rPr>
          <w:rFonts w:ascii="Cambria" w:hAnsi="Cambria"/>
          <w:sz w:val="20"/>
          <w:szCs w:val="20"/>
        </w:rPr>
      </w:pPr>
      <w:r w:rsidRPr="000D2CBF">
        <w:rPr>
          <w:rFonts w:ascii="Cambria" w:hAnsi="Cambria"/>
          <w:sz w:val="20"/>
          <w:szCs w:val="20"/>
        </w:rPr>
        <w:t xml:space="preserve">Ponadto do niniejszego dokumentu zastosowanie mają następujące akty prawne: </w:t>
      </w:r>
    </w:p>
    <w:p w14:paraId="0FCFF591" w14:textId="77777777" w:rsidR="001C108C" w:rsidRPr="000D2CBF" w:rsidRDefault="001C108C" w:rsidP="001C108C">
      <w:pPr>
        <w:pStyle w:val="Sandomierzwypun2"/>
        <w:rPr>
          <w:sz w:val="20"/>
          <w:szCs w:val="20"/>
        </w:rPr>
      </w:pPr>
      <w:r w:rsidRPr="000D2CBF">
        <w:rPr>
          <w:sz w:val="20"/>
          <w:szCs w:val="20"/>
        </w:rPr>
        <w:t>Dyrektywa Rady 92/43/EWG z dnia 21 maja 1992 r. w sprawie ochrony siedlisk przyrodniczych oraz dzikiej fauny i flory (Dz. Urz. WE L 206 z 22.07.1992, str. 7, z późn. zm.);</w:t>
      </w:r>
    </w:p>
    <w:p w14:paraId="71EB46C6" w14:textId="2C212D34" w:rsidR="001C108C" w:rsidRPr="000D2CBF" w:rsidRDefault="001C108C" w:rsidP="001C108C">
      <w:pPr>
        <w:pStyle w:val="Sandomierzwypun2"/>
        <w:rPr>
          <w:sz w:val="20"/>
          <w:szCs w:val="20"/>
        </w:rPr>
      </w:pPr>
      <w:r w:rsidRPr="000D2CBF">
        <w:rPr>
          <w:sz w:val="20"/>
          <w:szCs w:val="20"/>
        </w:rPr>
        <w:t>Dyrektywa Parlamentu Europejskiego i Rady 2011/92/UE z dnia 13 grudnia 2011 r. w sprawie oceny skutków wywieranych przez niektóre przedsięwzięcia publiczne i prywatne na środowisko (tekst jednolity) (Dz. U. UE. L. z 2012 r. Nr 26, str. 1 z późn. zm.)</w:t>
      </w:r>
    </w:p>
    <w:p w14:paraId="5385C2DE" w14:textId="47D5185D" w:rsidR="001C108C" w:rsidRPr="000D2CBF" w:rsidRDefault="001C108C" w:rsidP="001C108C">
      <w:pPr>
        <w:pStyle w:val="Sandomierzwypun2"/>
        <w:rPr>
          <w:sz w:val="20"/>
          <w:szCs w:val="20"/>
        </w:rPr>
      </w:pPr>
      <w:r w:rsidRPr="000D2CBF">
        <w:rPr>
          <w:sz w:val="20"/>
          <w:szCs w:val="20"/>
        </w:rPr>
        <w:t>Dyrektywa Parlamentu Europejskiego i Rady 2001/42/WE z dnia 27 czerwca 2001 r. w sprawie oceny wpływu niektórych planów i programów na środowisko (Dz. U. UE. L. z 2001 r. Nr 197, str. 30).</w:t>
      </w:r>
    </w:p>
    <w:p w14:paraId="5514896A" w14:textId="7CB3C0EE" w:rsidR="001C108C" w:rsidRPr="000D2CBF" w:rsidRDefault="001C108C" w:rsidP="001C108C">
      <w:pPr>
        <w:pStyle w:val="Sandomierzwypun2"/>
        <w:rPr>
          <w:sz w:val="20"/>
          <w:szCs w:val="20"/>
        </w:rPr>
      </w:pPr>
      <w:r w:rsidRPr="000D2CBF">
        <w:rPr>
          <w:sz w:val="20"/>
          <w:szCs w:val="20"/>
        </w:rPr>
        <w:t>Dyrektywa 2003/4/WE Parlamentu Europejskiego i Rady z dnia 28 stycznia 2003 r. w sprawie publicznego dostępu do informacji dotyczących środowiska i uchylająca dyrektywę Rady 90/313/EWG (Dz. U. UE. L. z 2003 r. Nr 41, str. 26).</w:t>
      </w:r>
    </w:p>
    <w:p w14:paraId="72537FB3" w14:textId="091B07EE" w:rsidR="001C108C" w:rsidRPr="000D2CBF" w:rsidRDefault="001C108C" w:rsidP="001C108C">
      <w:pPr>
        <w:pStyle w:val="Sandomierzwypun2"/>
        <w:rPr>
          <w:sz w:val="20"/>
          <w:szCs w:val="20"/>
        </w:rPr>
      </w:pPr>
      <w:r w:rsidRPr="000D2CBF">
        <w:rPr>
          <w:sz w:val="20"/>
          <w:szCs w:val="20"/>
        </w:rPr>
        <w:t xml:space="preserve">Dyrektywa Parlamentu Europejskiego i Rady 2003/35/WE z dnia 26 maja 2003 r. przewidująca udział społeczeństwa w odniesieniu do sporządzania niektórych planów i programów w zakresie środowiska oraz zmieniająca w odniesieniu do udziału społeczeństwa i dostępu do wymiaru sprawiedliwości dyrektywy Rady 85/337/EWG i 96/61/WE </w:t>
      </w:r>
      <w:r w:rsidRPr="000D2CBF">
        <w:rPr>
          <w:rFonts w:cs="Arial"/>
          <w:sz w:val="20"/>
          <w:szCs w:val="20"/>
          <w:shd w:val="clear" w:color="auto" w:fill="FFFFFF"/>
        </w:rPr>
        <w:t> (Dz. U. UE. L. z 2003 r. Nr 156, str. 17 z późn. zm.);</w:t>
      </w:r>
    </w:p>
    <w:p w14:paraId="6998474C" w14:textId="77777777" w:rsidR="006668A2" w:rsidRPr="000D2CBF" w:rsidRDefault="006668A2" w:rsidP="001C108C">
      <w:pPr>
        <w:pStyle w:val="Sandomierzwypun2"/>
        <w:rPr>
          <w:sz w:val="20"/>
          <w:szCs w:val="20"/>
        </w:rPr>
      </w:pPr>
      <w:r w:rsidRPr="000D2CBF">
        <w:rPr>
          <w:sz w:val="20"/>
          <w:szCs w:val="20"/>
        </w:rPr>
        <w:t xml:space="preserve">Dyrektywa Parlamentu Europejskiego i Rady 2011/92/UE z dnia 13 grudnia 2011 r. w sprawie oceny skutków wywieranych przez niektóre przedsięwzięcia publiczne i prywatne na środowisko </w:t>
      </w:r>
      <w:r w:rsidRPr="000D2CBF">
        <w:rPr>
          <w:rFonts w:cs="Arial"/>
          <w:sz w:val="20"/>
          <w:szCs w:val="20"/>
          <w:shd w:val="clear" w:color="auto" w:fill="FFFFFF"/>
        </w:rPr>
        <w:t>(Dz. U. UE. L. z 2012 r. Nr 26, str. 1 z późn. zm.)</w:t>
      </w:r>
      <w:r w:rsidRPr="000D2CBF">
        <w:rPr>
          <w:sz w:val="20"/>
          <w:szCs w:val="20"/>
        </w:rPr>
        <w:t>;</w:t>
      </w:r>
    </w:p>
    <w:p w14:paraId="1BA80A4B" w14:textId="459EFB37" w:rsidR="00E00CC9" w:rsidRPr="000D2CBF" w:rsidRDefault="006668A2" w:rsidP="00E00CC9">
      <w:pPr>
        <w:pStyle w:val="Sandomierzwypun2"/>
        <w:rPr>
          <w:sz w:val="20"/>
          <w:szCs w:val="20"/>
        </w:rPr>
      </w:pPr>
      <w:r w:rsidRPr="000D2CBF">
        <w:rPr>
          <w:sz w:val="20"/>
          <w:szCs w:val="20"/>
        </w:rPr>
        <w:t xml:space="preserve">Dyrektywa Parlamentu Europejskiego i Rady 2003/4/WE z dnia 28 stycznia 2003 r. w sprawie publicznego dostępu do informacji dotyczących środowiska i uchylająca dyrektywę Rady 90/313/EWG </w:t>
      </w:r>
      <w:r w:rsidRPr="000D2CBF">
        <w:rPr>
          <w:rFonts w:cs="Arial"/>
          <w:sz w:val="20"/>
          <w:szCs w:val="20"/>
          <w:shd w:val="clear" w:color="auto" w:fill="FFFFFF"/>
        </w:rPr>
        <w:t>(Dz. U. UE. L. z 2003 r. Nr 41, str. 26);</w:t>
      </w:r>
    </w:p>
    <w:p w14:paraId="156FF7FB" w14:textId="6F2D0BBE" w:rsidR="00E00CC9" w:rsidRPr="000D2CBF" w:rsidRDefault="00E00CC9" w:rsidP="00E00CC9">
      <w:pPr>
        <w:pStyle w:val="Akapity"/>
        <w:rPr>
          <w:color w:val="auto"/>
        </w:rPr>
      </w:pPr>
      <w:r w:rsidRPr="000D2CBF">
        <w:rPr>
          <w:color w:val="auto"/>
        </w:rPr>
        <w:t>Poza ww. aktami prawnymi, postępowanie w sprawie oceny oddziaływania na środowisko regulują dodatkowo:</w:t>
      </w:r>
    </w:p>
    <w:p w14:paraId="6F182DD6" w14:textId="77777777" w:rsidR="006223AA" w:rsidRPr="000D2CBF" w:rsidRDefault="006668A2" w:rsidP="001C108C">
      <w:pPr>
        <w:pStyle w:val="Sandomierzwypun2"/>
        <w:rPr>
          <w:sz w:val="20"/>
          <w:szCs w:val="20"/>
        </w:rPr>
      </w:pPr>
      <w:r w:rsidRPr="000D2CBF">
        <w:rPr>
          <w:sz w:val="20"/>
          <w:szCs w:val="20"/>
        </w:rPr>
        <w:t>Ustawa z dnia 27 kwietnia 2001 r. Prawo ochrony środowiska (</w:t>
      </w:r>
      <w:r w:rsidR="006223AA" w:rsidRPr="000D2CBF">
        <w:rPr>
          <w:sz w:val="20"/>
          <w:szCs w:val="20"/>
        </w:rPr>
        <w:t xml:space="preserve">Dz. U. z 2021 r. poz. 1973 z późn. zm.). </w:t>
      </w:r>
    </w:p>
    <w:p w14:paraId="06E92A75" w14:textId="3C346ADC" w:rsidR="006668A2" w:rsidRPr="000D2CBF" w:rsidRDefault="006668A2" w:rsidP="001C108C">
      <w:pPr>
        <w:pStyle w:val="Sandomierzwypun2"/>
        <w:rPr>
          <w:sz w:val="20"/>
          <w:szCs w:val="20"/>
        </w:rPr>
      </w:pPr>
      <w:r w:rsidRPr="000D2CBF">
        <w:rPr>
          <w:sz w:val="20"/>
          <w:szCs w:val="20"/>
        </w:rPr>
        <w:t>Ustawa z dn. 16 kwietnia 2004 roku o ochronie przyrody (</w:t>
      </w:r>
      <w:r w:rsidR="006223AA" w:rsidRPr="000D2CBF">
        <w:rPr>
          <w:sz w:val="20"/>
          <w:szCs w:val="20"/>
        </w:rPr>
        <w:t>Dz. U. z 2021 r. poz. 1098 z późn. zm.</w:t>
      </w:r>
      <w:r w:rsidRPr="000D2CBF">
        <w:rPr>
          <w:sz w:val="20"/>
          <w:szCs w:val="20"/>
        </w:rPr>
        <w:t>).</w:t>
      </w:r>
    </w:p>
    <w:p w14:paraId="41F44ED1" w14:textId="3FA082FF" w:rsidR="00E00CC9" w:rsidRPr="000D2CBF" w:rsidRDefault="00E00CC9" w:rsidP="001C108C">
      <w:pPr>
        <w:pStyle w:val="Sandomierzwypun2"/>
        <w:rPr>
          <w:sz w:val="20"/>
          <w:szCs w:val="20"/>
        </w:rPr>
      </w:pPr>
      <w:r w:rsidRPr="000D2CBF">
        <w:rPr>
          <w:sz w:val="20"/>
          <w:szCs w:val="20"/>
        </w:rPr>
        <w:t>Ustawa z dnia 20 lipca 2017 r. Prawo wodne (Dz. U. z 2021 r. poz. 2233 z późn. zm.).</w:t>
      </w:r>
    </w:p>
    <w:p w14:paraId="5AE9AC49" w14:textId="7EC11312" w:rsidR="00E00CC9" w:rsidRPr="000D2CBF" w:rsidRDefault="00E00CC9" w:rsidP="001C108C">
      <w:pPr>
        <w:pStyle w:val="Sandomierzwypun2"/>
        <w:rPr>
          <w:sz w:val="20"/>
          <w:szCs w:val="20"/>
        </w:rPr>
      </w:pPr>
      <w:r w:rsidRPr="000D2CBF">
        <w:rPr>
          <w:sz w:val="20"/>
          <w:szCs w:val="20"/>
        </w:rPr>
        <w:lastRenderedPageBreak/>
        <w:t>Ustawa z dnia 14 czerwca 1960 r. Kodeks postępowania administracyjnego (Dz. U. z 2021 r. poz. 735 z późn. zm.).</w:t>
      </w:r>
    </w:p>
    <w:p w14:paraId="14352439" w14:textId="315835CC" w:rsidR="0077140D" w:rsidRPr="000D2CBF" w:rsidRDefault="00E00CC9" w:rsidP="000D2CBF">
      <w:pPr>
        <w:pStyle w:val="Sandomierzwypun2"/>
        <w:rPr>
          <w:sz w:val="20"/>
          <w:szCs w:val="20"/>
        </w:rPr>
      </w:pPr>
      <w:r w:rsidRPr="000D2CBF">
        <w:rPr>
          <w:sz w:val="20"/>
          <w:szCs w:val="20"/>
        </w:rPr>
        <w:t>Ustawa z dnia 27 marca 2003 r. o planowaniu i zagospodarowaniu przestrzennym (Dz. U. z 2022 r. poz. 503).</w:t>
      </w:r>
    </w:p>
    <w:p w14:paraId="56CBF2E2" w14:textId="3D66B623" w:rsidR="00272137" w:rsidRPr="00CA1813" w:rsidRDefault="00112EEC" w:rsidP="00834EC4">
      <w:pPr>
        <w:pStyle w:val="Nagwek3"/>
      </w:pPr>
      <w:bookmarkStart w:id="5" w:name="_Toc335382762"/>
      <w:bookmarkStart w:id="6" w:name="_Toc350770077"/>
      <w:bookmarkStart w:id="7" w:name="_Toc350770194"/>
      <w:bookmarkStart w:id="8" w:name="_Toc351457954"/>
      <w:bookmarkStart w:id="9" w:name="_Toc101783924"/>
      <w:r>
        <w:t>1.2</w:t>
      </w:r>
      <w:r w:rsidR="00272137" w:rsidRPr="00CA1813">
        <w:t xml:space="preserve"> Cel i zakres prognozy</w:t>
      </w:r>
      <w:bookmarkEnd w:id="5"/>
      <w:bookmarkEnd w:id="6"/>
      <w:bookmarkEnd w:id="7"/>
      <w:bookmarkEnd w:id="8"/>
      <w:bookmarkEnd w:id="9"/>
    </w:p>
    <w:p w14:paraId="69319A72" w14:textId="3005450E" w:rsidR="00272137" w:rsidRPr="000D2CBF" w:rsidRDefault="00272137" w:rsidP="000D2CBF">
      <w:pPr>
        <w:pStyle w:val="Akapity"/>
        <w:spacing w:after="120"/>
        <w:rPr>
          <w:color w:val="auto"/>
        </w:rPr>
      </w:pPr>
      <w:r w:rsidRPr="000D2CBF">
        <w:rPr>
          <w:color w:val="auto"/>
        </w:rPr>
        <w:t xml:space="preserve">Celem Prognozy sporządzonej na potrzeby przeprowadzenia postępowania administracyjnego w sprawie strategicznej oceny oddziaływania jest analiza potencjalnych znaczących oddziaływań realizacji założeń </w:t>
      </w:r>
      <w:r w:rsidR="003544BE" w:rsidRPr="000D2CBF">
        <w:rPr>
          <w:color w:val="auto"/>
        </w:rPr>
        <w:t xml:space="preserve">Strategii </w:t>
      </w:r>
      <w:r w:rsidR="00CA4300">
        <w:rPr>
          <w:color w:val="auto"/>
        </w:rPr>
        <w:t>R</w:t>
      </w:r>
      <w:r w:rsidR="003544BE" w:rsidRPr="000D2CBF">
        <w:rPr>
          <w:color w:val="auto"/>
        </w:rPr>
        <w:t xml:space="preserve">ozwoju </w:t>
      </w:r>
      <w:r w:rsidR="00CA4300">
        <w:rPr>
          <w:color w:val="auto"/>
        </w:rPr>
        <w:t>G</w:t>
      </w:r>
      <w:r w:rsidR="003544BE" w:rsidRPr="000D2CBF">
        <w:rPr>
          <w:color w:val="auto"/>
        </w:rPr>
        <w:t xml:space="preserve">miny Suchy Las </w:t>
      </w:r>
      <w:r w:rsidR="00C303B2">
        <w:rPr>
          <w:color w:val="auto"/>
        </w:rPr>
        <w:t>na lata 2022 – 2030</w:t>
      </w:r>
      <w:r w:rsidRPr="000D2CBF">
        <w:rPr>
          <w:color w:val="auto"/>
        </w:rPr>
        <w:t>.</w:t>
      </w:r>
    </w:p>
    <w:p w14:paraId="2EFEF928" w14:textId="566DFEA7" w:rsidR="00272137" w:rsidRPr="000D2CBF" w:rsidRDefault="00272137" w:rsidP="000D2CBF">
      <w:pPr>
        <w:pStyle w:val="Akapity"/>
        <w:spacing w:after="120"/>
        <w:rPr>
          <w:color w:val="auto"/>
        </w:rPr>
      </w:pPr>
      <w:r w:rsidRPr="000D2CBF">
        <w:rPr>
          <w:color w:val="auto"/>
        </w:rPr>
        <w:t>Zgodnie z wymogami art. 51 ust 2 ustawy z dnia 3 października 2008 r. o udostępnianiu informacji o środowisku i jego ochronie, udziale społeczeństwa w ochronie środowiska oraz o ocenach oddziaływania na środowisko (</w:t>
      </w:r>
      <w:r w:rsidR="003544BE" w:rsidRPr="000D2CBF">
        <w:rPr>
          <w:color w:val="auto"/>
        </w:rPr>
        <w:t>Dz. U. z 2021 r. poz. 2373 z późn. zm</w:t>
      </w:r>
      <w:r w:rsidRPr="000D2CBF">
        <w:rPr>
          <w:color w:val="auto"/>
        </w:rPr>
        <w:t>.), niniejsza prognoza zawiera następujące elementy:</w:t>
      </w:r>
    </w:p>
    <w:p w14:paraId="09CAF144" w14:textId="043F70EE" w:rsidR="008C4CFA" w:rsidRPr="000D2CBF" w:rsidRDefault="008C4CFA" w:rsidP="008C4CFA">
      <w:pPr>
        <w:rPr>
          <w:rFonts w:ascii="Cambria" w:hAnsi="Cambria"/>
        </w:rPr>
      </w:pPr>
      <w:r w:rsidRPr="000D2CBF">
        <w:rPr>
          <w:rFonts w:ascii="Cambria" w:hAnsi="Cambria"/>
        </w:rPr>
        <w:t>1) zawiera:</w:t>
      </w:r>
    </w:p>
    <w:p w14:paraId="2B0528F2" w14:textId="2E239CF0" w:rsidR="008C4CFA" w:rsidRPr="000D2CBF" w:rsidRDefault="008C4CFA" w:rsidP="00493C80">
      <w:pPr>
        <w:pStyle w:val="Akapitzlist"/>
        <w:numPr>
          <w:ilvl w:val="0"/>
          <w:numId w:val="4"/>
        </w:numPr>
        <w:rPr>
          <w:rFonts w:ascii="Cambria" w:hAnsi="Cambria"/>
        </w:rPr>
      </w:pPr>
      <w:r w:rsidRPr="000D2CBF">
        <w:rPr>
          <w:rFonts w:ascii="Cambria" w:hAnsi="Cambria"/>
        </w:rPr>
        <w:t>informacje o zawartości, głównych celach projektowanego dokumentu oraz jego powiązaniach z innymi dokumentami,</w:t>
      </w:r>
    </w:p>
    <w:p w14:paraId="31A1E8C8" w14:textId="2BF86B3B" w:rsidR="008C4CFA" w:rsidRPr="000D2CBF" w:rsidRDefault="008C4CFA" w:rsidP="00493C80">
      <w:pPr>
        <w:pStyle w:val="Akapitzlist"/>
        <w:numPr>
          <w:ilvl w:val="0"/>
          <w:numId w:val="4"/>
        </w:numPr>
        <w:rPr>
          <w:rFonts w:ascii="Cambria" w:hAnsi="Cambria"/>
        </w:rPr>
      </w:pPr>
      <w:r w:rsidRPr="000D2CBF">
        <w:rPr>
          <w:rFonts w:ascii="Cambria" w:hAnsi="Cambria"/>
        </w:rPr>
        <w:t>informacje o metodach zastosowanych przy sporządzaniu prognozy,</w:t>
      </w:r>
    </w:p>
    <w:p w14:paraId="6AD75566" w14:textId="1C655D4E" w:rsidR="008C4CFA" w:rsidRPr="000D2CBF" w:rsidRDefault="008C4CFA" w:rsidP="00493C80">
      <w:pPr>
        <w:pStyle w:val="Akapitzlist"/>
        <w:numPr>
          <w:ilvl w:val="0"/>
          <w:numId w:val="4"/>
        </w:numPr>
        <w:rPr>
          <w:rFonts w:ascii="Cambria" w:hAnsi="Cambria"/>
        </w:rPr>
      </w:pPr>
      <w:r w:rsidRPr="000D2CBF">
        <w:rPr>
          <w:rFonts w:ascii="Cambria" w:hAnsi="Cambria"/>
        </w:rPr>
        <w:t>propozycje dotyczące przewidywanych metod analizy skutków realizacji postanowień projektowanego dokumentu oraz częstotliwości jej przeprowadzania,</w:t>
      </w:r>
    </w:p>
    <w:p w14:paraId="6C2EB884" w14:textId="4C79E84A" w:rsidR="008C4CFA" w:rsidRPr="000D2CBF" w:rsidRDefault="008C4CFA" w:rsidP="00493C80">
      <w:pPr>
        <w:pStyle w:val="Akapitzlist"/>
        <w:numPr>
          <w:ilvl w:val="0"/>
          <w:numId w:val="4"/>
        </w:numPr>
        <w:rPr>
          <w:rFonts w:ascii="Cambria" w:hAnsi="Cambria"/>
        </w:rPr>
      </w:pPr>
      <w:r w:rsidRPr="000D2CBF">
        <w:rPr>
          <w:rFonts w:ascii="Cambria" w:hAnsi="Cambria"/>
        </w:rPr>
        <w:t>informacje o możliwym transgranicznym oddziaływaniu na środowisko,</w:t>
      </w:r>
    </w:p>
    <w:p w14:paraId="077D2F86" w14:textId="674F10CD" w:rsidR="008C4CFA" w:rsidRPr="000D2CBF" w:rsidRDefault="008C4CFA" w:rsidP="00493C80">
      <w:pPr>
        <w:pStyle w:val="Akapitzlist"/>
        <w:numPr>
          <w:ilvl w:val="0"/>
          <w:numId w:val="4"/>
        </w:numPr>
        <w:rPr>
          <w:rFonts w:ascii="Cambria" w:hAnsi="Cambria"/>
        </w:rPr>
      </w:pPr>
      <w:r w:rsidRPr="000D2CBF">
        <w:rPr>
          <w:rFonts w:ascii="Cambria" w:hAnsi="Cambria"/>
        </w:rPr>
        <w:t>streszczenie sporządzone w języku niespecjalistycznym,</w:t>
      </w:r>
    </w:p>
    <w:p w14:paraId="3309EF4C" w14:textId="381FE9F4" w:rsidR="008C4CFA" w:rsidRPr="000D2CBF" w:rsidRDefault="008C4CFA" w:rsidP="00493C80">
      <w:pPr>
        <w:pStyle w:val="Akapitzlist"/>
        <w:numPr>
          <w:ilvl w:val="0"/>
          <w:numId w:val="4"/>
        </w:numPr>
        <w:rPr>
          <w:rFonts w:ascii="Cambria" w:hAnsi="Cambria"/>
        </w:rPr>
      </w:pPr>
      <w:r w:rsidRPr="000D2CBF">
        <w:rPr>
          <w:rFonts w:ascii="Cambria" w:hAnsi="Cambria"/>
        </w:rPr>
        <w:t>oświadczenie autora, a w przypadku gdy wykonawcą prognozy jest zespół autorów - kierującego tym zespołem, o spełnieniu wymagań, o których mowa w art. 74a ust. 2, stanowiące załącznik do prognozy,</w:t>
      </w:r>
    </w:p>
    <w:p w14:paraId="43EF4C52" w14:textId="139F4709" w:rsidR="008C4CFA" w:rsidRPr="000D2CBF" w:rsidRDefault="008C4CFA" w:rsidP="00493C80">
      <w:pPr>
        <w:pStyle w:val="Akapitzlist"/>
        <w:numPr>
          <w:ilvl w:val="0"/>
          <w:numId w:val="4"/>
        </w:numPr>
        <w:rPr>
          <w:rFonts w:ascii="Cambria" w:hAnsi="Cambria"/>
        </w:rPr>
      </w:pPr>
      <w:r w:rsidRPr="000D2CBF">
        <w:rPr>
          <w:rFonts w:ascii="Cambria" w:hAnsi="Cambria"/>
        </w:rPr>
        <w:t>datę sporządzenia prognozy, imię, nazwisko i podpis autora, a w przypadku gdy wykonawcą prognozy jest zespół autorów - imię, nazwisko i podpis kierującego tym zespołem oraz imiona, nazwiska i podpisy członków zespołu autorów;</w:t>
      </w:r>
    </w:p>
    <w:p w14:paraId="666E5E87" w14:textId="77034934" w:rsidR="008C4CFA" w:rsidRPr="000D2CBF" w:rsidRDefault="008C4CFA" w:rsidP="008C4CFA">
      <w:pPr>
        <w:rPr>
          <w:rFonts w:ascii="Cambria" w:hAnsi="Cambria"/>
        </w:rPr>
      </w:pPr>
      <w:r w:rsidRPr="000D2CBF">
        <w:rPr>
          <w:rFonts w:ascii="Cambria" w:hAnsi="Cambria"/>
        </w:rPr>
        <w:t>2) określa, analizuje i ocenia:</w:t>
      </w:r>
    </w:p>
    <w:p w14:paraId="6A4F953A" w14:textId="3B8C98A6" w:rsidR="008C4CFA" w:rsidRPr="000D2CBF" w:rsidRDefault="008C4CFA" w:rsidP="00493C80">
      <w:pPr>
        <w:pStyle w:val="Akapitzlist"/>
        <w:numPr>
          <w:ilvl w:val="0"/>
          <w:numId w:val="5"/>
        </w:numPr>
        <w:jc w:val="both"/>
        <w:rPr>
          <w:rFonts w:ascii="Cambria" w:hAnsi="Cambria"/>
        </w:rPr>
      </w:pPr>
      <w:r w:rsidRPr="000D2CBF">
        <w:rPr>
          <w:rFonts w:ascii="Cambria" w:hAnsi="Cambria"/>
        </w:rPr>
        <w:t>istniejący stan środowiska oraz potencjalne zmiany tego stanu w przypadku braku realizacji projektowanego dokumentu,</w:t>
      </w:r>
    </w:p>
    <w:p w14:paraId="0C4055B0" w14:textId="362832AA" w:rsidR="008C4CFA" w:rsidRPr="000D2CBF" w:rsidRDefault="008C4CFA" w:rsidP="00493C80">
      <w:pPr>
        <w:pStyle w:val="Akapitzlist"/>
        <w:numPr>
          <w:ilvl w:val="0"/>
          <w:numId w:val="5"/>
        </w:numPr>
        <w:jc w:val="both"/>
        <w:rPr>
          <w:rFonts w:ascii="Cambria" w:hAnsi="Cambria"/>
        </w:rPr>
      </w:pPr>
      <w:r w:rsidRPr="000D2CBF">
        <w:rPr>
          <w:rFonts w:ascii="Cambria" w:hAnsi="Cambria"/>
        </w:rPr>
        <w:t>stan środowiska na obszarach objętych przewidywanym znaczącym oddziaływaniem,</w:t>
      </w:r>
    </w:p>
    <w:p w14:paraId="4BD4CA28" w14:textId="26D07595" w:rsidR="008C4CFA" w:rsidRPr="000D2CBF" w:rsidRDefault="008C4CFA" w:rsidP="00493C80">
      <w:pPr>
        <w:pStyle w:val="Akapitzlist"/>
        <w:numPr>
          <w:ilvl w:val="0"/>
          <w:numId w:val="5"/>
        </w:numPr>
        <w:jc w:val="both"/>
        <w:rPr>
          <w:rFonts w:ascii="Cambria" w:hAnsi="Cambria"/>
        </w:rPr>
      </w:pPr>
      <w:r w:rsidRPr="000D2CBF">
        <w:rPr>
          <w:rFonts w:ascii="Cambria" w:hAnsi="Cambria"/>
        </w:rPr>
        <w:t>istniejące problemy ochrony środowiska istotne z punktu widzenia realizacji projektowanego dokumentu, w szczególności dotyczące obszarów podlegających ochronie na podstawie ustawy z dnia 16 kwietnia 2004 r. o ochronie przyrody,</w:t>
      </w:r>
    </w:p>
    <w:p w14:paraId="15C2457D" w14:textId="5C20497A" w:rsidR="008C4CFA" w:rsidRPr="000D2CBF" w:rsidRDefault="008C4CFA" w:rsidP="00493C80">
      <w:pPr>
        <w:pStyle w:val="Akapitzlist"/>
        <w:numPr>
          <w:ilvl w:val="0"/>
          <w:numId w:val="5"/>
        </w:numPr>
        <w:jc w:val="both"/>
        <w:rPr>
          <w:rFonts w:ascii="Cambria" w:hAnsi="Cambria"/>
        </w:rPr>
      </w:pPr>
      <w:r w:rsidRPr="000D2CBF">
        <w:rPr>
          <w:rFonts w:ascii="Cambria" w:hAnsi="Cambria"/>
        </w:rPr>
        <w:t>cele ochrony środowiska ustanowione na szczeblu międzynarodowym, wspólnotowym i krajowym, istotne z punktu widzenia projektowanego dokumentu, oraz sposoby, w jakich te cele i inne problemy środowiska zostały uwzględnione podczas opracowywania dokumentu,</w:t>
      </w:r>
    </w:p>
    <w:p w14:paraId="1FA8BF25" w14:textId="336A8095" w:rsidR="008C4CFA" w:rsidRPr="000D2CBF" w:rsidRDefault="008C4CFA" w:rsidP="00493C80">
      <w:pPr>
        <w:pStyle w:val="Akapitzlist"/>
        <w:numPr>
          <w:ilvl w:val="0"/>
          <w:numId w:val="5"/>
        </w:numPr>
        <w:jc w:val="both"/>
        <w:rPr>
          <w:rFonts w:ascii="Cambria" w:hAnsi="Cambria"/>
        </w:rPr>
      </w:pPr>
      <w:r w:rsidRPr="000D2CBF">
        <w:rPr>
          <w:rFonts w:ascii="Cambria" w:hAnsi="Cambria"/>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19CD0BCB" w14:textId="276BF5F3" w:rsidR="008C4CFA" w:rsidRPr="000D2CBF" w:rsidRDefault="008C4CFA" w:rsidP="008C4CFA">
      <w:pPr>
        <w:pStyle w:val="Sandomierzwypun2"/>
        <w:tabs>
          <w:tab w:val="clear" w:pos="1097"/>
          <w:tab w:val="num" w:pos="1560"/>
        </w:tabs>
        <w:ind w:firstLine="113"/>
        <w:rPr>
          <w:sz w:val="20"/>
          <w:szCs w:val="20"/>
        </w:rPr>
      </w:pPr>
      <w:r w:rsidRPr="000D2CBF">
        <w:rPr>
          <w:sz w:val="20"/>
          <w:szCs w:val="20"/>
        </w:rPr>
        <w:t>różnorodność biologiczną,</w:t>
      </w:r>
    </w:p>
    <w:p w14:paraId="3981965A" w14:textId="3C46E591" w:rsidR="008C4CFA" w:rsidRPr="000D2CBF" w:rsidRDefault="008C4CFA" w:rsidP="008C4CFA">
      <w:pPr>
        <w:pStyle w:val="Sandomierzwypun2"/>
        <w:tabs>
          <w:tab w:val="clear" w:pos="1097"/>
          <w:tab w:val="num" w:pos="1560"/>
        </w:tabs>
        <w:ind w:firstLine="113"/>
        <w:rPr>
          <w:sz w:val="20"/>
          <w:szCs w:val="20"/>
        </w:rPr>
      </w:pPr>
      <w:r w:rsidRPr="000D2CBF">
        <w:rPr>
          <w:sz w:val="20"/>
          <w:szCs w:val="20"/>
        </w:rPr>
        <w:t>ludzi,</w:t>
      </w:r>
    </w:p>
    <w:p w14:paraId="10C4602F" w14:textId="1BBCC926" w:rsidR="008C4CFA" w:rsidRPr="000D2CBF" w:rsidRDefault="008C4CFA" w:rsidP="008C4CFA">
      <w:pPr>
        <w:pStyle w:val="Sandomierzwypun2"/>
        <w:tabs>
          <w:tab w:val="clear" w:pos="1097"/>
          <w:tab w:val="num" w:pos="1560"/>
        </w:tabs>
        <w:ind w:firstLine="113"/>
        <w:rPr>
          <w:sz w:val="20"/>
          <w:szCs w:val="20"/>
        </w:rPr>
      </w:pPr>
      <w:r w:rsidRPr="000D2CBF">
        <w:rPr>
          <w:sz w:val="20"/>
          <w:szCs w:val="20"/>
        </w:rPr>
        <w:t>zwierzęta,</w:t>
      </w:r>
    </w:p>
    <w:p w14:paraId="03101A14" w14:textId="4C574753" w:rsidR="008C4CFA" w:rsidRPr="000D2CBF" w:rsidRDefault="008C4CFA" w:rsidP="008C4CFA">
      <w:pPr>
        <w:pStyle w:val="Sandomierzwypun2"/>
        <w:tabs>
          <w:tab w:val="clear" w:pos="1097"/>
          <w:tab w:val="num" w:pos="1560"/>
        </w:tabs>
        <w:ind w:firstLine="113"/>
        <w:rPr>
          <w:sz w:val="20"/>
          <w:szCs w:val="20"/>
        </w:rPr>
      </w:pPr>
      <w:r w:rsidRPr="000D2CBF">
        <w:rPr>
          <w:sz w:val="20"/>
          <w:szCs w:val="20"/>
        </w:rPr>
        <w:t>rośliny,</w:t>
      </w:r>
    </w:p>
    <w:p w14:paraId="738A10EE" w14:textId="0EDF124B" w:rsidR="008C4CFA" w:rsidRPr="000D2CBF" w:rsidRDefault="008C4CFA" w:rsidP="008C4CFA">
      <w:pPr>
        <w:pStyle w:val="Sandomierzwypun2"/>
        <w:tabs>
          <w:tab w:val="clear" w:pos="1097"/>
          <w:tab w:val="num" w:pos="1560"/>
        </w:tabs>
        <w:ind w:firstLine="113"/>
        <w:rPr>
          <w:sz w:val="20"/>
          <w:szCs w:val="20"/>
        </w:rPr>
      </w:pPr>
      <w:r w:rsidRPr="000D2CBF">
        <w:rPr>
          <w:sz w:val="20"/>
          <w:szCs w:val="20"/>
        </w:rPr>
        <w:t>wodę,</w:t>
      </w:r>
    </w:p>
    <w:p w14:paraId="48BFAF18" w14:textId="49F5B362" w:rsidR="008C4CFA" w:rsidRPr="000D2CBF" w:rsidRDefault="008C4CFA" w:rsidP="008C4CFA">
      <w:pPr>
        <w:pStyle w:val="Sandomierzwypun2"/>
        <w:tabs>
          <w:tab w:val="clear" w:pos="1097"/>
          <w:tab w:val="num" w:pos="1560"/>
        </w:tabs>
        <w:ind w:firstLine="113"/>
        <w:rPr>
          <w:sz w:val="20"/>
          <w:szCs w:val="20"/>
        </w:rPr>
      </w:pPr>
      <w:r w:rsidRPr="000D2CBF">
        <w:rPr>
          <w:sz w:val="20"/>
          <w:szCs w:val="20"/>
        </w:rPr>
        <w:t>powietrze,</w:t>
      </w:r>
    </w:p>
    <w:p w14:paraId="13763F3D" w14:textId="0CADA5EF" w:rsidR="008C4CFA" w:rsidRPr="000D2CBF" w:rsidRDefault="008C4CFA" w:rsidP="008C4CFA">
      <w:pPr>
        <w:pStyle w:val="Sandomierzwypun2"/>
        <w:tabs>
          <w:tab w:val="clear" w:pos="1097"/>
          <w:tab w:val="num" w:pos="1560"/>
        </w:tabs>
        <w:ind w:firstLine="113"/>
        <w:rPr>
          <w:sz w:val="20"/>
          <w:szCs w:val="20"/>
        </w:rPr>
      </w:pPr>
      <w:r w:rsidRPr="000D2CBF">
        <w:rPr>
          <w:sz w:val="20"/>
          <w:szCs w:val="20"/>
        </w:rPr>
        <w:lastRenderedPageBreak/>
        <w:t>powierzchnię ziemi,</w:t>
      </w:r>
    </w:p>
    <w:p w14:paraId="4616885A" w14:textId="74F8B44B" w:rsidR="008C4CFA" w:rsidRPr="000D2CBF" w:rsidRDefault="008C4CFA" w:rsidP="008C4CFA">
      <w:pPr>
        <w:pStyle w:val="Sandomierzwypun2"/>
        <w:tabs>
          <w:tab w:val="clear" w:pos="1097"/>
          <w:tab w:val="num" w:pos="1560"/>
        </w:tabs>
        <w:ind w:firstLine="113"/>
        <w:rPr>
          <w:sz w:val="20"/>
          <w:szCs w:val="20"/>
        </w:rPr>
      </w:pPr>
      <w:r w:rsidRPr="000D2CBF">
        <w:rPr>
          <w:sz w:val="20"/>
          <w:szCs w:val="20"/>
        </w:rPr>
        <w:t>krajobraz,</w:t>
      </w:r>
    </w:p>
    <w:p w14:paraId="7DF9E62A" w14:textId="49212D2F" w:rsidR="008C4CFA" w:rsidRPr="000D2CBF" w:rsidRDefault="008C4CFA" w:rsidP="008C4CFA">
      <w:pPr>
        <w:pStyle w:val="Sandomierzwypun2"/>
        <w:tabs>
          <w:tab w:val="clear" w:pos="1097"/>
          <w:tab w:val="num" w:pos="1560"/>
        </w:tabs>
        <w:ind w:firstLine="113"/>
        <w:rPr>
          <w:sz w:val="20"/>
          <w:szCs w:val="20"/>
        </w:rPr>
      </w:pPr>
      <w:r w:rsidRPr="000D2CBF">
        <w:rPr>
          <w:sz w:val="20"/>
          <w:szCs w:val="20"/>
        </w:rPr>
        <w:t>klimat,</w:t>
      </w:r>
    </w:p>
    <w:p w14:paraId="4DD3B1CE" w14:textId="614AAE65" w:rsidR="008C4CFA" w:rsidRPr="000D2CBF" w:rsidRDefault="008C4CFA" w:rsidP="008C4CFA">
      <w:pPr>
        <w:pStyle w:val="Sandomierzwypun2"/>
        <w:tabs>
          <w:tab w:val="clear" w:pos="1097"/>
          <w:tab w:val="num" w:pos="1560"/>
        </w:tabs>
        <w:ind w:firstLine="113"/>
        <w:rPr>
          <w:sz w:val="20"/>
          <w:szCs w:val="20"/>
        </w:rPr>
      </w:pPr>
      <w:r w:rsidRPr="000D2CBF">
        <w:rPr>
          <w:sz w:val="20"/>
          <w:szCs w:val="20"/>
        </w:rPr>
        <w:t>zasoby naturalne,</w:t>
      </w:r>
    </w:p>
    <w:p w14:paraId="6E9FA876" w14:textId="7533ACE9" w:rsidR="008C4CFA" w:rsidRPr="000D2CBF" w:rsidRDefault="008C4CFA" w:rsidP="008C4CFA">
      <w:pPr>
        <w:pStyle w:val="Sandomierzwypun2"/>
        <w:tabs>
          <w:tab w:val="clear" w:pos="1097"/>
          <w:tab w:val="num" w:pos="1560"/>
        </w:tabs>
        <w:ind w:firstLine="113"/>
        <w:rPr>
          <w:sz w:val="20"/>
          <w:szCs w:val="20"/>
        </w:rPr>
      </w:pPr>
      <w:r w:rsidRPr="000D2CBF">
        <w:rPr>
          <w:sz w:val="20"/>
          <w:szCs w:val="20"/>
        </w:rPr>
        <w:t>zabytki,</w:t>
      </w:r>
    </w:p>
    <w:p w14:paraId="12F71D4B" w14:textId="5A7D55FD" w:rsidR="008C4CFA" w:rsidRPr="000D2CBF" w:rsidRDefault="008C4CFA" w:rsidP="008C4CFA">
      <w:pPr>
        <w:pStyle w:val="Sandomierzwypun2"/>
        <w:tabs>
          <w:tab w:val="clear" w:pos="1097"/>
          <w:tab w:val="num" w:pos="1560"/>
        </w:tabs>
        <w:ind w:firstLine="113"/>
        <w:rPr>
          <w:sz w:val="20"/>
          <w:szCs w:val="20"/>
        </w:rPr>
      </w:pPr>
      <w:r w:rsidRPr="000D2CBF">
        <w:rPr>
          <w:sz w:val="20"/>
          <w:szCs w:val="20"/>
        </w:rPr>
        <w:t>dobra materialne</w:t>
      </w:r>
    </w:p>
    <w:p w14:paraId="787379AB" w14:textId="1848C7D5" w:rsidR="008C4CFA" w:rsidRPr="000D2CBF" w:rsidRDefault="008C4CFA" w:rsidP="008C4CFA">
      <w:pPr>
        <w:pStyle w:val="Sandomierzwypun2"/>
        <w:tabs>
          <w:tab w:val="clear" w:pos="1097"/>
          <w:tab w:val="num" w:pos="1560"/>
        </w:tabs>
        <w:ind w:firstLine="113"/>
        <w:rPr>
          <w:sz w:val="20"/>
          <w:szCs w:val="20"/>
        </w:rPr>
      </w:pPr>
      <w:r w:rsidRPr="000D2CBF">
        <w:rPr>
          <w:sz w:val="20"/>
          <w:szCs w:val="20"/>
        </w:rPr>
        <w:t>z uwzględnieniem zależności między tymi elementami środowiska i między oddziaływaniami na te elementy;</w:t>
      </w:r>
    </w:p>
    <w:p w14:paraId="4CE92E05" w14:textId="76E237DE" w:rsidR="008C4CFA" w:rsidRPr="000D2CBF" w:rsidRDefault="008C4CFA" w:rsidP="008C4CFA">
      <w:pPr>
        <w:rPr>
          <w:rFonts w:ascii="Cambria" w:hAnsi="Cambria"/>
        </w:rPr>
      </w:pPr>
      <w:r w:rsidRPr="000D2CBF">
        <w:rPr>
          <w:rFonts w:ascii="Cambria" w:hAnsi="Cambria"/>
        </w:rPr>
        <w:t>3) przedstawia:</w:t>
      </w:r>
    </w:p>
    <w:p w14:paraId="52308223" w14:textId="0F8AE689" w:rsidR="008C4CFA" w:rsidRPr="000D2CBF" w:rsidRDefault="008C4CFA" w:rsidP="00493C80">
      <w:pPr>
        <w:pStyle w:val="Akapitzlist"/>
        <w:numPr>
          <w:ilvl w:val="0"/>
          <w:numId w:val="6"/>
        </w:numPr>
        <w:jc w:val="both"/>
        <w:rPr>
          <w:rFonts w:ascii="Cambria" w:hAnsi="Cambria"/>
        </w:rPr>
      </w:pPr>
      <w:r w:rsidRPr="000D2CBF">
        <w:rPr>
          <w:rFonts w:ascii="Cambria" w:hAnsi="Cambria"/>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7837CD87" w14:textId="60A67526" w:rsidR="008C4CFA" w:rsidRPr="000D2CBF" w:rsidRDefault="008C4CFA" w:rsidP="00493C80">
      <w:pPr>
        <w:pStyle w:val="Akapitzlist"/>
        <w:numPr>
          <w:ilvl w:val="0"/>
          <w:numId w:val="6"/>
        </w:numPr>
        <w:jc w:val="both"/>
        <w:rPr>
          <w:rFonts w:ascii="Cambria" w:hAnsi="Cambria"/>
        </w:rPr>
      </w:pPr>
      <w:r w:rsidRPr="000D2CBF">
        <w:rPr>
          <w:rFonts w:ascii="Cambria" w:hAnsi="Cambria"/>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60A7A467" w14:textId="68708325" w:rsidR="003544BE" w:rsidRPr="000D2CBF" w:rsidRDefault="003544BE" w:rsidP="000D2CBF">
      <w:pPr>
        <w:pStyle w:val="Akapity"/>
        <w:spacing w:after="120"/>
        <w:rPr>
          <w:color w:val="auto"/>
        </w:rPr>
      </w:pPr>
      <w:r w:rsidRPr="000D2CBF">
        <w:rPr>
          <w:color w:val="auto"/>
        </w:rPr>
        <w:t xml:space="preserve">Prognoza została wykonana zgodnie z art. 51 ustawy z dnia 3 października 2008 r. o udostępnianiu informacji o środowisku i jego ochronie, udziale społeczeństwa w ochronie środowiska oraz o ocenach oddziaływania na środowisko. Zakres i stopień szczegółowości informacji wymaganych w prognozie oddziaływania na środowisko został uzgodniony z Regionalnym Dyrektorem Ochrony Środowiska w Poznaniu (RDOŚ) pismem znak: WOO-III.410.90.2022.AM.1 z dnia 2 marca 2022 r., zgodnie z wymaganiami art. 53 ww. ustawy. W opinii ww. organu zakres Prognozy oddziaływania na środowisko Strategii </w:t>
      </w:r>
      <w:r w:rsidR="00CA4300">
        <w:rPr>
          <w:color w:val="auto"/>
        </w:rPr>
        <w:t>R</w:t>
      </w:r>
      <w:r w:rsidRPr="000D2CBF">
        <w:rPr>
          <w:color w:val="auto"/>
        </w:rPr>
        <w:t xml:space="preserve">ozwoju </w:t>
      </w:r>
      <w:r w:rsidR="00CA4300">
        <w:rPr>
          <w:color w:val="auto"/>
        </w:rPr>
        <w:t>G</w:t>
      </w:r>
      <w:r w:rsidRPr="000D2CBF">
        <w:rPr>
          <w:color w:val="auto"/>
        </w:rPr>
        <w:t xml:space="preserve">miny Suchy Las </w:t>
      </w:r>
      <w:r w:rsidR="00C303B2">
        <w:rPr>
          <w:color w:val="auto"/>
        </w:rPr>
        <w:t>na lata 2022 – 2030</w:t>
      </w:r>
      <w:r w:rsidR="00C303B2" w:rsidRPr="000D2CBF">
        <w:rPr>
          <w:color w:val="auto"/>
        </w:rPr>
        <w:t xml:space="preserve"> </w:t>
      </w:r>
      <w:r w:rsidRPr="000D2CBF">
        <w:rPr>
          <w:color w:val="auto"/>
        </w:rPr>
        <w:t>powinien być zgodny z art. 51 ust. 2 oraz art. 52 ust. 1 i 2 cytowanej wyżej ustawy. W dokumencie uwzględniono również szczegółowe zagadnienia wskazane przez RDOŚ we wspomnianym wcześniej piśmie.</w:t>
      </w:r>
    </w:p>
    <w:p w14:paraId="53D78D0B" w14:textId="00C63409" w:rsidR="00CA1813" w:rsidRPr="000D2CBF" w:rsidRDefault="00272137" w:rsidP="000D2CBF">
      <w:pPr>
        <w:pStyle w:val="Akapity"/>
        <w:spacing w:after="120"/>
        <w:rPr>
          <w:color w:val="auto"/>
        </w:rPr>
      </w:pPr>
      <w:r w:rsidRPr="000D2CBF">
        <w:rPr>
          <w:color w:val="auto"/>
        </w:rPr>
        <w:t>Zakres przestrzenny Prognozy</w:t>
      </w:r>
      <w:r w:rsidR="00CA1813" w:rsidRPr="000D2CBF">
        <w:rPr>
          <w:color w:val="auto"/>
        </w:rPr>
        <w:t xml:space="preserve"> dla</w:t>
      </w:r>
      <w:r w:rsidRPr="000D2CBF">
        <w:rPr>
          <w:color w:val="auto"/>
        </w:rPr>
        <w:t xml:space="preserve"> </w:t>
      </w:r>
      <w:r w:rsidR="00CA1813" w:rsidRPr="000D2CBF">
        <w:rPr>
          <w:color w:val="auto"/>
        </w:rPr>
        <w:t xml:space="preserve">Strategii </w:t>
      </w:r>
      <w:r w:rsidR="00CA4300">
        <w:rPr>
          <w:color w:val="auto"/>
        </w:rPr>
        <w:t>R</w:t>
      </w:r>
      <w:r w:rsidR="00CA1813" w:rsidRPr="000D2CBF">
        <w:rPr>
          <w:color w:val="auto"/>
        </w:rPr>
        <w:t xml:space="preserve">ozwoju </w:t>
      </w:r>
      <w:r w:rsidR="00CA4300">
        <w:rPr>
          <w:color w:val="auto"/>
        </w:rPr>
        <w:t>G</w:t>
      </w:r>
      <w:r w:rsidR="00CA1813" w:rsidRPr="000D2CBF">
        <w:rPr>
          <w:color w:val="auto"/>
        </w:rPr>
        <w:t xml:space="preserve">miny Suchy Las na lata 2022 – 2030 </w:t>
      </w:r>
      <w:r w:rsidRPr="000D2CBF">
        <w:rPr>
          <w:color w:val="auto"/>
        </w:rPr>
        <w:t xml:space="preserve">jest ograniczony do granic administracyjnych gminy Suchy Las. Prognoza analogicznie do projektu </w:t>
      </w:r>
      <w:r w:rsidR="00E20968">
        <w:rPr>
          <w:color w:val="auto"/>
        </w:rPr>
        <w:t>S</w:t>
      </w:r>
      <w:r w:rsidRPr="000D2CBF">
        <w:rPr>
          <w:color w:val="auto"/>
        </w:rPr>
        <w:t xml:space="preserve">trategii </w:t>
      </w:r>
      <w:r w:rsidR="00E20968">
        <w:rPr>
          <w:color w:val="auto"/>
        </w:rPr>
        <w:t>R</w:t>
      </w:r>
      <w:r w:rsidRPr="000D2CBF">
        <w:rPr>
          <w:color w:val="auto"/>
        </w:rPr>
        <w:t>ozwoju swoim horyzontem czasowym sięga roku 20</w:t>
      </w:r>
      <w:r w:rsidR="00CA1813" w:rsidRPr="000D2CBF">
        <w:rPr>
          <w:color w:val="auto"/>
        </w:rPr>
        <w:t>30</w:t>
      </w:r>
      <w:r w:rsidRPr="000D2CBF">
        <w:rPr>
          <w:color w:val="auto"/>
        </w:rPr>
        <w:t>.</w:t>
      </w:r>
    </w:p>
    <w:p w14:paraId="0A2422C4" w14:textId="43520365" w:rsidR="00272137" w:rsidRPr="000D2CBF" w:rsidRDefault="00272137" w:rsidP="000D2CBF">
      <w:pPr>
        <w:pStyle w:val="Akapity"/>
        <w:spacing w:after="120"/>
        <w:rPr>
          <w:color w:val="auto"/>
        </w:rPr>
      </w:pPr>
      <w:r w:rsidRPr="000D2CBF">
        <w:rPr>
          <w:color w:val="auto"/>
        </w:rPr>
        <w:t xml:space="preserve">Ze względu na swój charakter </w:t>
      </w:r>
      <w:r w:rsidR="00CA1813" w:rsidRPr="000D2CBF">
        <w:rPr>
          <w:color w:val="auto"/>
        </w:rPr>
        <w:t xml:space="preserve">Strategia </w:t>
      </w:r>
      <w:r w:rsidR="00CA4300">
        <w:rPr>
          <w:color w:val="auto"/>
        </w:rPr>
        <w:t>R</w:t>
      </w:r>
      <w:r w:rsidR="00CA1813" w:rsidRPr="000D2CBF">
        <w:rPr>
          <w:color w:val="auto"/>
        </w:rPr>
        <w:t xml:space="preserve">ozwoju </w:t>
      </w:r>
      <w:r w:rsidR="00CA4300">
        <w:rPr>
          <w:color w:val="auto"/>
        </w:rPr>
        <w:t>G</w:t>
      </w:r>
      <w:r w:rsidR="00CA1813" w:rsidRPr="000D2CBF">
        <w:rPr>
          <w:color w:val="auto"/>
        </w:rPr>
        <w:t xml:space="preserve">miny Suchy Las na lata 2022 – 2030 </w:t>
      </w:r>
      <w:r w:rsidRPr="000D2CBF">
        <w:rPr>
          <w:color w:val="auto"/>
        </w:rPr>
        <w:t>opisuje poszczególne założenia w sposób ogólny, poruszając szerokie spektrum zagadnień i obszarów związanych z rozwojem gminy. Sytuacja ta determinuje poziom szczegółowości sporządzonej Prognozy oddziaływania na środowisko.</w:t>
      </w:r>
    </w:p>
    <w:p w14:paraId="7AEA4B42" w14:textId="4ED408FC" w:rsidR="0077140D" w:rsidRPr="0077140D" w:rsidRDefault="0077140D" w:rsidP="00834EC4">
      <w:pPr>
        <w:pStyle w:val="Nagwek3"/>
      </w:pPr>
      <w:bookmarkStart w:id="10" w:name="_Toc101783925"/>
      <w:r>
        <w:t xml:space="preserve">1.3 </w:t>
      </w:r>
      <w:r w:rsidRPr="00CD1AC2">
        <w:t>Metody zastosowane przy sporządzaniu prognozy</w:t>
      </w:r>
      <w:bookmarkEnd w:id="10"/>
    </w:p>
    <w:p w14:paraId="260D76C4" w14:textId="6D9215C4" w:rsidR="001C00ED" w:rsidRPr="000D2CBF" w:rsidRDefault="0077140D" w:rsidP="000D2CBF">
      <w:pPr>
        <w:pStyle w:val="Akapity"/>
        <w:spacing w:after="120"/>
        <w:rPr>
          <w:color w:val="auto"/>
        </w:rPr>
      </w:pPr>
      <w:r w:rsidRPr="000D2CBF">
        <w:rPr>
          <w:color w:val="auto"/>
        </w:rPr>
        <w:t xml:space="preserve"> Wymagany zakres prognozy oddziaływania na środowisko określa art. 51 ust. 2 oraz art. 52 ustawy z dnia 3 października 2008 r. o udostępnianiu informacji o środowisku i jego ochronie, udziale społeczeństwa w ochronie środowiska oraz o ocenach oddziaływania na środowisko (Dz. U. z 2021 r. poz. 2373 z późn. zm.)</w:t>
      </w:r>
      <w:r w:rsidR="00A15112" w:rsidRPr="000D2CBF">
        <w:rPr>
          <w:color w:val="auto"/>
        </w:rPr>
        <w:t>. O</w:t>
      </w:r>
      <w:r w:rsidRPr="000D2CBF">
        <w:rPr>
          <w:color w:val="auto"/>
        </w:rPr>
        <w:t>becnie sama metodyka sporządzania prognoz strategicznych ocen oddziaływania w Polsce nie jest ściśle zdeterminowana określonymi przepisami prawnymi</w:t>
      </w:r>
      <w:r w:rsidR="00A15112" w:rsidRPr="000D2CBF">
        <w:rPr>
          <w:color w:val="auto"/>
        </w:rPr>
        <w:t xml:space="preserve">. </w:t>
      </w:r>
    </w:p>
    <w:p w14:paraId="1859F4DF" w14:textId="19DCE945" w:rsidR="001C00ED" w:rsidRPr="000D2CBF" w:rsidRDefault="001C00ED" w:rsidP="000D2CBF">
      <w:pPr>
        <w:pStyle w:val="Akapity"/>
        <w:spacing w:after="120"/>
        <w:rPr>
          <w:color w:val="auto"/>
        </w:rPr>
      </w:pPr>
      <w:r w:rsidRPr="000D2CBF">
        <w:rPr>
          <w:color w:val="auto"/>
        </w:rPr>
        <w:t>Stosowna ocena została oparta na kryteriach jakościowych tak, aby w odpowiedni sposób określić, jaki wpływ na poszczególne komponenty środowiska mają działania zaproponowane w Strategii.</w:t>
      </w:r>
    </w:p>
    <w:p w14:paraId="0ACF594E" w14:textId="63D9653B" w:rsidR="0077140D" w:rsidRPr="000D2CBF" w:rsidRDefault="0077140D" w:rsidP="000D2CBF">
      <w:pPr>
        <w:pStyle w:val="Akapity"/>
        <w:spacing w:after="120"/>
        <w:rPr>
          <w:color w:val="auto"/>
        </w:rPr>
      </w:pPr>
      <w:r w:rsidRPr="000D2CBF">
        <w:rPr>
          <w:color w:val="auto"/>
        </w:rPr>
        <w:t xml:space="preserve">Sporządzenie Prognozy dla </w:t>
      </w:r>
      <w:r w:rsidRPr="000D2CBF">
        <w:rPr>
          <w:i/>
          <w:color w:val="auto"/>
        </w:rPr>
        <w:t xml:space="preserve">Strategii Rozwoju Gminy Suchy Las </w:t>
      </w:r>
      <w:r w:rsidRPr="000D2CBF">
        <w:rPr>
          <w:color w:val="auto"/>
        </w:rPr>
        <w:t>przebiegało wieloetapowo i obejmowało kolejno:</w:t>
      </w:r>
    </w:p>
    <w:p w14:paraId="4FA1CD6B" w14:textId="77777777" w:rsidR="0077140D" w:rsidRPr="000D2CBF" w:rsidRDefault="0077140D" w:rsidP="00493C80">
      <w:pPr>
        <w:pStyle w:val="Akapitzlist"/>
        <w:numPr>
          <w:ilvl w:val="0"/>
          <w:numId w:val="2"/>
        </w:numPr>
        <w:spacing w:before="120" w:after="120"/>
        <w:jc w:val="both"/>
        <w:rPr>
          <w:rFonts w:ascii="Cambria" w:hAnsi="Cambria"/>
        </w:rPr>
      </w:pPr>
      <w:r w:rsidRPr="000D2CBF">
        <w:rPr>
          <w:rFonts w:ascii="Cambria" w:hAnsi="Cambria"/>
        </w:rPr>
        <w:lastRenderedPageBreak/>
        <w:t>ocenę aktualnego stanu środowiska na obszarze objętym dokumentem strategicznym, zawierającą analizę zasobów i walorów środowiska, wywieranej na nie presji antropogenicznej oraz jakości środowiska;</w:t>
      </w:r>
    </w:p>
    <w:p w14:paraId="0D5251AC" w14:textId="77777777" w:rsidR="0077140D" w:rsidRPr="000D2CBF" w:rsidRDefault="0077140D" w:rsidP="00493C80">
      <w:pPr>
        <w:pStyle w:val="Akapitzlist"/>
        <w:numPr>
          <w:ilvl w:val="0"/>
          <w:numId w:val="2"/>
        </w:numPr>
        <w:spacing w:before="120" w:after="120"/>
        <w:jc w:val="both"/>
        <w:rPr>
          <w:rFonts w:ascii="Cambria" w:hAnsi="Cambria"/>
        </w:rPr>
      </w:pPr>
      <w:r w:rsidRPr="000D2CBF">
        <w:rPr>
          <w:rFonts w:ascii="Cambria" w:hAnsi="Cambria"/>
        </w:rPr>
        <w:t>ocenę potencjalnego wpływu ustaleń dokumentu strategicznego na środowisko przyrodnicze;</w:t>
      </w:r>
    </w:p>
    <w:p w14:paraId="2A13F81F" w14:textId="77777777" w:rsidR="0077140D" w:rsidRPr="000D2CBF" w:rsidRDefault="0077140D" w:rsidP="00493C80">
      <w:pPr>
        <w:pStyle w:val="Akapitzlist"/>
        <w:numPr>
          <w:ilvl w:val="0"/>
          <w:numId w:val="2"/>
        </w:numPr>
        <w:spacing w:before="120" w:after="120"/>
        <w:jc w:val="both"/>
        <w:rPr>
          <w:rFonts w:ascii="Cambria" w:hAnsi="Cambria"/>
        </w:rPr>
      </w:pPr>
      <w:r w:rsidRPr="000D2CBF">
        <w:rPr>
          <w:rFonts w:ascii="Cambria" w:hAnsi="Cambria"/>
        </w:rPr>
        <w:t>opracowanie propozycji łagodzenia skutków realizacji ustaleń dokumentu strategicznego w obszarach, w których zidentyfikowano znaczące negatywne oddziaływania;</w:t>
      </w:r>
    </w:p>
    <w:p w14:paraId="5B227F6C" w14:textId="77777777" w:rsidR="0077140D" w:rsidRPr="000D2CBF" w:rsidRDefault="0077140D" w:rsidP="00493C80">
      <w:pPr>
        <w:pStyle w:val="Akapitzlist"/>
        <w:numPr>
          <w:ilvl w:val="0"/>
          <w:numId w:val="2"/>
        </w:numPr>
        <w:spacing w:before="120" w:after="120"/>
        <w:jc w:val="both"/>
        <w:rPr>
          <w:rFonts w:ascii="Cambria" w:hAnsi="Cambria"/>
        </w:rPr>
      </w:pPr>
      <w:r w:rsidRPr="000D2CBF">
        <w:rPr>
          <w:rFonts w:ascii="Cambria" w:hAnsi="Cambria"/>
        </w:rPr>
        <w:t>opracowanie systemu monitorowania środowiskowych skutków wdrażania dokumentu strategicznego.</w:t>
      </w:r>
    </w:p>
    <w:p w14:paraId="0D06ACD7" w14:textId="67934C9C" w:rsidR="0077140D" w:rsidRPr="000D2CBF" w:rsidRDefault="0077140D" w:rsidP="000D2CBF">
      <w:pPr>
        <w:pStyle w:val="Akapity"/>
        <w:spacing w:after="120"/>
        <w:rPr>
          <w:color w:val="auto"/>
        </w:rPr>
      </w:pPr>
      <w:r w:rsidRPr="000D2CBF">
        <w:rPr>
          <w:color w:val="auto"/>
        </w:rPr>
        <w:t xml:space="preserve">Charakterystykę stanu środowiska przyrodniczego oraz analizę jakości jego poszczególnych elementów sporządzono metodą opisową przy wykorzystaniu dostępnych danych na temat obszaru gminy tj. studium literatury, informacji pozostających w zasobach administracji rządowej i samorządowej, danych statystyki publicznej oraz państwowego </w:t>
      </w:r>
      <w:r w:rsidR="00904B00" w:rsidRPr="000D2CBF">
        <w:rPr>
          <w:color w:val="auto"/>
        </w:rPr>
        <w:t>monitoringu środowiska.</w:t>
      </w:r>
    </w:p>
    <w:p w14:paraId="54217F08" w14:textId="4ECA8ADA" w:rsidR="0077140D" w:rsidRPr="000D2CBF" w:rsidRDefault="0077140D" w:rsidP="000D2CBF">
      <w:pPr>
        <w:pStyle w:val="Akapity"/>
        <w:spacing w:after="120"/>
        <w:rPr>
          <w:color w:val="auto"/>
        </w:rPr>
      </w:pPr>
      <w:r w:rsidRPr="000D2CBF">
        <w:rPr>
          <w:color w:val="auto"/>
        </w:rPr>
        <w:t xml:space="preserve">W związku z </w:t>
      </w:r>
      <w:proofErr w:type="spellStart"/>
      <w:r w:rsidRPr="000D2CBF">
        <w:rPr>
          <w:color w:val="auto"/>
        </w:rPr>
        <w:t>makroskalowym</w:t>
      </w:r>
      <w:proofErr w:type="spellEnd"/>
      <w:r w:rsidRPr="000D2CBF">
        <w:rPr>
          <w:color w:val="auto"/>
        </w:rPr>
        <w:t xml:space="preserve"> charakterem Prognozy identyfikowane oddziaływania wynikające z realizacji celów i kierunków działań </w:t>
      </w:r>
      <w:r w:rsidRPr="000D2CBF">
        <w:rPr>
          <w:i/>
          <w:color w:val="auto"/>
        </w:rPr>
        <w:t>Strategii Rozwoju Gminy Suchy Las</w:t>
      </w:r>
      <w:r w:rsidRPr="000D2CBF">
        <w:rPr>
          <w:color w:val="auto"/>
        </w:rPr>
        <w:t xml:space="preserve"> opisywano w sposób jakościowy, zarysowując jedynie ich przybliżoną skalę i kierunek. Na tym poziomie i etapie planowania bardziej szczegółowy ilościowy opis oddziaływań uznano za nieuzasadniony.</w:t>
      </w:r>
    </w:p>
    <w:p w14:paraId="2D52FC0D" w14:textId="13FFDFE1" w:rsidR="00C72719" w:rsidRPr="000D2CBF" w:rsidRDefault="0077140D" w:rsidP="000D2CBF">
      <w:pPr>
        <w:pStyle w:val="Akapity"/>
        <w:spacing w:after="120"/>
        <w:rPr>
          <w:color w:val="auto"/>
        </w:rPr>
      </w:pPr>
      <w:r w:rsidRPr="000D2CBF">
        <w:rPr>
          <w:color w:val="auto"/>
        </w:rPr>
        <w:t>W celu ułatwienia oceny, jak i prezentacji wyników oddziaływań wykorzystano uproszczoną i dostosowaną do potrzeb Prognozy analizę macierzową relacji elementów środowiska oraz celów i kierunków działań przewidzianych do realizacji.</w:t>
      </w:r>
    </w:p>
    <w:p w14:paraId="5B4EA64C" w14:textId="77777777" w:rsidR="000D2CBF" w:rsidRDefault="000D2CBF">
      <w:pPr>
        <w:rPr>
          <w:rFonts w:ascii="Cambria" w:hAnsi="Cambria"/>
          <w:caps/>
          <w:color w:val="FFFFFF" w:themeColor="background1"/>
          <w:spacing w:val="15"/>
          <w:sz w:val="22"/>
          <w:szCs w:val="22"/>
        </w:rPr>
      </w:pPr>
      <w:bookmarkStart w:id="11" w:name="_Toc100048968"/>
      <w:r>
        <w:br w:type="page"/>
      </w:r>
    </w:p>
    <w:p w14:paraId="7BF38C8A" w14:textId="365A2844" w:rsidR="00C72719" w:rsidRPr="00834EC4" w:rsidRDefault="00FC04C8" w:rsidP="00834EC4">
      <w:pPr>
        <w:pStyle w:val="Nagwek1"/>
      </w:pPr>
      <w:bookmarkStart w:id="12" w:name="_Toc101783926"/>
      <w:r>
        <w:lastRenderedPageBreak/>
        <w:t>2</w:t>
      </w:r>
      <w:r w:rsidR="00C72719" w:rsidRPr="00834EC4">
        <w:t>. Charakt</w:t>
      </w:r>
      <w:r w:rsidR="00112EEC">
        <w:t xml:space="preserve">erystyka </w:t>
      </w:r>
      <w:r w:rsidR="005C2EA8">
        <w:t>S</w:t>
      </w:r>
      <w:r w:rsidR="00112EEC">
        <w:t xml:space="preserve">trategii </w:t>
      </w:r>
      <w:r w:rsidR="005C2EA8">
        <w:t>R</w:t>
      </w:r>
      <w:r w:rsidR="00112EEC">
        <w:t xml:space="preserve">ozwoju </w:t>
      </w:r>
      <w:r w:rsidR="005C2EA8">
        <w:t>G</w:t>
      </w:r>
      <w:r w:rsidR="00112EEC">
        <w:t>miny Suchy</w:t>
      </w:r>
      <w:r w:rsidR="00C72719" w:rsidRPr="00834EC4">
        <w:t xml:space="preserve"> L</w:t>
      </w:r>
      <w:bookmarkEnd w:id="11"/>
      <w:r w:rsidR="00112EEC">
        <w:t>as</w:t>
      </w:r>
      <w:bookmarkEnd w:id="12"/>
    </w:p>
    <w:p w14:paraId="753DFCEF" w14:textId="7F08192A" w:rsidR="00C72719" w:rsidRPr="00B528B2" w:rsidRDefault="00FC04C8" w:rsidP="00834EC4">
      <w:pPr>
        <w:pStyle w:val="Nagwek3"/>
      </w:pPr>
      <w:bookmarkStart w:id="13" w:name="_Toc101783927"/>
      <w:r>
        <w:t>2</w:t>
      </w:r>
      <w:r w:rsidR="00B9672A">
        <w:t xml:space="preserve">.1 </w:t>
      </w:r>
      <w:r w:rsidR="00834EC4">
        <w:t>P</w:t>
      </w:r>
      <w:r w:rsidR="00C72719" w:rsidRPr="00B528B2">
        <w:t>odstawy prawne opracowania strategii</w:t>
      </w:r>
      <w:bookmarkEnd w:id="13"/>
    </w:p>
    <w:p w14:paraId="79B2F265" w14:textId="755B900C" w:rsidR="002B7056" w:rsidRPr="000D2CBF" w:rsidRDefault="00C72719" w:rsidP="000D2CBF">
      <w:pPr>
        <w:pStyle w:val="Akapity"/>
        <w:spacing w:after="120"/>
        <w:rPr>
          <w:color w:val="auto"/>
        </w:rPr>
      </w:pPr>
      <w:r w:rsidRPr="000D2CBF">
        <w:rPr>
          <w:color w:val="auto"/>
        </w:rPr>
        <w:t xml:space="preserve">Podstawa prawną opracowania </w:t>
      </w:r>
      <w:r w:rsidR="00B9672A" w:rsidRPr="000D2CBF">
        <w:rPr>
          <w:color w:val="auto"/>
        </w:rPr>
        <w:t xml:space="preserve">Strategii rozwoju gminy Suchy Las </w:t>
      </w:r>
      <w:r w:rsidR="00C303B2">
        <w:rPr>
          <w:color w:val="auto"/>
        </w:rPr>
        <w:t>na lata 2022 – 2030</w:t>
      </w:r>
      <w:r w:rsidR="00C303B2" w:rsidRPr="000D2CBF">
        <w:rPr>
          <w:color w:val="auto"/>
        </w:rPr>
        <w:t xml:space="preserve"> </w:t>
      </w:r>
      <w:r w:rsidRPr="000D2CBF">
        <w:rPr>
          <w:color w:val="auto"/>
        </w:rPr>
        <w:t>jest art. 4 ust 1 ustawy z dnia 6 grudnia 2006 r. o zasadach prowadzenia polityki rozwoju (</w:t>
      </w:r>
      <w:r w:rsidR="00B9672A" w:rsidRPr="000D2CBF">
        <w:rPr>
          <w:color w:val="auto"/>
        </w:rPr>
        <w:t xml:space="preserve">Dz. U. z 2021 r. poz. 1057), </w:t>
      </w:r>
      <w:r w:rsidRPr="000D2CBF">
        <w:rPr>
          <w:color w:val="auto"/>
        </w:rPr>
        <w:t>zgodnie z którym politykę rozwoju prowadzi się na podstawie strategii rozwoju. Za prowadzenie polityki rozwoju na poziomie gminy odpowiedzialny jest samorząd gminny (art. 3 cytowanej ustawy).</w:t>
      </w:r>
    </w:p>
    <w:p w14:paraId="38CB95C8" w14:textId="31F9D765" w:rsidR="00C72719" w:rsidRPr="000D2CBF" w:rsidRDefault="00B9672A" w:rsidP="000D2CBF">
      <w:pPr>
        <w:pStyle w:val="Akapity"/>
        <w:spacing w:after="120"/>
        <w:rPr>
          <w:color w:val="auto"/>
        </w:rPr>
      </w:pPr>
      <w:r w:rsidRPr="000D2CBF">
        <w:rPr>
          <w:color w:val="auto"/>
        </w:rPr>
        <w:t xml:space="preserve">Istotną regulacją prawną w zakresie strategii rozwoju gminy jest art. 10e </w:t>
      </w:r>
      <w:r w:rsidR="002B7056" w:rsidRPr="000D2CBF">
        <w:rPr>
          <w:color w:val="auto"/>
        </w:rPr>
        <w:t xml:space="preserve">oraz 10f </w:t>
      </w:r>
      <w:r w:rsidRPr="000D2CBF">
        <w:rPr>
          <w:color w:val="auto"/>
        </w:rPr>
        <w:t xml:space="preserve">ustawy z dnia </w:t>
      </w:r>
      <w:r w:rsidR="002B7056" w:rsidRPr="000D2CBF">
        <w:rPr>
          <w:color w:val="auto"/>
        </w:rPr>
        <w:t>8</w:t>
      </w:r>
      <w:r w:rsidRPr="000D2CBF">
        <w:rPr>
          <w:color w:val="auto"/>
        </w:rPr>
        <w:t xml:space="preserve"> </w:t>
      </w:r>
      <w:r w:rsidR="002B7056" w:rsidRPr="000D2CBF">
        <w:rPr>
          <w:color w:val="auto"/>
        </w:rPr>
        <w:t>marca</w:t>
      </w:r>
      <w:r w:rsidRPr="000D2CBF">
        <w:rPr>
          <w:color w:val="auto"/>
        </w:rPr>
        <w:t xml:space="preserve"> 199</w:t>
      </w:r>
      <w:r w:rsidR="002B7056" w:rsidRPr="000D2CBF">
        <w:rPr>
          <w:color w:val="auto"/>
        </w:rPr>
        <w:t>0</w:t>
      </w:r>
      <w:r w:rsidRPr="000D2CBF">
        <w:rPr>
          <w:color w:val="auto"/>
        </w:rPr>
        <w:t xml:space="preserve"> r. o samorządzie </w:t>
      </w:r>
      <w:r w:rsidR="002B7056" w:rsidRPr="000D2CBF">
        <w:rPr>
          <w:color w:val="auto"/>
        </w:rPr>
        <w:t>gminnym</w:t>
      </w:r>
      <w:r w:rsidRPr="000D2CBF">
        <w:rPr>
          <w:color w:val="auto"/>
        </w:rPr>
        <w:t xml:space="preserve"> (</w:t>
      </w:r>
      <w:r w:rsidR="002B7056" w:rsidRPr="000D2CBF">
        <w:rPr>
          <w:color w:val="auto"/>
        </w:rPr>
        <w:t>Dz. U. z 2022 r. poz. 559</w:t>
      </w:r>
      <w:r w:rsidRPr="000D2CBF">
        <w:rPr>
          <w:color w:val="auto"/>
        </w:rPr>
        <w:t>), określający ramy tematyczne oraz zakres tego rodzaju dokumentów.</w:t>
      </w:r>
    </w:p>
    <w:p w14:paraId="51881E20" w14:textId="2A3C2169" w:rsidR="002B7056" w:rsidRPr="00CF4F0C" w:rsidRDefault="00FC04C8" w:rsidP="00834EC4">
      <w:pPr>
        <w:pStyle w:val="Nagwek3"/>
        <w:rPr>
          <w:color w:val="7B230C" w:themeColor="accent1" w:themeShade="BF"/>
          <w:spacing w:val="10"/>
        </w:rPr>
      </w:pPr>
      <w:bookmarkStart w:id="14" w:name="_Toc101783928"/>
      <w:r>
        <w:t>2</w:t>
      </w:r>
      <w:r w:rsidR="002B7056">
        <w:t xml:space="preserve">.2 </w:t>
      </w:r>
      <w:r w:rsidR="00834EC4">
        <w:t>Z</w:t>
      </w:r>
      <w:r w:rsidR="00C72719" w:rsidRPr="003D3A1F">
        <w:t>awarto</w:t>
      </w:r>
      <w:r w:rsidR="002B7056">
        <w:t>Ś</w:t>
      </w:r>
      <w:r w:rsidR="00C72719" w:rsidRPr="003D3A1F">
        <w:t>ć oraz główne cele strategii</w:t>
      </w:r>
      <w:r w:rsidR="00CF4F0C">
        <w:rPr>
          <w:rStyle w:val="Odwoanieprzypisudolnego"/>
        </w:rPr>
        <w:footnoteReference w:id="1"/>
      </w:r>
      <w:bookmarkEnd w:id="14"/>
    </w:p>
    <w:p w14:paraId="1799B406" w14:textId="4D32D256" w:rsidR="002B7056" w:rsidRPr="007A00D2" w:rsidRDefault="002B7056" w:rsidP="007A00D2">
      <w:pPr>
        <w:pStyle w:val="Akapity"/>
        <w:spacing w:before="0" w:after="0"/>
        <w:rPr>
          <w:color w:val="auto"/>
        </w:rPr>
      </w:pPr>
      <w:r w:rsidRPr="00C303B2">
        <w:rPr>
          <w:iCs/>
          <w:color w:val="auto"/>
        </w:rPr>
        <w:t>Strategia Rozwoju Gminy Suchy Las</w:t>
      </w:r>
      <w:r w:rsidRPr="007A00D2">
        <w:rPr>
          <w:i/>
          <w:color w:val="auto"/>
        </w:rPr>
        <w:t xml:space="preserve"> </w:t>
      </w:r>
      <w:r w:rsidR="00C303B2">
        <w:rPr>
          <w:color w:val="auto"/>
        </w:rPr>
        <w:t>na lata 2022 – 2030</w:t>
      </w:r>
      <w:r w:rsidR="00C303B2" w:rsidRPr="000D2CBF">
        <w:rPr>
          <w:color w:val="auto"/>
        </w:rPr>
        <w:t xml:space="preserve"> </w:t>
      </w:r>
      <w:r w:rsidRPr="007A00D2">
        <w:rPr>
          <w:color w:val="auto"/>
        </w:rPr>
        <w:t xml:space="preserve">jest podstawowym narzędziem kształtowania polityki lokalnej. Realizacja założeń </w:t>
      </w:r>
      <w:r w:rsidRPr="007A00D2">
        <w:rPr>
          <w:i/>
          <w:color w:val="auto"/>
        </w:rPr>
        <w:t>Strategii</w:t>
      </w:r>
      <w:r w:rsidRPr="007A00D2">
        <w:rPr>
          <w:color w:val="auto"/>
        </w:rPr>
        <w:t xml:space="preserve"> ma na celu wspieranie pozytywnych przemian oraz niwelowanie głównych barier rozwojowych gminy. Dokument zakłada wykorzystanie potencjału zasobu regionalnego oraz szans jakie niesie otoczenie. </w:t>
      </w:r>
      <w:r w:rsidRPr="007A00D2">
        <w:rPr>
          <w:i/>
          <w:color w:val="auto"/>
        </w:rPr>
        <w:t>Strategia</w:t>
      </w:r>
      <w:r w:rsidRPr="007A00D2">
        <w:rPr>
          <w:color w:val="auto"/>
        </w:rPr>
        <w:t xml:space="preserve"> pełni istotne funkcje koordynacyjne, finansowe, informacyjne, edukacyjne i marketingowe. Dokument określa obszary wymagające interwencji publicznej oraz ich zakres, formułuje zasady i warunki wspierania działań prorozwojowych.</w:t>
      </w:r>
    </w:p>
    <w:p w14:paraId="7E9C19D3" w14:textId="3713B852" w:rsidR="002B7056" w:rsidRPr="007A00D2" w:rsidRDefault="002B7056" w:rsidP="007A00D2">
      <w:pPr>
        <w:pStyle w:val="Akapity"/>
        <w:spacing w:before="0" w:after="0"/>
        <w:rPr>
          <w:color w:val="auto"/>
        </w:rPr>
      </w:pPr>
      <w:r w:rsidRPr="007A00D2">
        <w:rPr>
          <w:color w:val="auto"/>
        </w:rPr>
        <w:t xml:space="preserve">Strategia Rozwoju Gminy Suchy Las </w:t>
      </w:r>
      <w:r w:rsidR="00DA0F47">
        <w:rPr>
          <w:color w:val="auto"/>
        </w:rPr>
        <w:t>na lata 2022 – 2030</w:t>
      </w:r>
      <w:r w:rsidRPr="007A00D2">
        <w:rPr>
          <w:color w:val="auto"/>
        </w:rPr>
        <w:t xml:space="preserve"> zawiera:</w:t>
      </w:r>
    </w:p>
    <w:p w14:paraId="62064374" w14:textId="0B56FC1C" w:rsidR="00CF4F0C" w:rsidRPr="007A00D2" w:rsidRDefault="00CF4F0C" w:rsidP="007A00D2">
      <w:pPr>
        <w:pStyle w:val="Akapity"/>
        <w:numPr>
          <w:ilvl w:val="0"/>
          <w:numId w:val="3"/>
        </w:numPr>
        <w:spacing w:before="0" w:after="0" w:line="240" w:lineRule="auto"/>
        <w:ind w:left="714" w:hanging="357"/>
        <w:rPr>
          <w:color w:val="auto"/>
        </w:rPr>
      </w:pPr>
      <w:r w:rsidRPr="007A00D2">
        <w:rPr>
          <w:color w:val="auto"/>
        </w:rPr>
        <w:t>wstęp;</w:t>
      </w:r>
    </w:p>
    <w:p w14:paraId="07DA621A" w14:textId="671BE413" w:rsidR="00CF4F0C" w:rsidRPr="007A00D2" w:rsidRDefault="00406641" w:rsidP="007A00D2">
      <w:pPr>
        <w:pStyle w:val="Akapity"/>
        <w:numPr>
          <w:ilvl w:val="0"/>
          <w:numId w:val="3"/>
        </w:numPr>
        <w:spacing w:before="0" w:after="0" w:line="240" w:lineRule="auto"/>
        <w:ind w:left="714" w:hanging="357"/>
        <w:rPr>
          <w:color w:val="auto"/>
        </w:rPr>
      </w:pPr>
      <w:r w:rsidRPr="007A00D2">
        <w:rPr>
          <w:color w:val="auto"/>
        </w:rPr>
        <w:t xml:space="preserve">opis </w:t>
      </w:r>
      <w:r w:rsidR="00CF4F0C" w:rsidRPr="007A00D2">
        <w:rPr>
          <w:color w:val="auto"/>
        </w:rPr>
        <w:t>przebieg</w:t>
      </w:r>
      <w:r w:rsidRPr="007A00D2">
        <w:rPr>
          <w:color w:val="auto"/>
        </w:rPr>
        <w:t>u</w:t>
      </w:r>
      <w:r w:rsidR="00CF4F0C" w:rsidRPr="007A00D2">
        <w:rPr>
          <w:color w:val="auto"/>
        </w:rPr>
        <w:t xml:space="preserve"> prac i struktur</w:t>
      </w:r>
      <w:r w:rsidR="005778B8" w:rsidRPr="007A00D2">
        <w:rPr>
          <w:color w:val="auto"/>
        </w:rPr>
        <w:t>y</w:t>
      </w:r>
      <w:r w:rsidR="00CF4F0C" w:rsidRPr="007A00D2">
        <w:rPr>
          <w:color w:val="auto"/>
        </w:rPr>
        <w:t xml:space="preserve"> </w:t>
      </w:r>
      <w:r w:rsidR="005778B8" w:rsidRPr="007A00D2">
        <w:rPr>
          <w:color w:val="auto"/>
        </w:rPr>
        <w:t>S</w:t>
      </w:r>
      <w:r w:rsidR="00CF4F0C" w:rsidRPr="007A00D2">
        <w:rPr>
          <w:color w:val="auto"/>
        </w:rPr>
        <w:t xml:space="preserve">trategii </w:t>
      </w:r>
      <w:r w:rsidR="00CE28F8">
        <w:rPr>
          <w:color w:val="auto"/>
        </w:rPr>
        <w:t>R</w:t>
      </w:r>
      <w:r w:rsidR="00CF4F0C" w:rsidRPr="007A00D2">
        <w:rPr>
          <w:color w:val="auto"/>
        </w:rPr>
        <w:t xml:space="preserve">ozwoju Gminy Suchy </w:t>
      </w:r>
      <w:r w:rsidR="00D27D56">
        <w:rPr>
          <w:color w:val="auto"/>
        </w:rPr>
        <w:t>na lata 2022 – 2030</w:t>
      </w:r>
      <w:r w:rsidR="00CF4F0C" w:rsidRPr="007A00D2">
        <w:rPr>
          <w:color w:val="auto"/>
        </w:rPr>
        <w:t>;</w:t>
      </w:r>
    </w:p>
    <w:p w14:paraId="27D4EC29" w14:textId="3CA8005A" w:rsidR="00406641" w:rsidRPr="007A00D2" w:rsidRDefault="005778B8" w:rsidP="00493C80">
      <w:pPr>
        <w:pStyle w:val="Akapity"/>
        <w:numPr>
          <w:ilvl w:val="0"/>
          <w:numId w:val="3"/>
        </w:numPr>
        <w:spacing w:before="20" w:after="20" w:line="240" w:lineRule="auto"/>
        <w:ind w:left="714" w:hanging="357"/>
        <w:rPr>
          <w:color w:val="auto"/>
        </w:rPr>
      </w:pPr>
      <w:r w:rsidRPr="007A00D2">
        <w:rPr>
          <w:color w:val="auto"/>
        </w:rPr>
        <w:t xml:space="preserve">opis procesu </w:t>
      </w:r>
      <w:r w:rsidR="00406641" w:rsidRPr="007A00D2">
        <w:rPr>
          <w:color w:val="auto"/>
        </w:rPr>
        <w:t>konsultacj</w:t>
      </w:r>
      <w:r w:rsidRPr="007A00D2">
        <w:rPr>
          <w:color w:val="auto"/>
        </w:rPr>
        <w:t>i</w:t>
      </w:r>
      <w:r w:rsidR="00406641" w:rsidRPr="007A00D2">
        <w:rPr>
          <w:color w:val="auto"/>
        </w:rPr>
        <w:t xml:space="preserve"> społeczn</w:t>
      </w:r>
      <w:r w:rsidRPr="007A00D2">
        <w:rPr>
          <w:color w:val="auto"/>
        </w:rPr>
        <w:t>ych</w:t>
      </w:r>
      <w:r w:rsidR="00406641" w:rsidRPr="007A00D2">
        <w:rPr>
          <w:color w:val="auto"/>
        </w:rPr>
        <w:t>;</w:t>
      </w:r>
    </w:p>
    <w:p w14:paraId="4A2D69E2" w14:textId="32BF7F8B" w:rsidR="00406641" w:rsidRPr="007A00D2" w:rsidRDefault="00406641" w:rsidP="00493C80">
      <w:pPr>
        <w:pStyle w:val="Akapity"/>
        <w:numPr>
          <w:ilvl w:val="0"/>
          <w:numId w:val="3"/>
        </w:numPr>
        <w:spacing w:before="20" w:after="20" w:line="240" w:lineRule="auto"/>
        <w:ind w:left="714" w:hanging="357"/>
        <w:rPr>
          <w:color w:val="auto"/>
        </w:rPr>
      </w:pPr>
      <w:r w:rsidRPr="007A00D2">
        <w:rPr>
          <w:color w:val="auto"/>
        </w:rPr>
        <w:t>wnioski z diagnozy sytuacji społecznej, gospodarczej i przestrzennej;</w:t>
      </w:r>
    </w:p>
    <w:p w14:paraId="74C3F21A" w14:textId="2488A64D" w:rsidR="00406641" w:rsidRPr="007A00D2" w:rsidRDefault="00406641" w:rsidP="00493C80">
      <w:pPr>
        <w:pStyle w:val="Akapity"/>
        <w:numPr>
          <w:ilvl w:val="0"/>
          <w:numId w:val="3"/>
        </w:numPr>
        <w:spacing w:before="20" w:after="20" w:line="240" w:lineRule="auto"/>
        <w:ind w:left="714" w:hanging="357"/>
        <w:rPr>
          <w:color w:val="auto"/>
        </w:rPr>
      </w:pPr>
      <w:r w:rsidRPr="007A00D2">
        <w:rPr>
          <w:color w:val="auto"/>
        </w:rPr>
        <w:t>analiz</w:t>
      </w:r>
      <w:r w:rsidR="005778B8" w:rsidRPr="007A00D2">
        <w:rPr>
          <w:color w:val="auto"/>
        </w:rPr>
        <w:t>ę</w:t>
      </w:r>
      <w:r w:rsidRPr="007A00D2">
        <w:rPr>
          <w:color w:val="auto"/>
        </w:rPr>
        <w:t xml:space="preserve"> strategiczn</w:t>
      </w:r>
      <w:r w:rsidR="005778B8" w:rsidRPr="007A00D2">
        <w:rPr>
          <w:color w:val="auto"/>
        </w:rPr>
        <w:t>ą</w:t>
      </w:r>
      <w:r w:rsidRPr="007A00D2">
        <w:rPr>
          <w:color w:val="auto"/>
        </w:rPr>
        <w:t xml:space="preserve"> TOWS/SWOT;</w:t>
      </w:r>
    </w:p>
    <w:p w14:paraId="55FA3685" w14:textId="5E040F42" w:rsidR="00406641" w:rsidRPr="007A00D2" w:rsidRDefault="00406641" w:rsidP="00493C80">
      <w:pPr>
        <w:pStyle w:val="Akapity"/>
        <w:numPr>
          <w:ilvl w:val="0"/>
          <w:numId w:val="3"/>
        </w:numPr>
        <w:spacing w:before="20" w:after="20" w:line="240" w:lineRule="auto"/>
        <w:ind w:left="714" w:hanging="357"/>
        <w:rPr>
          <w:color w:val="auto"/>
        </w:rPr>
      </w:pPr>
      <w:r w:rsidRPr="007A00D2">
        <w:rPr>
          <w:color w:val="auto"/>
        </w:rPr>
        <w:t>wizję rozwoju, cele strategiczne i  kierunki działań;</w:t>
      </w:r>
    </w:p>
    <w:p w14:paraId="5CCA4438" w14:textId="7B50843A" w:rsidR="00406641" w:rsidRPr="007A00D2" w:rsidRDefault="00406641" w:rsidP="00493C80">
      <w:pPr>
        <w:pStyle w:val="Akapity"/>
        <w:numPr>
          <w:ilvl w:val="0"/>
          <w:numId w:val="3"/>
        </w:numPr>
        <w:spacing w:before="20" w:after="20" w:line="240" w:lineRule="auto"/>
        <w:ind w:left="714" w:hanging="357"/>
        <w:rPr>
          <w:color w:val="auto"/>
        </w:rPr>
      </w:pPr>
      <w:r w:rsidRPr="007A00D2">
        <w:rPr>
          <w:color w:val="auto"/>
        </w:rPr>
        <w:t>model struktury funkcjonalno-</w:t>
      </w:r>
      <w:r w:rsidR="005778B8" w:rsidRPr="007A00D2">
        <w:rPr>
          <w:color w:val="auto"/>
        </w:rPr>
        <w:t>przestrzennej</w:t>
      </w:r>
      <w:r w:rsidRPr="007A00D2">
        <w:rPr>
          <w:color w:val="auto"/>
        </w:rPr>
        <w:t xml:space="preserve"> oraz rekomendacje dla polityki przestrzennej,</w:t>
      </w:r>
    </w:p>
    <w:p w14:paraId="15A26F2A" w14:textId="2D626B54" w:rsidR="00406641" w:rsidRPr="007A00D2" w:rsidRDefault="005778B8" w:rsidP="00493C80">
      <w:pPr>
        <w:pStyle w:val="Akapity"/>
        <w:numPr>
          <w:ilvl w:val="0"/>
          <w:numId w:val="3"/>
        </w:numPr>
        <w:spacing w:before="20" w:after="20" w:line="240" w:lineRule="auto"/>
        <w:ind w:left="714" w:hanging="357"/>
        <w:rPr>
          <w:color w:val="auto"/>
        </w:rPr>
      </w:pPr>
      <w:r w:rsidRPr="007A00D2">
        <w:rPr>
          <w:color w:val="auto"/>
        </w:rPr>
        <w:t>opis obszarów</w:t>
      </w:r>
      <w:r w:rsidR="00406641" w:rsidRPr="007A00D2">
        <w:rPr>
          <w:color w:val="auto"/>
        </w:rPr>
        <w:t xml:space="preserve"> strategicznej interwencji,</w:t>
      </w:r>
    </w:p>
    <w:p w14:paraId="75A76E3C" w14:textId="33BC47CA" w:rsidR="00406641" w:rsidRPr="007A00D2" w:rsidRDefault="00406641" w:rsidP="00493C80">
      <w:pPr>
        <w:pStyle w:val="Akapity"/>
        <w:numPr>
          <w:ilvl w:val="0"/>
          <w:numId w:val="3"/>
        </w:numPr>
        <w:spacing w:before="20" w:after="20" w:line="240" w:lineRule="auto"/>
        <w:ind w:left="714" w:hanging="357"/>
        <w:rPr>
          <w:color w:val="auto"/>
        </w:rPr>
      </w:pPr>
      <w:r w:rsidRPr="007A00D2">
        <w:rPr>
          <w:color w:val="auto"/>
        </w:rPr>
        <w:t>system realizacji strategii,</w:t>
      </w:r>
      <w:r w:rsidR="005778B8" w:rsidRPr="007A00D2">
        <w:rPr>
          <w:color w:val="auto"/>
        </w:rPr>
        <w:t xml:space="preserve"> </w:t>
      </w:r>
      <w:r w:rsidRPr="007A00D2">
        <w:rPr>
          <w:color w:val="auto"/>
        </w:rPr>
        <w:t>ramy finansowe i  źródła finansowania;</w:t>
      </w:r>
    </w:p>
    <w:p w14:paraId="50686BFA" w14:textId="55BF3BE6" w:rsidR="00406641" w:rsidRPr="007A00D2" w:rsidRDefault="00406641" w:rsidP="00493C80">
      <w:pPr>
        <w:pStyle w:val="Akapity"/>
        <w:numPr>
          <w:ilvl w:val="0"/>
          <w:numId w:val="3"/>
        </w:numPr>
        <w:spacing w:before="20" w:after="20" w:line="240" w:lineRule="auto"/>
        <w:ind w:left="714" w:hanging="357"/>
        <w:rPr>
          <w:color w:val="auto"/>
        </w:rPr>
      </w:pPr>
      <w:r w:rsidRPr="007A00D2">
        <w:rPr>
          <w:color w:val="auto"/>
        </w:rPr>
        <w:t>monitoring i ewaluacj</w:t>
      </w:r>
      <w:r w:rsidR="005778B8" w:rsidRPr="007A00D2">
        <w:rPr>
          <w:color w:val="auto"/>
        </w:rPr>
        <w:t>ę</w:t>
      </w:r>
      <w:r w:rsidRPr="007A00D2">
        <w:rPr>
          <w:color w:val="auto"/>
        </w:rPr>
        <w:t xml:space="preserve"> strategii</w:t>
      </w:r>
      <w:r w:rsidR="005778B8" w:rsidRPr="007A00D2">
        <w:rPr>
          <w:color w:val="auto"/>
        </w:rPr>
        <w:t>.</w:t>
      </w:r>
    </w:p>
    <w:p w14:paraId="4C00D18F" w14:textId="442DDCC3" w:rsidR="009B0DE0" w:rsidRPr="007A00D2" w:rsidRDefault="002B7056" w:rsidP="001F76C5">
      <w:pPr>
        <w:pStyle w:val="Akapity"/>
        <w:rPr>
          <w:color w:val="auto"/>
        </w:rPr>
      </w:pPr>
      <w:r w:rsidRPr="007A00D2">
        <w:rPr>
          <w:color w:val="auto"/>
        </w:rPr>
        <w:t xml:space="preserve">Punktem wyjścia dla określania strategicznych celów rozwoju w </w:t>
      </w:r>
      <w:r w:rsidRPr="007A00D2">
        <w:rPr>
          <w:i/>
          <w:color w:val="auto"/>
        </w:rPr>
        <w:t>Strategii</w:t>
      </w:r>
      <w:r w:rsidRPr="007A00D2">
        <w:rPr>
          <w:color w:val="auto"/>
        </w:rPr>
        <w:t xml:space="preserve"> jest </w:t>
      </w:r>
      <w:r w:rsidR="00226FFF" w:rsidRPr="007A00D2">
        <w:rPr>
          <w:color w:val="auto"/>
        </w:rPr>
        <w:t xml:space="preserve">wizja </w:t>
      </w:r>
      <w:r w:rsidRPr="007A00D2">
        <w:rPr>
          <w:color w:val="auto"/>
        </w:rPr>
        <w:t xml:space="preserve">rozwoju gminy Suchy Las </w:t>
      </w:r>
      <w:r w:rsidR="00226FFF" w:rsidRPr="007A00D2">
        <w:rPr>
          <w:color w:val="auto"/>
        </w:rPr>
        <w:t>określona hasłem</w:t>
      </w:r>
      <w:r w:rsidR="007A00D2" w:rsidRPr="007A00D2">
        <w:rPr>
          <w:color w:val="auto"/>
        </w:rPr>
        <w:t xml:space="preserve"> „Suchy Las </w:t>
      </w:r>
      <w:r w:rsidR="00226FFF" w:rsidRPr="007A00D2">
        <w:rPr>
          <w:color w:val="auto"/>
        </w:rPr>
        <w:t>–</w:t>
      </w:r>
      <w:r w:rsidRPr="007A00D2">
        <w:rPr>
          <w:color w:val="auto"/>
        </w:rPr>
        <w:t xml:space="preserve"> </w:t>
      </w:r>
      <w:r w:rsidR="00226FFF" w:rsidRPr="007A00D2">
        <w:rPr>
          <w:color w:val="auto"/>
        </w:rPr>
        <w:t>jak dobrze tu mieszkać!</w:t>
      </w:r>
      <w:r w:rsidR="007A00D2" w:rsidRPr="007A00D2">
        <w:rPr>
          <w:color w:val="auto"/>
        </w:rPr>
        <w:t xml:space="preserve">”. </w:t>
      </w:r>
      <w:r w:rsidR="009B0DE0" w:rsidRPr="007A00D2">
        <w:rPr>
          <w:color w:val="auto"/>
        </w:rPr>
        <w:t xml:space="preserve">Najważniejszymi elementami wizji rozwoju gminy Suchy Las </w:t>
      </w:r>
      <w:r w:rsidR="00DA0F47">
        <w:rPr>
          <w:color w:val="auto"/>
        </w:rPr>
        <w:t>na lata 2022 – 2030</w:t>
      </w:r>
      <w:r w:rsidR="00DA0F47" w:rsidRPr="000D2CBF">
        <w:rPr>
          <w:color w:val="auto"/>
        </w:rPr>
        <w:t xml:space="preserve"> </w:t>
      </w:r>
      <w:r w:rsidR="009B0DE0" w:rsidRPr="007A00D2">
        <w:rPr>
          <w:color w:val="auto"/>
        </w:rPr>
        <w:t xml:space="preserve"> są:</w:t>
      </w:r>
    </w:p>
    <w:p w14:paraId="6026B869" w14:textId="233E28FB" w:rsidR="009B0DE0" w:rsidRPr="007A00D2" w:rsidRDefault="009B0DE0" w:rsidP="00493C80">
      <w:pPr>
        <w:pStyle w:val="Akapity"/>
        <w:numPr>
          <w:ilvl w:val="0"/>
          <w:numId w:val="3"/>
        </w:numPr>
        <w:spacing w:before="20" w:after="20" w:line="240" w:lineRule="auto"/>
        <w:ind w:left="714" w:hanging="357"/>
        <w:rPr>
          <w:color w:val="auto"/>
        </w:rPr>
      </w:pPr>
      <w:r w:rsidRPr="007A00D2">
        <w:rPr>
          <w:color w:val="auto"/>
        </w:rPr>
        <w:t>przebudowany układ transportowy</w:t>
      </w:r>
      <w:r w:rsidR="001F76C5" w:rsidRPr="007A00D2">
        <w:rPr>
          <w:color w:val="auto"/>
        </w:rPr>
        <w:t>;</w:t>
      </w:r>
    </w:p>
    <w:p w14:paraId="22B6DBCF" w14:textId="405F00D8"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szybki i sprawny transport publiczny oparty na Poznańskiej Kolei Metropolitalnej</w:t>
      </w:r>
    </w:p>
    <w:p w14:paraId="17B031DE" w14:textId="0F0D52BB"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rozbudowana infrastruktura rowerowa</w:t>
      </w:r>
    </w:p>
    <w:p w14:paraId="0D2B7793" w14:textId="25063D1A"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 xml:space="preserve">wysokiej jakości zasoby przyrodnicze </w:t>
      </w:r>
    </w:p>
    <w:p w14:paraId="7B62CBCF" w14:textId="758AFEFA"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aktywna społeczność lokalna</w:t>
      </w:r>
    </w:p>
    <w:p w14:paraId="7064BE5E" w14:textId="58A2E9A0"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najbardziej przedsiębiorcza gmina powiatu poznańskiego</w:t>
      </w:r>
    </w:p>
    <w:p w14:paraId="1609B275" w14:textId="77777777"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wysoki udział odnawialnych źródeł energii oaz zmniejszenie skali emisji zanieczyszczeń</w:t>
      </w:r>
    </w:p>
    <w:p w14:paraId="17FC9464" w14:textId="6836B6A4"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komfortowa zabudowa mieszkaniowa</w:t>
      </w:r>
    </w:p>
    <w:p w14:paraId="2FAFF9DC" w14:textId="66BBF743" w:rsidR="001F76C5" w:rsidRPr="007A00D2" w:rsidRDefault="001F76C5" w:rsidP="00493C80">
      <w:pPr>
        <w:pStyle w:val="Akapity"/>
        <w:numPr>
          <w:ilvl w:val="0"/>
          <w:numId w:val="3"/>
        </w:numPr>
        <w:spacing w:before="20" w:after="20" w:line="240" w:lineRule="auto"/>
        <w:ind w:left="714" w:hanging="357"/>
        <w:rPr>
          <w:color w:val="auto"/>
        </w:rPr>
      </w:pPr>
      <w:r w:rsidRPr="007A00D2">
        <w:rPr>
          <w:color w:val="auto"/>
        </w:rPr>
        <w:t>rozwinięta infrastruktura społeczna</w:t>
      </w:r>
    </w:p>
    <w:p w14:paraId="757A5F93" w14:textId="0A875FA4" w:rsidR="002B7056" w:rsidRPr="001C4E01" w:rsidRDefault="002B7056" w:rsidP="001F76C5">
      <w:pPr>
        <w:pStyle w:val="Akapity"/>
      </w:pPr>
      <w:r w:rsidRPr="007A00D2">
        <w:rPr>
          <w:iCs/>
          <w:color w:val="auto"/>
        </w:rPr>
        <w:t>Strategia Rozwoju Gminy Suchy Las</w:t>
      </w:r>
      <w:r w:rsidRPr="007A00D2">
        <w:rPr>
          <w:color w:val="auto"/>
        </w:rPr>
        <w:t xml:space="preserve"> opiera się na </w:t>
      </w:r>
      <w:r w:rsidR="009B0DE0" w:rsidRPr="007A00D2">
        <w:rPr>
          <w:color w:val="auto"/>
        </w:rPr>
        <w:t>3</w:t>
      </w:r>
      <w:r w:rsidRPr="007A00D2">
        <w:rPr>
          <w:color w:val="auto"/>
        </w:rPr>
        <w:t xml:space="preserve"> obszarach strategicznych</w:t>
      </w:r>
      <w:r w:rsidR="007A00D2">
        <w:rPr>
          <w:color w:val="auto"/>
        </w:rPr>
        <w:t xml:space="preserve"> oraz 10 kierunkach</w:t>
      </w:r>
      <w:r w:rsidR="009B0DE0" w:rsidRPr="007A00D2">
        <w:rPr>
          <w:color w:val="auto"/>
        </w:rPr>
        <w:t xml:space="preserve"> działań. C</w:t>
      </w:r>
      <w:r w:rsidRPr="007A00D2">
        <w:rPr>
          <w:color w:val="auto"/>
        </w:rPr>
        <w:t xml:space="preserve">ele zaproponowane w ramach każdego z obszarów mają na celu doprowadzić do realizacji i </w:t>
      </w:r>
      <w:r w:rsidR="007A00D2" w:rsidRPr="007A00D2">
        <w:rPr>
          <w:color w:val="auto"/>
        </w:rPr>
        <w:t xml:space="preserve">zamierzeń </w:t>
      </w:r>
      <w:r w:rsidRPr="007A00D2">
        <w:rPr>
          <w:color w:val="auto"/>
        </w:rPr>
        <w:lastRenderedPageBreak/>
        <w:t xml:space="preserve">wypełnienia wyżej przytoczonej </w:t>
      </w:r>
      <w:r w:rsidR="001F76C5" w:rsidRPr="007A00D2">
        <w:rPr>
          <w:color w:val="auto"/>
        </w:rPr>
        <w:t xml:space="preserve">wizji rozwoju </w:t>
      </w:r>
      <w:r w:rsidRPr="007A00D2">
        <w:rPr>
          <w:color w:val="auto"/>
        </w:rPr>
        <w:t>gminy Suchy Las.</w:t>
      </w:r>
      <w:r w:rsidR="007A00D2">
        <w:rPr>
          <w:color w:val="auto"/>
        </w:rPr>
        <w:t xml:space="preserve"> W tabeli 1 przedstawiono cele strategiczne oraz kierunki działań omawianej Strategii.</w:t>
      </w:r>
    </w:p>
    <w:p w14:paraId="756C87F4" w14:textId="7D33293D" w:rsidR="001F76C5" w:rsidRPr="001C4E01" w:rsidRDefault="001F76C5" w:rsidP="001F76C5">
      <w:pPr>
        <w:pStyle w:val="Legenda"/>
        <w:keepNext/>
        <w:rPr>
          <w:highlight w:val="yellow"/>
        </w:rPr>
      </w:pPr>
      <w:bookmarkStart w:id="15" w:name="_Toc358283146"/>
      <w:bookmarkStart w:id="16" w:name="_Toc101777524"/>
      <w:r w:rsidRPr="001C4E01">
        <w:t xml:space="preserve">Tabela </w:t>
      </w:r>
      <w:r w:rsidR="00D66A32">
        <w:fldChar w:fldCharType="begin"/>
      </w:r>
      <w:r w:rsidR="00D66A32">
        <w:instrText xml:space="preserve"> SEQ Tabela \* ARABIC </w:instrText>
      </w:r>
      <w:r w:rsidR="00D66A32">
        <w:fldChar w:fldCharType="separate"/>
      </w:r>
      <w:r w:rsidR="00FE7323">
        <w:rPr>
          <w:noProof/>
        </w:rPr>
        <w:t>1</w:t>
      </w:r>
      <w:r w:rsidR="00D66A32">
        <w:rPr>
          <w:noProof/>
        </w:rPr>
        <w:fldChar w:fldCharType="end"/>
      </w:r>
      <w:r w:rsidRPr="001C4E01">
        <w:t xml:space="preserve">. </w:t>
      </w:r>
      <w:bookmarkEnd w:id="15"/>
      <w:r w:rsidRPr="00232D21">
        <w:rPr>
          <w:bCs w:val="0"/>
          <w:iCs/>
        </w:rPr>
        <w:t xml:space="preserve">Cele strategiczne i kierunki działań gminy Suchy Las </w:t>
      </w:r>
      <w:r w:rsidR="00DA0F47" w:rsidRPr="00DA0F47">
        <w:rPr>
          <w:bCs w:val="0"/>
          <w:iCs/>
        </w:rPr>
        <w:t>na lata 2022 – 2030</w:t>
      </w:r>
      <w:bookmarkEnd w:id="16"/>
    </w:p>
    <w:tbl>
      <w:tblPr>
        <w:tblW w:w="9638" w:type="dxa"/>
        <w:jc w:val="center"/>
        <w:tblBorders>
          <w:top w:val="single" w:sz="4" w:space="0" w:color="17232E"/>
          <w:bottom w:val="single" w:sz="4" w:space="0" w:color="17232E"/>
          <w:insideH w:val="single" w:sz="4" w:space="0" w:color="17232E"/>
        </w:tblBorders>
        <w:tblLook w:val="00A0" w:firstRow="1" w:lastRow="0" w:firstColumn="1" w:lastColumn="0" w:noHBand="0" w:noVBand="0"/>
      </w:tblPr>
      <w:tblGrid>
        <w:gridCol w:w="3119"/>
        <w:gridCol w:w="6519"/>
      </w:tblGrid>
      <w:tr w:rsidR="001F76C5" w:rsidRPr="00C86473" w14:paraId="2F4DB8BC" w14:textId="77777777" w:rsidTr="00832AC8">
        <w:trPr>
          <w:cantSplit/>
          <w:trHeight w:val="454"/>
          <w:tblHeader/>
          <w:jc w:val="center"/>
        </w:trPr>
        <w:tc>
          <w:tcPr>
            <w:tcW w:w="3119" w:type="dxa"/>
            <w:shd w:val="clear" w:color="auto" w:fill="F2F2F2"/>
            <w:vAlign w:val="center"/>
          </w:tcPr>
          <w:p w14:paraId="5FA89DB7" w14:textId="77777777" w:rsidR="001F76C5" w:rsidRPr="007A00D2" w:rsidRDefault="001F76C5" w:rsidP="009A0AF4">
            <w:pPr>
              <w:pStyle w:val="Bezodstpw"/>
              <w:spacing w:before="0"/>
              <w:jc w:val="center"/>
              <w:rPr>
                <w:rFonts w:ascii="Cambria" w:hAnsi="Cambria"/>
                <w:b/>
              </w:rPr>
            </w:pPr>
            <w:r w:rsidRPr="007A00D2">
              <w:rPr>
                <w:rFonts w:ascii="Cambria" w:hAnsi="Cambria"/>
                <w:b/>
              </w:rPr>
              <w:t>CELE STRATEGICZNE</w:t>
            </w:r>
          </w:p>
        </w:tc>
        <w:tc>
          <w:tcPr>
            <w:tcW w:w="6519" w:type="dxa"/>
            <w:shd w:val="clear" w:color="auto" w:fill="F2F2F2"/>
            <w:vAlign w:val="center"/>
          </w:tcPr>
          <w:p w14:paraId="62B75BE8" w14:textId="77777777" w:rsidR="001F76C5" w:rsidRPr="007A00D2" w:rsidRDefault="001F76C5" w:rsidP="009A0AF4">
            <w:pPr>
              <w:pStyle w:val="Bezodstpw"/>
              <w:spacing w:before="0"/>
              <w:jc w:val="center"/>
              <w:rPr>
                <w:rFonts w:ascii="Cambria" w:hAnsi="Cambria"/>
                <w:b/>
              </w:rPr>
            </w:pPr>
            <w:r w:rsidRPr="007A00D2">
              <w:rPr>
                <w:rFonts w:ascii="Cambria" w:hAnsi="Cambria"/>
                <w:b/>
              </w:rPr>
              <w:t>KIERUNEK DZIAŁAŃ</w:t>
            </w:r>
          </w:p>
        </w:tc>
      </w:tr>
      <w:tr w:rsidR="001F76C5" w:rsidRPr="00C86473" w14:paraId="15B364A3" w14:textId="77777777" w:rsidTr="00832AC8">
        <w:trPr>
          <w:trHeight w:val="464"/>
          <w:jc w:val="center"/>
        </w:trPr>
        <w:tc>
          <w:tcPr>
            <w:tcW w:w="3119" w:type="dxa"/>
            <w:vMerge w:val="restart"/>
            <w:vAlign w:val="center"/>
          </w:tcPr>
          <w:p w14:paraId="53B4DBE3" w14:textId="77777777" w:rsidR="001F76C5" w:rsidRPr="007A00D2" w:rsidRDefault="001F76C5" w:rsidP="00832AC8">
            <w:pPr>
              <w:pStyle w:val="Bezodstpw"/>
              <w:spacing w:before="0"/>
              <w:jc w:val="center"/>
              <w:rPr>
                <w:rFonts w:ascii="Cambria" w:hAnsi="Cambria" w:cs="Arial"/>
                <w:b/>
              </w:rPr>
            </w:pPr>
            <w:r w:rsidRPr="007A00D2">
              <w:rPr>
                <w:rFonts w:ascii="Cambria" w:hAnsi="Cambria" w:cs="Arial"/>
                <w:b/>
              </w:rPr>
              <w:t>1.Poprawa warunków transportowych</w:t>
            </w:r>
          </w:p>
        </w:tc>
        <w:tc>
          <w:tcPr>
            <w:tcW w:w="6519" w:type="dxa"/>
            <w:vAlign w:val="center"/>
          </w:tcPr>
          <w:p w14:paraId="5C647A44" w14:textId="77777777" w:rsidR="001F76C5" w:rsidRPr="007A00D2" w:rsidRDefault="001F76C5" w:rsidP="00832AC8">
            <w:pPr>
              <w:pStyle w:val="Bezodstpw"/>
              <w:spacing w:before="0"/>
              <w:rPr>
                <w:rFonts w:ascii="Cambria" w:hAnsi="Cambria"/>
              </w:rPr>
            </w:pPr>
            <w:r w:rsidRPr="007A00D2">
              <w:rPr>
                <w:rFonts w:ascii="Cambria" w:hAnsi="Cambria"/>
              </w:rPr>
              <w:t>1.1 Realizacja strategicznych inwestycji drogowych</w:t>
            </w:r>
          </w:p>
        </w:tc>
      </w:tr>
      <w:tr w:rsidR="001F76C5" w:rsidRPr="00C86473" w14:paraId="11BD7838" w14:textId="77777777" w:rsidTr="00832AC8">
        <w:trPr>
          <w:trHeight w:val="414"/>
          <w:jc w:val="center"/>
        </w:trPr>
        <w:tc>
          <w:tcPr>
            <w:tcW w:w="3119" w:type="dxa"/>
            <w:vMerge/>
            <w:vAlign w:val="center"/>
          </w:tcPr>
          <w:p w14:paraId="1E288434" w14:textId="77777777" w:rsidR="001F76C5" w:rsidRPr="007A00D2" w:rsidRDefault="001F76C5" w:rsidP="00832AC8">
            <w:pPr>
              <w:pStyle w:val="Bezodstpw"/>
              <w:spacing w:before="0"/>
              <w:jc w:val="center"/>
              <w:rPr>
                <w:rFonts w:ascii="Cambria" w:hAnsi="Cambria" w:cs="Arial"/>
                <w:b/>
              </w:rPr>
            </w:pPr>
          </w:p>
        </w:tc>
        <w:tc>
          <w:tcPr>
            <w:tcW w:w="6519" w:type="dxa"/>
            <w:vAlign w:val="center"/>
          </w:tcPr>
          <w:p w14:paraId="13648135" w14:textId="77777777" w:rsidR="001F76C5" w:rsidRPr="007A00D2" w:rsidRDefault="001F76C5" w:rsidP="00832AC8">
            <w:pPr>
              <w:pStyle w:val="Bezodstpw"/>
              <w:spacing w:before="0"/>
              <w:rPr>
                <w:rFonts w:ascii="Cambria" w:hAnsi="Cambria"/>
              </w:rPr>
            </w:pPr>
            <w:r w:rsidRPr="007A00D2">
              <w:rPr>
                <w:rFonts w:ascii="Cambria" w:hAnsi="Cambria"/>
              </w:rPr>
              <w:t>1.2 Rozbudowa bezpiecznych dróg lokalnych</w:t>
            </w:r>
          </w:p>
        </w:tc>
      </w:tr>
      <w:tr w:rsidR="001F76C5" w:rsidRPr="00C86473" w14:paraId="4A801280" w14:textId="77777777" w:rsidTr="00832AC8">
        <w:trPr>
          <w:trHeight w:val="421"/>
          <w:jc w:val="center"/>
        </w:trPr>
        <w:tc>
          <w:tcPr>
            <w:tcW w:w="3119" w:type="dxa"/>
            <w:vMerge/>
            <w:vAlign w:val="center"/>
          </w:tcPr>
          <w:p w14:paraId="2CB9A508" w14:textId="77777777" w:rsidR="001F76C5" w:rsidRPr="007A00D2" w:rsidRDefault="001F76C5" w:rsidP="00832AC8">
            <w:pPr>
              <w:pStyle w:val="Bezodstpw"/>
              <w:spacing w:before="0"/>
              <w:jc w:val="center"/>
              <w:rPr>
                <w:rFonts w:ascii="Cambria" w:hAnsi="Cambria" w:cs="Arial"/>
                <w:b/>
              </w:rPr>
            </w:pPr>
          </w:p>
        </w:tc>
        <w:tc>
          <w:tcPr>
            <w:tcW w:w="6519" w:type="dxa"/>
            <w:vAlign w:val="center"/>
          </w:tcPr>
          <w:p w14:paraId="68FCEF95" w14:textId="77777777" w:rsidR="001F76C5" w:rsidRPr="007A00D2" w:rsidRDefault="001F76C5" w:rsidP="00832AC8">
            <w:pPr>
              <w:pStyle w:val="Bezodstpw"/>
              <w:spacing w:before="0"/>
              <w:rPr>
                <w:rFonts w:ascii="Cambria" w:hAnsi="Cambria"/>
              </w:rPr>
            </w:pPr>
            <w:r w:rsidRPr="007A00D2">
              <w:rPr>
                <w:rFonts w:ascii="Cambria" w:hAnsi="Cambria"/>
              </w:rPr>
              <w:t>1.3 Rozwój transportu nisko-  i zeroemisyjnego</w:t>
            </w:r>
          </w:p>
        </w:tc>
      </w:tr>
      <w:tr w:rsidR="001F76C5" w:rsidRPr="00C86473" w14:paraId="3B984FE4" w14:textId="77777777" w:rsidTr="00832AC8">
        <w:trPr>
          <w:trHeight w:val="397"/>
          <w:jc w:val="center"/>
        </w:trPr>
        <w:tc>
          <w:tcPr>
            <w:tcW w:w="3119" w:type="dxa"/>
            <w:vMerge w:val="restart"/>
            <w:vAlign w:val="center"/>
          </w:tcPr>
          <w:p w14:paraId="2E529D81" w14:textId="77777777" w:rsidR="001F76C5" w:rsidRPr="007A00D2" w:rsidRDefault="001F76C5" w:rsidP="00832AC8">
            <w:pPr>
              <w:pStyle w:val="Bezodstpw"/>
              <w:spacing w:before="0"/>
              <w:jc w:val="center"/>
              <w:rPr>
                <w:rFonts w:ascii="Cambria" w:hAnsi="Cambria" w:cs="Arial"/>
                <w:b/>
              </w:rPr>
            </w:pPr>
            <w:r w:rsidRPr="007A00D2">
              <w:rPr>
                <w:rFonts w:ascii="Cambria" w:hAnsi="Cambria" w:cs="Arial"/>
                <w:b/>
              </w:rPr>
              <w:t>2. Rozwój przedsiębiorczości i poprawa jakości życia</w:t>
            </w:r>
          </w:p>
        </w:tc>
        <w:tc>
          <w:tcPr>
            <w:tcW w:w="6519" w:type="dxa"/>
            <w:vAlign w:val="center"/>
          </w:tcPr>
          <w:p w14:paraId="32713202" w14:textId="77777777" w:rsidR="001F76C5" w:rsidRPr="007A00D2" w:rsidRDefault="001F76C5" w:rsidP="00832AC8">
            <w:pPr>
              <w:pStyle w:val="Bezodstpw"/>
              <w:spacing w:before="0"/>
              <w:rPr>
                <w:rFonts w:ascii="Cambria" w:hAnsi="Cambria"/>
              </w:rPr>
            </w:pPr>
            <w:r w:rsidRPr="007A00D2">
              <w:rPr>
                <w:rFonts w:ascii="Cambria" w:hAnsi="Cambria"/>
              </w:rPr>
              <w:t>2.1 Rozwój usług publicznych (edukacja, kultura, sport, rekreacja)</w:t>
            </w:r>
          </w:p>
        </w:tc>
      </w:tr>
      <w:tr w:rsidR="001F76C5" w:rsidRPr="00C86473" w14:paraId="14EC449C" w14:textId="77777777" w:rsidTr="00832AC8">
        <w:trPr>
          <w:trHeight w:val="417"/>
          <w:jc w:val="center"/>
        </w:trPr>
        <w:tc>
          <w:tcPr>
            <w:tcW w:w="3119" w:type="dxa"/>
            <w:vMerge/>
            <w:vAlign w:val="center"/>
          </w:tcPr>
          <w:p w14:paraId="5D3DBD83" w14:textId="77777777" w:rsidR="001F76C5" w:rsidRPr="007A00D2" w:rsidRDefault="001F76C5" w:rsidP="00832AC8">
            <w:pPr>
              <w:pStyle w:val="Bezodstpw"/>
              <w:jc w:val="center"/>
              <w:rPr>
                <w:rFonts w:ascii="Cambria" w:hAnsi="Cambria" w:cs="Arial"/>
                <w:b/>
              </w:rPr>
            </w:pPr>
          </w:p>
        </w:tc>
        <w:tc>
          <w:tcPr>
            <w:tcW w:w="6519" w:type="dxa"/>
            <w:vAlign w:val="center"/>
          </w:tcPr>
          <w:p w14:paraId="249C22B5" w14:textId="77777777" w:rsidR="001F76C5" w:rsidRPr="007A00D2" w:rsidRDefault="001F76C5" w:rsidP="00832AC8">
            <w:pPr>
              <w:pStyle w:val="Bezodstpw"/>
              <w:spacing w:before="0"/>
              <w:rPr>
                <w:rFonts w:ascii="Cambria" w:hAnsi="Cambria"/>
              </w:rPr>
            </w:pPr>
            <w:r w:rsidRPr="007A00D2">
              <w:rPr>
                <w:rFonts w:ascii="Cambria" w:hAnsi="Cambria"/>
              </w:rPr>
              <w:t>2.2 Wsparcie aktywności gospodarczej</w:t>
            </w:r>
          </w:p>
        </w:tc>
      </w:tr>
      <w:tr w:rsidR="001F76C5" w:rsidRPr="00C86473" w14:paraId="52C2F504" w14:textId="77777777" w:rsidTr="00832AC8">
        <w:trPr>
          <w:trHeight w:val="423"/>
          <w:jc w:val="center"/>
        </w:trPr>
        <w:tc>
          <w:tcPr>
            <w:tcW w:w="3119" w:type="dxa"/>
            <w:vMerge/>
            <w:vAlign w:val="center"/>
          </w:tcPr>
          <w:p w14:paraId="4710D9C1" w14:textId="77777777" w:rsidR="001F76C5" w:rsidRPr="007A00D2" w:rsidRDefault="001F76C5" w:rsidP="00832AC8">
            <w:pPr>
              <w:pStyle w:val="Bezodstpw"/>
              <w:jc w:val="center"/>
              <w:rPr>
                <w:rFonts w:ascii="Cambria" w:hAnsi="Cambria" w:cs="Arial"/>
                <w:b/>
              </w:rPr>
            </w:pPr>
          </w:p>
        </w:tc>
        <w:tc>
          <w:tcPr>
            <w:tcW w:w="6519" w:type="dxa"/>
            <w:vAlign w:val="center"/>
          </w:tcPr>
          <w:p w14:paraId="6C7EAD15" w14:textId="77777777" w:rsidR="001F76C5" w:rsidRPr="007A00D2" w:rsidRDefault="001F76C5" w:rsidP="00832AC8">
            <w:pPr>
              <w:pStyle w:val="Bezodstpw"/>
              <w:spacing w:before="0"/>
              <w:rPr>
                <w:rFonts w:ascii="Cambria" w:hAnsi="Cambria"/>
              </w:rPr>
            </w:pPr>
            <w:r w:rsidRPr="007A00D2">
              <w:rPr>
                <w:rFonts w:ascii="Cambria" w:hAnsi="Cambria"/>
              </w:rPr>
              <w:t>2.3 Rozbudowa atrakcyjnych i bezpiecznych przestrzeni publicznych</w:t>
            </w:r>
          </w:p>
        </w:tc>
      </w:tr>
      <w:tr w:rsidR="001F76C5" w:rsidRPr="00C86473" w14:paraId="20949333" w14:textId="77777777" w:rsidTr="00832AC8">
        <w:trPr>
          <w:trHeight w:val="416"/>
          <w:jc w:val="center"/>
        </w:trPr>
        <w:tc>
          <w:tcPr>
            <w:tcW w:w="3119" w:type="dxa"/>
            <w:vMerge/>
            <w:vAlign w:val="center"/>
          </w:tcPr>
          <w:p w14:paraId="1C3E73FF" w14:textId="77777777" w:rsidR="001F76C5" w:rsidRPr="007A00D2" w:rsidRDefault="001F76C5" w:rsidP="00832AC8">
            <w:pPr>
              <w:pStyle w:val="Bezodstpw"/>
              <w:jc w:val="center"/>
              <w:rPr>
                <w:rFonts w:ascii="Cambria" w:hAnsi="Cambria" w:cs="Arial"/>
                <w:b/>
              </w:rPr>
            </w:pPr>
          </w:p>
        </w:tc>
        <w:tc>
          <w:tcPr>
            <w:tcW w:w="6519" w:type="dxa"/>
            <w:vAlign w:val="center"/>
          </w:tcPr>
          <w:p w14:paraId="22F4B370" w14:textId="77777777" w:rsidR="001F76C5" w:rsidRPr="007A00D2" w:rsidRDefault="001F76C5" w:rsidP="00832AC8">
            <w:pPr>
              <w:pStyle w:val="Bezodstpw"/>
              <w:spacing w:before="0"/>
              <w:rPr>
                <w:rFonts w:ascii="Cambria" w:hAnsi="Cambria"/>
              </w:rPr>
            </w:pPr>
            <w:r w:rsidRPr="007A00D2">
              <w:rPr>
                <w:rFonts w:ascii="Cambria" w:hAnsi="Cambria"/>
              </w:rPr>
              <w:t>2.4 Aktywne wsparcie samoorganizacji społecznej</w:t>
            </w:r>
          </w:p>
        </w:tc>
      </w:tr>
      <w:tr w:rsidR="001F76C5" w:rsidRPr="00C86473" w14:paraId="54F5A6E3" w14:textId="77777777" w:rsidTr="00832AC8">
        <w:trPr>
          <w:trHeight w:val="397"/>
          <w:jc w:val="center"/>
        </w:trPr>
        <w:tc>
          <w:tcPr>
            <w:tcW w:w="3119" w:type="dxa"/>
            <w:vMerge w:val="restart"/>
            <w:vAlign w:val="center"/>
          </w:tcPr>
          <w:p w14:paraId="7EDFD840" w14:textId="77777777" w:rsidR="001F76C5" w:rsidRPr="007A00D2" w:rsidRDefault="001F76C5" w:rsidP="00832AC8">
            <w:pPr>
              <w:pStyle w:val="Bezodstpw"/>
              <w:spacing w:before="0"/>
              <w:jc w:val="center"/>
              <w:rPr>
                <w:rFonts w:ascii="Cambria" w:hAnsi="Cambria" w:cs="Arial"/>
                <w:b/>
              </w:rPr>
            </w:pPr>
            <w:r w:rsidRPr="007A00D2">
              <w:rPr>
                <w:rFonts w:ascii="Cambria" w:hAnsi="Cambria" w:cs="Arial"/>
                <w:b/>
              </w:rPr>
              <w:t>3. Ochrona środowiska i adaptacja do zmian klimatu</w:t>
            </w:r>
          </w:p>
        </w:tc>
        <w:tc>
          <w:tcPr>
            <w:tcW w:w="6519" w:type="dxa"/>
            <w:vAlign w:val="center"/>
          </w:tcPr>
          <w:p w14:paraId="6C780F73" w14:textId="77777777" w:rsidR="001F76C5" w:rsidRPr="007A00D2" w:rsidRDefault="001F76C5" w:rsidP="00832AC8">
            <w:pPr>
              <w:pStyle w:val="Bezodstpw"/>
              <w:spacing w:before="0"/>
              <w:rPr>
                <w:rFonts w:ascii="Cambria" w:hAnsi="Cambria"/>
              </w:rPr>
            </w:pPr>
            <w:r w:rsidRPr="007A00D2">
              <w:rPr>
                <w:rFonts w:ascii="Cambria" w:hAnsi="Cambria"/>
              </w:rPr>
              <w:t>3.1 Ograniczenie emisji i rozwój OZE</w:t>
            </w:r>
          </w:p>
        </w:tc>
      </w:tr>
      <w:tr w:rsidR="001F76C5" w:rsidRPr="00C86473" w14:paraId="76A352A4" w14:textId="77777777" w:rsidTr="00832AC8">
        <w:trPr>
          <w:trHeight w:val="397"/>
          <w:jc w:val="center"/>
        </w:trPr>
        <w:tc>
          <w:tcPr>
            <w:tcW w:w="3119" w:type="dxa"/>
            <w:vMerge/>
            <w:vAlign w:val="center"/>
          </w:tcPr>
          <w:p w14:paraId="6F1032E5" w14:textId="77777777" w:rsidR="001F76C5" w:rsidRPr="007A00D2" w:rsidRDefault="001F76C5" w:rsidP="00832AC8">
            <w:pPr>
              <w:pStyle w:val="Bezodstpw"/>
              <w:spacing w:before="0"/>
              <w:jc w:val="center"/>
              <w:rPr>
                <w:rFonts w:ascii="Cambria" w:hAnsi="Cambria" w:cs="Arial"/>
                <w:b/>
              </w:rPr>
            </w:pPr>
          </w:p>
        </w:tc>
        <w:tc>
          <w:tcPr>
            <w:tcW w:w="6519" w:type="dxa"/>
            <w:vAlign w:val="center"/>
          </w:tcPr>
          <w:p w14:paraId="5B7D72A0" w14:textId="77777777" w:rsidR="001F76C5" w:rsidRPr="007A00D2" w:rsidRDefault="001F76C5" w:rsidP="00832AC8">
            <w:pPr>
              <w:pStyle w:val="Bezodstpw"/>
              <w:spacing w:before="0"/>
              <w:rPr>
                <w:rFonts w:ascii="Cambria" w:hAnsi="Cambria"/>
              </w:rPr>
            </w:pPr>
            <w:r w:rsidRPr="007A00D2">
              <w:rPr>
                <w:rFonts w:ascii="Cambria" w:hAnsi="Cambria"/>
              </w:rPr>
              <w:t>3.2 Rozwój terenów zieleni i racjonalna gospodarka wodna</w:t>
            </w:r>
          </w:p>
        </w:tc>
      </w:tr>
      <w:tr w:rsidR="001F76C5" w:rsidRPr="00C86473" w14:paraId="64A7A134" w14:textId="77777777" w:rsidTr="00832AC8">
        <w:trPr>
          <w:trHeight w:val="448"/>
          <w:jc w:val="center"/>
        </w:trPr>
        <w:tc>
          <w:tcPr>
            <w:tcW w:w="3119" w:type="dxa"/>
            <w:vMerge/>
            <w:vAlign w:val="center"/>
          </w:tcPr>
          <w:p w14:paraId="72A65AB5" w14:textId="77777777" w:rsidR="001F76C5" w:rsidRPr="007A00D2" w:rsidRDefault="001F76C5" w:rsidP="00832AC8">
            <w:pPr>
              <w:pStyle w:val="Bezodstpw"/>
              <w:spacing w:before="0"/>
              <w:jc w:val="center"/>
              <w:rPr>
                <w:rFonts w:ascii="Cambria" w:hAnsi="Cambria" w:cs="Arial"/>
                <w:b/>
              </w:rPr>
            </w:pPr>
          </w:p>
        </w:tc>
        <w:tc>
          <w:tcPr>
            <w:tcW w:w="6519" w:type="dxa"/>
            <w:vAlign w:val="center"/>
          </w:tcPr>
          <w:p w14:paraId="72F2B8C7" w14:textId="77777777" w:rsidR="001F76C5" w:rsidRPr="007A00D2" w:rsidRDefault="001F76C5" w:rsidP="00832AC8">
            <w:pPr>
              <w:pStyle w:val="Bezodstpw"/>
              <w:spacing w:before="0"/>
              <w:rPr>
                <w:rFonts w:ascii="Cambria" w:hAnsi="Cambria"/>
              </w:rPr>
            </w:pPr>
            <w:r w:rsidRPr="007A00D2">
              <w:rPr>
                <w:rFonts w:ascii="Cambria" w:hAnsi="Cambria"/>
              </w:rPr>
              <w:t>3.3 Rozbudowa infrastruktury wodno- ściekowej oraz odpadowej</w:t>
            </w:r>
          </w:p>
        </w:tc>
      </w:tr>
    </w:tbl>
    <w:p w14:paraId="0DE02BEC" w14:textId="361970EB" w:rsidR="001F76C5" w:rsidRPr="00A13B21" w:rsidRDefault="001F76C5" w:rsidP="001F76C5">
      <w:pPr>
        <w:pStyle w:val="Legenda"/>
        <w:jc w:val="right"/>
        <w:rPr>
          <w:rFonts w:ascii="Cambria" w:hAnsi="Cambria"/>
          <w:b w:val="0"/>
          <w:color w:val="auto"/>
        </w:rPr>
      </w:pPr>
      <w:r w:rsidRPr="00A13B21">
        <w:rPr>
          <w:rFonts w:ascii="Cambria" w:hAnsi="Cambria"/>
          <w:b w:val="0"/>
          <w:color w:val="auto"/>
        </w:rPr>
        <w:t>źródło: Strategia Rozwoju Gminy Suchy Las na lata 2022-2030</w:t>
      </w:r>
    </w:p>
    <w:p w14:paraId="090DB96C" w14:textId="77777777" w:rsidR="009A0AF4" w:rsidRPr="009A0AF4" w:rsidRDefault="009A0AF4" w:rsidP="009A0AF4">
      <w:pPr>
        <w:rPr>
          <w:highlight w:val="yellow"/>
        </w:rPr>
      </w:pPr>
    </w:p>
    <w:p w14:paraId="72E007D7" w14:textId="5C93BE41" w:rsidR="002B7056" w:rsidRDefault="00FC04C8" w:rsidP="00834EC4">
      <w:pPr>
        <w:pStyle w:val="Nagwek3"/>
      </w:pPr>
      <w:bookmarkStart w:id="17" w:name="_Toc101783929"/>
      <w:r>
        <w:t>2</w:t>
      </w:r>
      <w:r w:rsidR="009A0AF4">
        <w:t>.3 P</w:t>
      </w:r>
      <w:r w:rsidR="009A0AF4" w:rsidRPr="00B528B2">
        <w:t>owiąza</w:t>
      </w:r>
      <w:r w:rsidR="009A0AF4">
        <w:t>nia</w:t>
      </w:r>
      <w:r w:rsidR="009A0AF4" w:rsidRPr="00B528B2">
        <w:t xml:space="preserve"> strategii z innymi dokumentami strategicznymi</w:t>
      </w:r>
      <w:bookmarkEnd w:id="17"/>
    </w:p>
    <w:p w14:paraId="147FC9F5" w14:textId="77777777" w:rsidR="005400C4" w:rsidRDefault="004775BD" w:rsidP="00C156F6">
      <w:pPr>
        <w:jc w:val="both"/>
        <w:rPr>
          <w:rStyle w:val="markedcontent"/>
          <w:rFonts w:ascii="Arial" w:hAnsi="Arial" w:cs="Arial"/>
          <w:sz w:val="27"/>
          <w:szCs w:val="27"/>
        </w:rPr>
      </w:pPr>
      <w:r w:rsidRPr="00C156F6">
        <w:rPr>
          <w:rStyle w:val="Nagwek7Znak"/>
        </w:rPr>
        <w:t>Agenda 2030 na rzecz zrównoważonego rozwoju</w:t>
      </w:r>
      <w:r>
        <w:rPr>
          <w:rStyle w:val="markedcontent"/>
          <w:rFonts w:ascii="Arial" w:hAnsi="Arial" w:cs="Arial"/>
          <w:sz w:val="27"/>
          <w:szCs w:val="27"/>
        </w:rPr>
        <w:t xml:space="preserve"> </w:t>
      </w:r>
    </w:p>
    <w:p w14:paraId="0082F789" w14:textId="75CF4178" w:rsidR="00834EC4" w:rsidRPr="007A00D2" w:rsidRDefault="005400C4" w:rsidP="00F27DE5">
      <w:pPr>
        <w:pStyle w:val="Akapity"/>
        <w:rPr>
          <w:color w:val="auto"/>
        </w:rPr>
      </w:pPr>
      <w:r w:rsidRPr="007A00D2">
        <w:rPr>
          <w:rStyle w:val="AkapityZnak"/>
          <w:color w:val="auto"/>
        </w:rPr>
        <w:t xml:space="preserve">Dokument </w:t>
      </w:r>
      <w:r w:rsidR="004775BD" w:rsidRPr="007A00D2">
        <w:rPr>
          <w:rStyle w:val="AkapityZnak"/>
          <w:color w:val="auto"/>
        </w:rPr>
        <w:t xml:space="preserve"> przyjęt</w:t>
      </w:r>
      <w:r w:rsidRPr="007A00D2">
        <w:rPr>
          <w:rStyle w:val="AkapityZnak"/>
          <w:color w:val="auto"/>
        </w:rPr>
        <w:t>y</w:t>
      </w:r>
      <w:r w:rsidR="004775BD" w:rsidRPr="007A00D2">
        <w:rPr>
          <w:rStyle w:val="AkapityZnak"/>
          <w:color w:val="auto"/>
        </w:rPr>
        <w:t xml:space="preserve"> w 2015 przez</w:t>
      </w:r>
      <w:r w:rsidR="00C156F6" w:rsidRPr="007A00D2">
        <w:rPr>
          <w:rStyle w:val="AkapityZnak"/>
          <w:color w:val="auto"/>
        </w:rPr>
        <w:t xml:space="preserve"> </w:t>
      </w:r>
      <w:r w:rsidR="004775BD" w:rsidRPr="007A00D2">
        <w:rPr>
          <w:rStyle w:val="AkapityZnak"/>
          <w:color w:val="auto"/>
        </w:rPr>
        <w:t>193 państwa Organizacji Narodów Zjednoczonych (ONZ)</w:t>
      </w:r>
      <w:r w:rsidRPr="007A00D2">
        <w:rPr>
          <w:rStyle w:val="AkapityZnak"/>
          <w:color w:val="auto"/>
        </w:rPr>
        <w:t>. Agenda 2030 to</w:t>
      </w:r>
      <w:r w:rsidR="004775BD" w:rsidRPr="007A00D2">
        <w:rPr>
          <w:rStyle w:val="AkapityZnak"/>
          <w:color w:val="auto"/>
        </w:rPr>
        <w:t xml:space="preserve"> program działań o bezprecedensowym zakresie i znaczeniu, definiujący model zrównoważonego rozwoju na poziomie globalnym. </w:t>
      </w:r>
      <w:r w:rsidRPr="007A00D2">
        <w:rPr>
          <w:rStyle w:val="AkapityZnak"/>
          <w:color w:val="auto"/>
        </w:rPr>
        <w:t>Program</w:t>
      </w:r>
      <w:r w:rsidR="004775BD" w:rsidRPr="007A00D2">
        <w:rPr>
          <w:rStyle w:val="AkapityZnak"/>
          <w:color w:val="auto"/>
        </w:rPr>
        <w:t xml:space="preserve"> przedstawia 17 Celów Zrównoważonego Rozwoju, w tym m.in.:</w:t>
      </w:r>
    </w:p>
    <w:p w14:paraId="38F3BAA5" w14:textId="1BC419C5" w:rsidR="00295C45" w:rsidRPr="007A00D2" w:rsidRDefault="00295C45" w:rsidP="00C156F6">
      <w:pPr>
        <w:jc w:val="both"/>
        <w:rPr>
          <w:rStyle w:val="markedcontent"/>
          <w:rFonts w:ascii="Cambria" w:hAnsi="Cambria" w:cs="Arial"/>
        </w:rPr>
      </w:pPr>
      <w:r w:rsidRPr="007A00D2">
        <w:rPr>
          <w:rStyle w:val="markedcontent"/>
          <w:rFonts w:ascii="Cambria" w:hAnsi="Cambria" w:cs="Arial"/>
        </w:rPr>
        <w:t>Cel 6. Zapewnić wszystkim</w:t>
      </w:r>
      <w:r w:rsidRPr="007A00D2">
        <w:rPr>
          <w:rFonts w:ascii="Cambria" w:hAnsi="Cambria"/>
          <w:sz w:val="18"/>
          <w:szCs w:val="18"/>
        </w:rPr>
        <w:t xml:space="preserve"> </w:t>
      </w:r>
      <w:r w:rsidRPr="007A00D2">
        <w:rPr>
          <w:rStyle w:val="markedcontent"/>
          <w:rFonts w:ascii="Cambria" w:hAnsi="Cambria" w:cs="Arial"/>
        </w:rPr>
        <w:t>ludziom dostęp do wody</w:t>
      </w:r>
      <w:r w:rsidRPr="007A00D2">
        <w:rPr>
          <w:rFonts w:ascii="Cambria" w:hAnsi="Cambria"/>
          <w:sz w:val="18"/>
          <w:szCs w:val="18"/>
        </w:rPr>
        <w:t xml:space="preserve"> </w:t>
      </w:r>
      <w:r w:rsidRPr="007A00D2">
        <w:rPr>
          <w:rStyle w:val="markedcontent"/>
          <w:rFonts w:ascii="Cambria" w:hAnsi="Cambria" w:cs="Arial"/>
        </w:rPr>
        <w:t>i warunków sanitarnych poprzez</w:t>
      </w:r>
      <w:r w:rsidRPr="007A00D2">
        <w:rPr>
          <w:rFonts w:ascii="Cambria" w:hAnsi="Cambria"/>
          <w:sz w:val="18"/>
          <w:szCs w:val="18"/>
        </w:rPr>
        <w:t xml:space="preserve"> </w:t>
      </w:r>
      <w:r w:rsidRPr="007A00D2">
        <w:rPr>
          <w:rStyle w:val="markedcontent"/>
          <w:rFonts w:ascii="Cambria" w:hAnsi="Cambria" w:cs="Arial"/>
        </w:rPr>
        <w:t>zrównoważoną gospodarkę</w:t>
      </w:r>
      <w:r w:rsidRPr="007A00D2">
        <w:rPr>
          <w:rFonts w:ascii="Cambria" w:hAnsi="Cambria"/>
          <w:sz w:val="18"/>
          <w:szCs w:val="18"/>
        </w:rPr>
        <w:t xml:space="preserve"> </w:t>
      </w:r>
      <w:r w:rsidRPr="007A00D2">
        <w:rPr>
          <w:rStyle w:val="markedcontent"/>
          <w:rFonts w:ascii="Cambria" w:hAnsi="Cambria" w:cs="Arial"/>
        </w:rPr>
        <w:t>zasobami wodnymi;</w:t>
      </w:r>
    </w:p>
    <w:p w14:paraId="5732A58F" w14:textId="76AA0D62" w:rsidR="00295C45" w:rsidRPr="007A00D2" w:rsidRDefault="00295C45" w:rsidP="00C156F6">
      <w:pPr>
        <w:jc w:val="both"/>
        <w:rPr>
          <w:rStyle w:val="markedcontent"/>
          <w:rFonts w:ascii="Cambria" w:hAnsi="Cambria" w:cs="Arial"/>
        </w:rPr>
      </w:pPr>
      <w:r w:rsidRPr="007A00D2">
        <w:rPr>
          <w:rStyle w:val="markedcontent"/>
          <w:rFonts w:ascii="Cambria" w:hAnsi="Cambria" w:cs="Arial"/>
        </w:rPr>
        <w:t>Cel 7. Zapewnić wszystkim</w:t>
      </w:r>
      <w:r w:rsidRPr="007A00D2">
        <w:rPr>
          <w:rFonts w:ascii="Cambria" w:hAnsi="Cambria"/>
          <w:sz w:val="18"/>
          <w:szCs w:val="18"/>
        </w:rPr>
        <w:t xml:space="preserve"> </w:t>
      </w:r>
      <w:r w:rsidRPr="007A00D2">
        <w:rPr>
          <w:rStyle w:val="markedcontent"/>
          <w:rFonts w:ascii="Cambria" w:hAnsi="Cambria" w:cs="Arial"/>
        </w:rPr>
        <w:t>dostęp do źródeł stabilnej,</w:t>
      </w:r>
      <w:r w:rsidRPr="007A00D2">
        <w:rPr>
          <w:rFonts w:ascii="Cambria" w:hAnsi="Cambria"/>
          <w:sz w:val="18"/>
          <w:szCs w:val="18"/>
        </w:rPr>
        <w:t xml:space="preserve"> </w:t>
      </w:r>
      <w:r w:rsidRPr="007A00D2">
        <w:rPr>
          <w:rStyle w:val="markedcontent"/>
          <w:rFonts w:ascii="Cambria" w:hAnsi="Cambria" w:cs="Arial"/>
        </w:rPr>
        <w:t>zrównoważonej i nowoczesnej</w:t>
      </w:r>
      <w:r w:rsidRPr="007A00D2">
        <w:rPr>
          <w:rFonts w:ascii="Cambria" w:hAnsi="Cambria"/>
          <w:sz w:val="18"/>
          <w:szCs w:val="18"/>
        </w:rPr>
        <w:t xml:space="preserve"> </w:t>
      </w:r>
      <w:r w:rsidRPr="007A00D2">
        <w:rPr>
          <w:rStyle w:val="markedcontent"/>
          <w:rFonts w:ascii="Cambria" w:hAnsi="Cambria" w:cs="Arial"/>
        </w:rPr>
        <w:t>energii po przystępnej cenie</w:t>
      </w:r>
      <w:r w:rsidR="00C156F6" w:rsidRPr="007A00D2">
        <w:rPr>
          <w:rStyle w:val="markedcontent"/>
          <w:rFonts w:ascii="Cambria" w:hAnsi="Cambria" w:cs="Arial"/>
        </w:rPr>
        <w:t>;</w:t>
      </w:r>
    </w:p>
    <w:p w14:paraId="762936EA" w14:textId="74D05279" w:rsidR="00295C45" w:rsidRPr="007A00D2" w:rsidRDefault="00295C45" w:rsidP="00C156F6">
      <w:pPr>
        <w:jc w:val="both"/>
        <w:rPr>
          <w:rStyle w:val="markedcontent"/>
          <w:rFonts w:ascii="Cambria" w:hAnsi="Cambria" w:cs="Arial"/>
        </w:rPr>
      </w:pPr>
      <w:r w:rsidRPr="007A00D2">
        <w:rPr>
          <w:rStyle w:val="markedcontent"/>
          <w:rFonts w:ascii="Cambria" w:hAnsi="Cambria" w:cs="Arial"/>
        </w:rPr>
        <w:t>Cel 8. Promować stabilny,</w:t>
      </w:r>
      <w:r w:rsidRPr="007A00D2">
        <w:rPr>
          <w:rFonts w:ascii="Cambria" w:hAnsi="Cambria"/>
          <w:sz w:val="18"/>
          <w:szCs w:val="18"/>
        </w:rPr>
        <w:t xml:space="preserve"> </w:t>
      </w:r>
      <w:r w:rsidRPr="007A00D2">
        <w:rPr>
          <w:rStyle w:val="markedcontent"/>
          <w:rFonts w:ascii="Cambria" w:hAnsi="Cambria" w:cs="Arial"/>
        </w:rPr>
        <w:t xml:space="preserve">zrównoważony i </w:t>
      </w:r>
      <w:proofErr w:type="spellStart"/>
      <w:r w:rsidRPr="007A00D2">
        <w:rPr>
          <w:rStyle w:val="markedcontent"/>
          <w:rFonts w:ascii="Cambria" w:hAnsi="Cambria" w:cs="Arial"/>
        </w:rPr>
        <w:t>inkluzywny</w:t>
      </w:r>
      <w:proofErr w:type="spellEnd"/>
      <w:r w:rsidR="00840008" w:rsidRPr="007A00D2">
        <w:rPr>
          <w:rFonts w:ascii="Cambria" w:hAnsi="Cambria"/>
          <w:sz w:val="18"/>
          <w:szCs w:val="18"/>
        </w:rPr>
        <w:t xml:space="preserve"> </w:t>
      </w:r>
      <w:r w:rsidRPr="007A00D2">
        <w:rPr>
          <w:rStyle w:val="markedcontent"/>
          <w:rFonts w:ascii="Cambria" w:hAnsi="Cambria" w:cs="Arial"/>
        </w:rPr>
        <w:t>wzrost gospodarczy, pełne</w:t>
      </w:r>
      <w:r w:rsidR="00840008" w:rsidRPr="007A00D2">
        <w:rPr>
          <w:rFonts w:ascii="Cambria" w:hAnsi="Cambria"/>
          <w:sz w:val="18"/>
          <w:szCs w:val="18"/>
        </w:rPr>
        <w:t xml:space="preserve"> </w:t>
      </w:r>
      <w:r w:rsidRPr="007A00D2">
        <w:rPr>
          <w:rStyle w:val="markedcontent"/>
          <w:rFonts w:ascii="Cambria" w:hAnsi="Cambria" w:cs="Arial"/>
        </w:rPr>
        <w:t>i</w:t>
      </w:r>
      <w:r w:rsidR="00840008" w:rsidRPr="007A00D2">
        <w:rPr>
          <w:rStyle w:val="markedcontent"/>
          <w:rFonts w:ascii="Cambria" w:hAnsi="Cambria" w:cs="Arial"/>
        </w:rPr>
        <w:t xml:space="preserve"> </w:t>
      </w:r>
      <w:r w:rsidRPr="007A00D2">
        <w:rPr>
          <w:rStyle w:val="markedcontent"/>
          <w:rFonts w:ascii="Cambria" w:hAnsi="Cambria" w:cs="Arial"/>
        </w:rPr>
        <w:t>produktywne zatrudnienie oraz</w:t>
      </w:r>
      <w:r w:rsidR="00840008" w:rsidRPr="007A00D2">
        <w:rPr>
          <w:rFonts w:ascii="Cambria" w:hAnsi="Cambria"/>
          <w:sz w:val="18"/>
          <w:szCs w:val="18"/>
        </w:rPr>
        <w:t xml:space="preserve"> </w:t>
      </w:r>
      <w:r w:rsidRPr="007A00D2">
        <w:rPr>
          <w:rStyle w:val="markedcontent"/>
          <w:rFonts w:ascii="Cambria" w:hAnsi="Cambria" w:cs="Arial"/>
        </w:rPr>
        <w:t>godną pracę dla wszystkich ludzi</w:t>
      </w:r>
      <w:r w:rsidR="00C156F6" w:rsidRPr="007A00D2">
        <w:rPr>
          <w:rStyle w:val="markedcontent"/>
          <w:rFonts w:ascii="Cambria" w:hAnsi="Cambria" w:cs="Arial"/>
        </w:rPr>
        <w:t>;</w:t>
      </w:r>
    </w:p>
    <w:p w14:paraId="175F25B2" w14:textId="76F8DF1E" w:rsidR="00295C45" w:rsidRPr="007A00D2" w:rsidRDefault="00295C45" w:rsidP="00C156F6">
      <w:pPr>
        <w:jc w:val="both"/>
        <w:rPr>
          <w:rStyle w:val="markedcontent"/>
          <w:rFonts w:ascii="Cambria" w:hAnsi="Cambria" w:cs="Arial"/>
        </w:rPr>
      </w:pPr>
      <w:r w:rsidRPr="007A00D2">
        <w:rPr>
          <w:rStyle w:val="markedcontent"/>
          <w:rFonts w:ascii="Cambria" w:hAnsi="Cambria" w:cs="Arial"/>
        </w:rPr>
        <w:t>Cel 11. Uczynić miasta</w:t>
      </w:r>
      <w:r w:rsidR="00840008" w:rsidRPr="007A00D2">
        <w:rPr>
          <w:rFonts w:ascii="Cambria" w:hAnsi="Cambria"/>
          <w:sz w:val="18"/>
          <w:szCs w:val="18"/>
        </w:rPr>
        <w:t xml:space="preserve"> </w:t>
      </w:r>
      <w:r w:rsidRPr="007A00D2">
        <w:rPr>
          <w:rStyle w:val="markedcontent"/>
          <w:rFonts w:ascii="Cambria" w:hAnsi="Cambria" w:cs="Arial"/>
        </w:rPr>
        <w:t>i osiedla ludzkie bezpiecznymi,</w:t>
      </w:r>
      <w:r w:rsidR="00840008" w:rsidRPr="007A00D2">
        <w:rPr>
          <w:rFonts w:ascii="Cambria" w:hAnsi="Cambria"/>
          <w:sz w:val="18"/>
          <w:szCs w:val="18"/>
        </w:rPr>
        <w:t xml:space="preserve"> </w:t>
      </w:r>
      <w:r w:rsidRPr="007A00D2">
        <w:rPr>
          <w:rStyle w:val="markedcontent"/>
          <w:rFonts w:ascii="Cambria" w:hAnsi="Cambria" w:cs="Arial"/>
        </w:rPr>
        <w:t>stabilnymi, zrównoważonymi</w:t>
      </w:r>
      <w:r w:rsidR="00C156F6" w:rsidRPr="007A00D2">
        <w:rPr>
          <w:rFonts w:ascii="Cambria" w:hAnsi="Cambria"/>
          <w:sz w:val="18"/>
          <w:szCs w:val="18"/>
        </w:rPr>
        <w:t xml:space="preserve"> </w:t>
      </w:r>
      <w:r w:rsidRPr="007A00D2">
        <w:rPr>
          <w:rStyle w:val="markedcontent"/>
          <w:rFonts w:ascii="Cambria" w:hAnsi="Cambria" w:cs="Arial"/>
        </w:rPr>
        <w:t>oraz sprzyjającymi włączeniu</w:t>
      </w:r>
      <w:r w:rsidR="00840008" w:rsidRPr="007A00D2">
        <w:rPr>
          <w:rFonts w:ascii="Cambria" w:hAnsi="Cambria"/>
          <w:sz w:val="18"/>
          <w:szCs w:val="18"/>
        </w:rPr>
        <w:t xml:space="preserve"> </w:t>
      </w:r>
      <w:r w:rsidRPr="007A00D2">
        <w:rPr>
          <w:rStyle w:val="markedcontent"/>
          <w:rFonts w:ascii="Cambria" w:hAnsi="Cambria" w:cs="Arial"/>
        </w:rPr>
        <w:t>społecznemu</w:t>
      </w:r>
      <w:r w:rsidR="00C156F6" w:rsidRPr="007A00D2">
        <w:rPr>
          <w:rStyle w:val="markedcontent"/>
          <w:rFonts w:ascii="Cambria" w:hAnsi="Cambria" w:cs="Arial"/>
        </w:rPr>
        <w:t>.</w:t>
      </w:r>
    </w:p>
    <w:p w14:paraId="778E4464" w14:textId="72459659" w:rsidR="00C156F6" w:rsidRDefault="00840008" w:rsidP="007A00D2">
      <w:pPr>
        <w:pStyle w:val="Akapity"/>
        <w:rPr>
          <w:rStyle w:val="markedcontent"/>
          <w:rFonts w:cs="Arial"/>
          <w:color w:val="auto"/>
        </w:rPr>
      </w:pPr>
      <w:r w:rsidRPr="007A00D2">
        <w:rPr>
          <w:rStyle w:val="markedcontent"/>
          <w:rFonts w:cs="Arial"/>
          <w:color w:val="auto"/>
        </w:rPr>
        <w:t>Powyższe cele mają</w:t>
      </w:r>
      <w:r w:rsidRPr="007A00D2">
        <w:rPr>
          <w:color w:val="auto"/>
        </w:rPr>
        <w:t xml:space="preserve"> </w:t>
      </w:r>
      <w:r w:rsidRPr="007A00D2">
        <w:rPr>
          <w:rStyle w:val="markedcontent"/>
          <w:rFonts w:cs="Arial"/>
          <w:color w:val="auto"/>
        </w:rPr>
        <w:t xml:space="preserve">swoje odzwierciedlenie w celach i kierunkach działań wpisanych do Strategii </w:t>
      </w:r>
      <w:r w:rsidR="00CE28F8">
        <w:rPr>
          <w:rStyle w:val="markedcontent"/>
          <w:rFonts w:cs="Arial"/>
          <w:color w:val="auto"/>
        </w:rPr>
        <w:t>R</w:t>
      </w:r>
      <w:r w:rsidRPr="007A00D2">
        <w:rPr>
          <w:rStyle w:val="markedcontent"/>
          <w:rFonts w:cs="Arial"/>
          <w:color w:val="auto"/>
        </w:rPr>
        <w:t xml:space="preserve">ozwoju Gminy Suchy Las m.in. poprzez </w:t>
      </w:r>
      <w:r w:rsidR="00C156F6" w:rsidRPr="007A00D2">
        <w:rPr>
          <w:rStyle w:val="markedcontent"/>
          <w:rFonts w:cs="Arial"/>
          <w:color w:val="auto"/>
        </w:rPr>
        <w:t xml:space="preserve">modernizację </w:t>
      </w:r>
      <w:r w:rsidRPr="007A00D2">
        <w:rPr>
          <w:rStyle w:val="markedcontent"/>
          <w:rFonts w:cs="Arial"/>
          <w:color w:val="auto"/>
        </w:rPr>
        <w:t>sieci kanalizacyjnych</w:t>
      </w:r>
      <w:r w:rsidR="00C156F6" w:rsidRPr="007A00D2">
        <w:rPr>
          <w:rStyle w:val="markedcontent"/>
          <w:rFonts w:cs="Arial"/>
          <w:color w:val="auto"/>
        </w:rPr>
        <w:t>, wodociągowych,</w:t>
      </w:r>
      <w:r w:rsidRPr="007A00D2">
        <w:rPr>
          <w:rStyle w:val="markedcontent"/>
          <w:rFonts w:cs="Arial"/>
          <w:color w:val="auto"/>
        </w:rPr>
        <w:t xml:space="preserve"> rozwój OZE</w:t>
      </w:r>
      <w:r w:rsidR="00C156F6" w:rsidRPr="007A00D2">
        <w:rPr>
          <w:rStyle w:val="markedcontent"/>
          <w:rFonts w:cs="Arial"/>
          <w:color w:val="auto"/>
        </w:rPr>
        <w:t>, wsparcie aktywności gospodarczej, czy rozbudowę bezpiecznych przestrzeni publicznych.</w:t>
      </w:r>
    </w:p>
    <w:p w14:paraId="5444F034" w14:textId="2A31C014" w:rsidR="007A00D2" w:rsidRDefault="007A00D2" w:rsidP="007A00D2">
      <w:pPr>
        <w:pStyle w:val="Akapity"/>
        <w:rPr>
          <w:rStyle w:val="markedcontent"/>
          <w:rFonts w:cs="Arial"/>
          <w:color w:val="auto"/>
        </w:rPr>
      </w:pPr>
    </w:p>
    <w:p w14:paraId="51A293B6" w14:textId="77777777" w:rsidR="00661C90" w:rsidRPr="007A00D2" w:rsidRDefault="00661C90" w:rsidP="007A00D2">
      <w:pPr>
        <w:pStyle w:val="Akapity"/>
        <w:rPr>
          <w:rStyle w:val="markedcontent"/>
          <w:rFonts w:cs="Arial"/>
          <w:color w:val="auto"/>
        </w:rPr>
      </w:pPr>
    </w:p>
    <w:p w14:paraId="50848C10" w14:textId="77777777" w:rsidR="005400C4" w:rsidRDefault="005400C4" w:rsidP="005400C4">
      <w:pPr>
        <w:pStyle w:val="Nagwek7"/>
      </w:pPr>
      <w:r>
        <w:lastRenderedPageBreak/>
        <w:t>Ramy polityki klimatyczno-energetycznej do roku 2030</w:t>
      </w:r>
    </w:p>
    <w:p w14:paraId="6417CF52" w14:textId="0D90D2E5" w:rsidR="005400C4" w:rsidRPr="007A00D2" w:rsidRDefault="005400C4" w:rsidP="005400C4">
      <w:pPr>
        <w:pStyle w:val="Akapity"/>
        <w:rPr>
          <w:color w:val="auto"/>
        </w:rPr>
      </w:pPr>
      <w:r w:rsidRPr="007A00D2">
        <w:rPr>
          <w:color w:val="auto"/>
        </w:rPr>
        <w:t>Dokument uchwalony przez Radę Europejską w dniu 23.10.2014 r. określa ramy polityki klimatyczno-energetycznej UE do roku 2030. Przedstawiono nowe cele w dziedzinie ograniczania emisji gazów cieplarnianych, wykorzystania odnawialnych źródeł energii i podnoszenia efektywności energetycznej oraz towarzyszące im mechanizmy kompensacyjne, które mają ułatwić realizację polityki klimatyczne</w:t>
      </w:r>
      <w:r w:rsidR="00AE40A3">
        <w:rPr>
          <w:color w:val="auto"/>
        </w:rPr>
        <w:t>j przez nowe kraje członkowskie</w:t>
      </w:r>
      <w:r w:rsidR="007122F5" w:rsidRPr="007A00D2">
        <w:rPr>
          <w:color w:val="auto"/>
        </w:rPr>
        <w:t xml:space="preserve">. Najważniejsze cele wyznaczone przez UE </w:t>
      </w:r>
    </w:p>
    <w:p w14:paraId="49F7706B" w14:textId="3CAAE509" w:rsidR="005400C4" w:rsidRPr="007A00D2" w:rsidRDefault="005400C4" w:rsidP="007122F5">
      <w:pPr>
        <w:pStyle w:val="Akapity"/>
        <w:rPr>
          <w:color w:val="auto"/>
        </w:rPr>
      </w:pPr>
      <w:r w:rsidRPr="007A00D2">
        <w:rPr>
          <w:color w:val="auto"/>
        </w:rPr>
        <w:t>1. ograniczenie emisji gazów cieplarnianych o 20% do 2020 r. i o co najmniej 40% do 2030 r. (w stosunku do</w:t>
      </w:r>
      <w:r w:rsidR="001D09E7" w:rsidRPr="007A00D2">
        <w:rPr>
          <w:color w:val="auto"/>
        </w:rPr>
        <w:t xml:space="preserve"> </w:t>
      </w:r>
      <w:r w:rsidRPr="007A00D2">
        <w:rPr>
          <w:color w:val="auto"/>
        </w:rPr>
        <w:t>poziomu z 1990 roku)</w:t>
      </w:r>
      <w:r w:rsidR="006A6922" w:rsidRPr="007A00D2">
        <w:rPr>
          <w:color w:val="auto"/>
        </w:rPr>
        <w:t>;</w:t>
      </w:r>
    </w:p>
    <w:p w14:paraId="10541FCE" w14:textId="5A474F55" w:rsidR="005400C4" w:rsidRPr="007A00D2" w:rsidRDefault="005400C4" w:rsidP="007122F5">
      <w:pPr>
        <w:pStyle w:val="Akapity"/>
        <w:rPr>
          <w:color w:val="auto"/>
        </w:rPr>
      </w:pPr>
      <w:r w:rsidRPr="007A00D2">
        <w:rPr>
          <w:color w:val="auto"/>
        </w:rPr>
        <w:t xml:space="preserve">2. </w:t>
      </w:r>
      <w:r w:rsidR="006875FD" w:rsidRPr="007A00D2">
        <w:rPr>
          <w:color w:val="auto"/>
        </w:rPr>
        <w:t>Zwiększenie</w:t>
      </w:r>
      <w:r w:rsidRPr="007A00D2">
        <w:rPr>
          <w:color w:val="auto"/>
        </w:rPr>
        <w:t xml:space="preserve"> udziału energii ze źródeł odnawialnych w całkowitym zużyciu energii w UE do 20% do 2020 r.</w:t>
      </w:r>
      <w:r w:rsidR="001D09E7" w:rsidRPr="007A00D2">
        <w:rPr>
          <w:color w:val="auto"/>
        </w:rPr>
        <w:t xml:space="preserve"> </w:t>
      </w:r>
      <w:r w:rsidRPr="007A00D2">
        <w:rPr>
          <w:color w:val="auto"/>
        </w:rPr>
        <w:t>oraz zapewnienie co najmniej 27% udziału do 2030 roku</w:t>
      </w:r>
      <w:r w:rsidR="006A6922" w:rsidRPr="007A00D2">
        <w:rPr>
          <w:color w:val="auto"/>
        </w:rPr>
        <w:t>;</w:t>
      </w:r>
    </w:p>
    <w:p w14:paraId="3D5371E6" w14:textId="390D7DBF" w:rsidR="00C156F6" w:rsidRPr="007A00D2" w:rsidRDefault="005400C4" w:rsidP="005400C4">
      <w:pPr>
        <w:pStyle w:val="Akapity"/>
        <w:rPr>
          <w:color w:val="auto"/>
        </w:rPr>
      </w:pPr>
      <w:r w:rsidRPr="007A00D2">
        <w:rPr>
          <w:color w:val="auto"/>
        </w:rPr>
        <w:t xml:space="preserve">3. </w:t>
      </w:r>
      <w:r w:rsidR="006875FD" w:rsidRPr="007A00D2">
        <w:rPr>
          <w:color w:val="auto"/>
        </w:rPr>
        <w:t>Zwiększenie</w:t>
      </w:r>
      <w:r w:rsidRPr="007A00D2">
        <w:rPr>
          <w:color w:val="auto"/>
        </w:rPr>
        <w:t xml:space="preserve"> efektywności energetycznej UE o 20% do 2020 r. i o co najmniej 27% do 2030 roku.</w:t>
      </w:r>
    </w:p>
    <w:p w14:paraId="55137EF3" w14:textId="0065AA56" w:rsidR="007122F5" w:rsidRPr="007A00D2" w:rsidRDefault="007122F5" w:rsidP="001D09E7">
      <w:pPr>
        <w:pStyle w:val="Akapity"/>
        <w:rPr>
          <w:color w:val="auto"/>
        </w:rPr>
      </w:pPr>
      <w:r w:rsidRPr="007A00D2">
        <w:rPr>
          <w:rStyle w:val="markedcontent"/>
          <w:rFonts w:cs="Arial"/>
          <w:color w:val="auto"/>
        </w:rPr>
        <w:t>Powyższe założenia będą realizowane głównie w zakresie</w:t>
      </w:r>
      <w:r w:rsidR="001D09E7" w:rsidRPr="007A00D2">
        <w:rPr>
          <w:color w:val="auto"/>
        </w:rPr>
        <w:t xml:space="preserve"> </w:t>
      </w:r>
      <w:r w:rsidRPr="007A00D2">
        <w:rPr>
          <w:rStyle w:val="markedcontent"/>
          <w:rFonts w:cs="Arial"/>
          <w:color w:val="auto"/>
        </w:rPr>
        <w:t xml:space="preserve">celu kierunkowego </w:t>
      </w:r>
      <w:r w:rsidRPr="007A00D2">
        <w:rPr>
          <w:color w:val="auto"/>
        </w:rPr>
        <w:t xml:space="preserve">3.1 </w:t>
      </w:r>
      <w:r w:rsidRPr="007A00D2">
        <w:rPr>
          <w:rStyle w:val="markedcontent"/>
          <w:rFonts w:cs="Arial"/>
          <w:color w:val="auto"/>
        </w:rPr>
        <w:t xml:space="preserve">Strategii m.in. </w:t>
      </w:r>
      <w:r w:rsidR="001D09E7" w:rsidRPr="007A00D2">
        <w:rPr>
          <w:rStyle w:val="markedcontent"/>
          <w:rFonts w:cs="Arial"/>
          <w:color w:val="auto"/>
        </w:rPr>
        <w:t xml:space="preserve">poprzez termomodernizację budynków, </w:t>
      </w:r>
      <w:r w:rsidRPr="007A00D2">
        <w:rPr>
          <w:rStyle w:val="markedcontent"/>
          <w:rFonts w:cs="Arial"/>
          <w:color w:val="auto"/>
        </w:rPr>
        <w:t>pozyskiwanie finansowania zewnętrznego</w:t>
      </w:r>
      <w:r w:rsidR="001D09E7" w:rsidRPr="007A00D2">
        <w:rPr>
          <w:color w:val="auto"/>
        </w:rPr>
        <w:t xml:space="preserve"> </w:t>
      </w:r>
      <w:r w:rsidRPr="007A00D2">
        <w:rPr>
          <w:rStyle w:val="markedcontent"/>
          <w:rFonts w:cs="Arial"/>
          <w:color w:val="auto"/>
        </w:rPr>
        <w:t>na rozwój OZE w gminie</w:t>
      </w:r>
      <w:r w:rsidR="001D09E7" w:rsidRPr="007A00D2">
        <w:rPr>
          <w:rStyle w:val="markedcontent"/>
          <w:rFonts w:cs="Arial"/>
          <w:color w:val="auto"/>
        </w:rPr>
        <w:t xml:space="preserve">, </w:t>
      </w:r>
      <w:r w:rsidRPr="007A00D2">
        <w:rPr>
          <w:rStyle w:val="markedcontent"/>
          <w:rFonts w:cs="Arial"/>
          <w:color w:val="auto"/>
        </w:rPr>
        <w:t>oraz wymianę źródeł ciepła</w:t>
      </w:r>
      <w:r w:rsidR="001D09E7" w:rsidRPr="007A00D2">
        <w:rPr>
          <w:rStyle w:val="markedcontent"/>
          <w:rFonts w:cs="Arial"/>
          <w:color w:val="auto"/>
        </w:rPr>
        <w:t xml:space="preserve"> </w:t>
      </w:r>
      <w:r w:rsidRPr="007A00D2">
        <w:rPr>
          <w:color w:val="auto"/>
        </w:rPr>
        <w:t xml:space="preserve">na </w:t>
      </w:r>
      <w:r w:rsidR="001D09E7" w:rsidRPr="007A00D2">
        <w:rPr>
          <w:color w:val="auto"/>
        </w:rPr>
        <w:t xml:space="preserve">mniej emisyjne (np. poprzez program wymiany źródeł ciepła w budynkach komunalnych, a także poprzez prowadzenie punktu informacyjnego programu „Czyste powietrze” oraz zachęcanie mieszkańców gminy </w:t>
      </w:r>
      <w:r w:rsidR="00CE28F8">
        <w:rPr>
          <w:color w:val="auto"/>
        </w:rPr>
        <w:t>d</w:t>
      </w:r>
      <w:r w:rsidR="001D09E7" w:rsidRPr="007A00D2">
        <w:rPr>
          <w:color w:val="auto"/>
        </w:rPr>
        <w:t>o składani</w:t>
      </w:r>
      <w:r w:rsidR="00CE28F8">
        <w:rPr>
          <w:color w:val="auto"/>
        </w:rPr>
        <w:t>a</w:t>
      </w:r>
      <w:r w:rsidR="001D09E7" w:rsidRPr="007A00D2">
        <w:rPr>
          <w:color w:val="auto"/>
        </w:rPr>
        <w:t xml:space="preserve"> wniosków).</w:t>
      </w:r>
    </w:p>
    <w:p w14:paraId="32C053B1" w14:textId="77777777" w:rsidR="00F27DE5" w:rsidRDefault="00F27DE5" w:rsidP="001D09E7">
      <w:pPr>
        <w:pStyle w:val="Akapity"/>
      </w:pPr>
    </w:p>
    <w:p w14:paraId="75AC7F37" w14:textId="774AE161" w:rsidR="006A6922" w:rsidRDefault="006A6922" w:rsidP="006A6922">
      <w:pPr>
        <w:pStyle w:val="Nagwek7"/>
      </w:pPr>
      <w:r w:rsidRPr="006A6922">
        <w:t>Strategia</w:t>
      </w:r>
      <w:r>
        <w:t xml:space="preserve"> </w:t>
      </w:r>
      <w:r w:rsidRPr="006A6922">
        <w:t>na rzecz</w:t>
      </w:r>
      <w:r>
        <w:t xml:space="preserve"> </w:t>
      </w:r>
      <w:r w:rsidRPr="006A6922">
        <w:t>Odpowiedzialnego</w:t>
      </w:r>
      <w:r>
        <w:t xml:space="preserve"> </w:t>
      </w:r>
      <w:r w:rsidRPr="006A6922">
        <w:t>Rozwoju</w:t>
      </w:r>
      <w:r>
        <w:t xml:space="preserve"> </w:t>
      </w:r>
      <w:r w:rsidRPr="006A6922">
        <w:t xml:space="preserve">do roku 2020 </w:t>
      </w:r>
      <w:r w:rsidRPr="007A00D2">
        <w:rPr>
          <w:sz w:val="18"/>
        </w:rPr>
        <w:t>(z perspektywą do 2030 r.)</w:t>
      </w:r>
    </w:p>
    <w:p w14:paraId="0EB540C0" w14:textId="520E4B3F" w:rsidR="006A6922" w:rsidRPr="007A00D2" w:rsidRDefault="006A6922" w:rsidP="005C17E3">
      <w:pPr>
        <w:pStyle w:val="Akapity"/>
        <w:rPr>
          <w:color w:val="auto"/>
        </w:rPr>
      </w:pPr>
      <w:r w:rsidRPr="007A00D2">
        <w:rPr>
          <w:color w:val="auto"/>
        </w:rPr>
        <w:t xml:space="preserve">Dokument został przyjęty przez Radę Ministrów 14 lutego 2017 r.  Strategia na rzecz Odpowiedzialnego Rozwoju </w:t>
      </w:r>
      <w:r w:rsidR="00EE29E1" w:rsidRPr="007A00D2">
        <w:rPr>
          <w:color w:val="auto"/>
        </w:rPr>
        <w:t xml:space="preserve">(SOR) </w:t>
      </w:r>
      <w:r w:rsidRPr="007A00D2">
        <w:rPr>
          <w:color w:val="auto"/>
        </w:rPr>
        <w:t>jest aktualizacją średniookresowej strategii rozwoju kraju, tj. </w:t>
      </w:r>
      <w:r w:rsidRPr="007A00D2">
        <w:rPr>
          <w:i/>
          <w:iCs/>
          <w:color w:val="auto"/>
        </w:rPr>
        <w:t>Strategii Rozwoju Kraju 2020</w:t>
      </w:r>
      <w:r w:rsidRPr="007A00D2">
        <w:rPr>
          <w:color w:val="auto"/>
        </w:rPr>
        <w:t>.</w:t>
      </w:r>
    </w:p>
    <w:p w14:paraId="1A8DCC56" w14:textId="7DF25567" w:rsidR="005C17E3" w:rsidRPr="007A00D2" w:rsidRDefault="00EE29E1" w:rsidP="006A6922">
      <w:pPr>
        <w:rPr>
          <w:rStyle w:val="markedcontent"/>
          <w:rFonts w:ascii="Cambria" w:hAnsi="Cambria" w:cs="Arial"/>
        </w:rPr>
      </w:pPr>
      <w:r w:rsidRPr="007A00D2">
        <w:rPr>
          <w:rStyle w:val="markedcontent"/>
          <w:rFonts w:ascii="Cambria" w:hAnsi="Cambria" w:cs="Arial"/>
        </w:rPr>
        <w:t xml:space="preserve">Cel główny: </w:t>
      </w:r>
      <w:r w:rsidRPr="007A00D2">
        <w:rPr>
          <w:rStyle w:val="highlight"/>
          <w:rFonts w:ascii="Cambria" w:hAnsi="Cambria" w:cs="Arial"/>
        </w:rPr>
        <w:t>Tworzenie</w:t>
      </w:r>
      <w:r w:rsidRPr="007A00D2">
        <w:rPr>
          <w:rStyle w:val="markedcontent"/>
          <w:rFonts w:ascii="Cambria" w:hAnsi="Cambria" w:cs="Arial"/>
        </w:rPr>
        <w:t xml:space="preserve"> warunków dla wzrostu dochodów mieszkańców Polski przy jednoczesnym</w:t>
      </w:r>
      <w:r w:rsidRPr="007A00D2">
        <w:rPr>
          <w:rFonts w:ascii="Cambria" w:hAnsi="Cambria"/>
        </w:rPr>
        <w:t xml:space="preserve"> </w:t>
      </w:r>
      <w:r w:rsidRPr="007A00D2">
        <w:rPr>
          <w:rStyle w:val="markedcontent"/>
          <w:rFonts w:ascii="Cambria" w:hAnsi="Cambria" w:cs="Arial"/>
        </w:rPr>
        <w:t>wzroście spójności w wymiarze społecznym, ekonomicznym, środowiskowym i terytorialnym</w:t>
      </w:r>
      <w:r w:rsidR="005C17E3" w:rsidRPr="007A00D2">
        <w:rPr>
          <w:rStyle w:val="markedcontent"/>
          <w:rFonts w:ascii="Cambria" w:hAnsi="Cambria" w:cs="Arial"/>
        </w:rPr>
        <w:t>.</w:t>
      </w:r>
    </w:p>
    <w:p w14:paraId="68C430C9" w14:textId="77777777" w:rsidR="00372392" w:rsidRPr="007A00D2" w:rsidRDefault="005C17E3" w:rsidP="00372392">
      <w:pPr>
        <w:spacing w:before="0" w:after="60" w:line="240" w:lineRule="auto"/>
        <w:jc w:val="both"/>
        <w:rPr>
          <w:rStyle w:val="markedcontent"/>
          <w:rFonts w:ascii="Cambria" w:hAnsi="Cambria" w:cs="Arial"/>
        </w:rPr>
      </w:pPr>
      <w:r w:rsidRPr="007A00D2">
        <w:rPr>
          <w:rStyle w:val="markedcontent"/>
          <w:rFonts w:ascii="Cambria" w:hAnsi="Cambria" w:cs="Arial"/>
        </w:rPr>
        <w:t>Cele szczegółowe:</w:t>
      </w:r>
    </w:p>
    <w:p w14:paraId="1C50197B" w14:textId="77777777" w:rsidR="00372392" w:rsidRPr="007A00D2" w:rsidRDefault="00EE29E1" w:rsidP="00F27DE5">
      <w:pPr>
        <w:jc w:val="both"/>
        <w:rPr>
          <w:rStyle w:val="markedcontent"/>
          <w:rFonts w:cs="Arial"/>
        </w:rPr>
      </w:pPr>
      <w:r w:rsidRPr="007A00D2">
        <w:rPr>
          <w:rStyle w:val="markedcontent"/>
          <w:rFonts w:ascii="Cambria" w:hAnsi="Cambria" w:cs="Arial"/>
        </w:rPr>
        <w:t>Cel szczegółowy I – Trwały wzrost gospodarczy oparty coraz silniej o wiedzę, dane i doskonałość</w:t>
      </w:r>
      <w:r w:rsidRPr="007A00D2">
        <w:rPr>
          <w:rStyle w:val="markedcontent"/>
          <w:rFonts w:cs="Arial"/>
        </w:rPr>
        <w:t xml:space="preserve"> </w:t>
      </w:r>
      <w:r w:rsidRPr="007A00D2">
        <w:rPr>
          <w:rStyle w:val="markedcontent"/>
          <w:rFonts w:ascii="Cambria" w:hAnsi="Cambria" w:cs="Arial"/>
        </w:rPr>
        <w:t>organizacyjną</w:t>
      </w:r>
      <w:r w:rsidR="005C17E3" w:rsidRPr="007A00D2">
        <w:rPr>
          <w:rStyle w:val="markedcontent"/>
          <w:rFonts w:ascii="Cambria" w:hAnsi="Cambria" w:cs="Arial"/>
        </w:rPr>
        <w:t>;</w:t>
      </w:r>
    </w:p>
    <w:p w14:paraId="5BE6A76D" w14:textId="2D43C7AE" w:rsidR="00372392" w:rsidRPr="007A00D2" w:rsidRDefault="00EE29E1" w:rsidP="00F27DE5">
      <w:pPr>
        <w:jc w:val="both"/>
        <w:rPr>
          <w:rStyle w:val="markedcontent"/>
          <w:rFonts w:ascii="Cambria" w:hAnsi="Cambria" w:cs="Arial"/>
        </w:rPr>
      </w:pPr>
      <w:r w:rsidRPr="007A00D2">
        <w:rPr>
          <w:rStyle w:val="markedcontent"/>
          <w:rFonts w:ascii="Cambria" w:hAnsi="Cambria" w:cs="Arial"/>
        </w:rPr>
        <w:t>Cel szczegółowy II – Rozwój społecznie wrażliwy i terytorialnie zrównoważony</w:t>
      </w:r>
      <w:r w:rsidR="005C17E3" w:rsidRPr="007A00D2">
        <w:rPr>
          <w:rStyle w:val="markedcontent"/>
          <w:rFonts w:ascii="Cambria" w:hAnsi="Cambria" w:cs="Arial"/>
        </w:rPr>
        <w:t>;</w:t>
      </w:r>
    </w:p>
    <w:p w14:paraId="35409C41" w14:textId="139BD27C" w:rsidR="00EE29E1" w:rsidRPr="007A00D2" w:rsidRDefault="00EE29E1" w:rsidP="00F27DE5">
      <w:pPr>
        <w:jc w:val="both"/>
        <w:rPr>
          <w:rStyle w:val="markedcontent"/>
          <w:rFonts w:ascii="Cambria" w:hAnsi="Cambria" w:cs="Arial"/>
        </w:rPr>
      </w:pPr>
      <w:r w:rsidRPr="007A00D2">
        <w:rPr>
          <w:rStyle w:val="markedcontent"/>
          <w:rFonts w:ascii="Cambria" w:hAnsi="Cambria" w:cs="Arial"/>
        </w:rPr>
        <w:t>Cel szczegółowy III – Skuteczne państwo i instytucje służące wzrostowi oraz włączeniu społecznemu</w:t>
      </w:r>
      <w:r w:rsidRPr="007A00D2">
        <w:rPr>
          <w:rStyle w:val="markedcontent"/>
          <w:rFonts w:cs="Arial"/>
        </w:rPr>
        <w:t xml:space="preserve"> </w:t>
      </w:r>
      <w:r w:rsidRPr="007A00D2">
        <w:rPr>
          <w:rStyle w:val="markedcontent"/>
          <w:rFonts w:ascii="Cambria" w:hAnsi="Cambria" w:cs="Arial"/>
        </w:rPr>
        <w:t>i gospodarczemu</w:t>
      </w:r>
      <w:r w:rsidR="005C17E3" w:rsidRPr="007A00D2">
        <w:rPr>
          <w:rStyle w:val="markedcontent"/>
          <w:rFonts w:ascii="Cambria" w:hAnsi="Cambria" w:cs="Arial"/>
        </w:rPr>
        <w:t>.</w:t>
      </w:r>
    </w:p>
    <w:p w14:paraId="3617CCE5" w14:textId="623AE154" w:rsidR="007D0CCE" w:rsidRPr="007A00D2" w:rsidRDefault="007D0CCE" w:rsidP="005C17E3">
      <w:pPr>
        <w:pStyle w:val="Akapity"/>
        <w:rPr>
          <w:rStyle w:val="markedcontent"/>
          <w:rFonts w:cs="Arial"/>
          <w:color w:val="auto"/>
        </w:rPr>
      </w:pPr>
      <w:r w:rsidRPr="007A00D2">
        <w:rPr>
          <w:rStyle w:val="markedcontent"/>
          <w:rFonts w:cs="Arial"/>
          <w:color w:val="auto"/>
        </w:rPr>
        <w:t>W ramach Strategii określono również obszary wpływające na osiągnięcie celów SOR:</w:t>
      </w:r>
    </w:p>
    <w:p w14:paraId="0F64D8BB" w14:textId="16A79550" w:rsidR="007D0CCE" w:rsidRPr="007A00D2" w:rsidRDefault="007D0CCE" w:rsidP="00493C80">
      <w:pPr>
        <w:pStyle w:val="Akapitzlist"/>
        <w:numPr>
          <w:ilvl w:val="0"/>
          <w:numId w:val="7"/>
        </w:numPr>
        <w:rPr>
          <w:rStyle w:val="markedcontent"/>
          <w:rFonts w:ascii="Cambria" w:hAnsi="Cambria" w:cs="Arial"/>
        </w:rPr>
      </w:pPr>
      <w:r w:rsidRPr="007A00D2">
        <w:rPr>
          <w:rStyle w:val="markedcontent"/>
          <w:rFonts w:ascii="Cambria" w:hAnsi="Cambria" w:cs="Arial"/>
        </w:rPr>
        <w:t xml:space="preserve">Kapitał ludzki i społeczny, </w:t>
      </w:r>
    </w:p>
    <w:p w14:paraId="35961FBB" w14:textId="77777777" w:rsidR="007D0CCE" w:rsidRPr="007A00D2" w:rsidRDefault="007D0CCE" w:rsidP="00493C80">
      <w:pPr>
        <w:pStyle w:val="Akapitzlist"/>
        <w:numPr>
          <w:ilvl w:val="0"/>
          <w:numId w:val="7"/>
        </w:numPr>
        <w:rPr>
          <w:rStyle w:val="markedcontent"/>
          <w:rFonts w:ascii="Cambria" w:hAnsi="Cambria" w:cs="Arial"/>
        </w:rPr>
      </w:pPr>
      <w:r w:rsidRPr="007A00D2">
        <w:rPr>
          <w:rStyle w:val="markedcontent"/>
          <w:rFonts w:ascii="Cambria" w:hAnsi="Cambria" w:cs="Arial"/>
        </w:rPr>
        <w:t xml:space="preserve">Cyfryzacja, </w:t>
      </w:r>
    </w:p>
    <w:p w14:paraId="134652F3" w14:textId="77777777" w:rsidR="007D0CCE" w:rsidRPr="007A00D2" w:rsidRDefault="007D0CCE" w:rsidP="00493C80">
      <w:pPr>
        <w:pStyle w:val="Akapitzlist"/>
        <w:numPr>
          <w:ilvl w:val="0"/>
          <w:numId w:val="7"/>
        </w:numPr>
        <w:rPr>
          <w:rStyle w:val="markedcontent"/>
          <w:rFonts w:ascii="Cambria" w:hAnsi="Cambria" w:cs="Arial"/>
        </w:rPr>
      </w:pPr>
      <w:r w:rsidRPr="007A00D2">
        <w:rPr>
          <w:rStyle w:val="markedcontent"/>
          <w:rFonts w:ascii="Cambria" w:hAnsi="Cambria" w:cs="Arial"/>
        </w:rPr>
        <w:t xml:space="preserve">Transport, </w:t>
      </w:r>
    </w:p>
    <w:p w14:paraId="14754480" w14:textId="77777777" w:rsidR="007D0CCE" w:rsidRPr="007A00D2" w:rsidRDefault="007D0CCE" w:rsidP="00493C80">
      <w:pPr>
        <w:pStyle w:val="Akapitzlist"/>
        <w:numPr>
          <w:ilvl w:val="0"/>
          <w:numId w:val="7"/>
        </w:numPr>
        <w:rPr>
          <w:rStyle w:val="markedcontent"/>
          <w:rFonts w:ascii="Cambria" w:hAnsi="Cambria" w:cs="Arial"/>
        </w:rPr>
      </w:pPr>
      <w:r w:rsidRPr="007A00D2">
        <w:rPr>
          <w:rStyle w:val="markedcontent"/>
          <w:rFonts w:ascii="Cambria" w:hAnsi="Cambria" w:cs="Arial"/>
        </w:rPr>
        <w:t xml:space="preserve">Energia, </w:t>
      </w:r>
    </w:p>
    <w:p w14:paraId="1A4C6A23" w14:textId="45B03886" w:rsidR="007D0CCE" w:rsidRPr="007A00D2" w:rsidRDefault="007D0CCE" w:rsidP="00493C80">
      <w:pPr>
        <w:pStyle w:val="Akapitzlist"/>
        <w:numPr>
          <w:ilvl w:val="0"/>
          <w:numId w:val="7"/>
        </w:numPr>
        <w:rPr>
          <w:rFonts w:ascii="Cambria" w:hAnsi="Cambria" w:cs="Arial"/>
        </w:rPr>
      </w:pPr>
      <w:r w:rsidRPr="007A00D2">
        <w:rPr>
          <w:rStyle w:val="markedcontent"/>
          <w:rFonts w:ascii="Cambria" w:hAnsi="Cambria" w:cs="Arial"/>
        </w:rPr>
        <w:t>Środowisko,</w:t>
      </w:r>
    </w:p>
    <w:p w14:paraId="44D11EEA" w14:textId="5E220EDF" w:rsidR="007D0CCE" w:rsidRPr="007A00D2" w:rsidRDefault="007D0CCE" w:rsidP="00493C80">
      <w:pPr>
        <w:pStyle w:val="Akapitzlist"/>
        <w:numPr>
          <w:ilvl w:val="0"/>
          <w:numId w:val="7"/>
        </w:numPr>
        <w:rPr>
          <w:rStyle w:val="markedcontent"/>
          <w:rFonts w:ascii="Cambria" w:hAnsi="Cambria" w:cs="Arial"/>
        </w:rPr>
      </w:pPr>
      <w:r w:rsidRPr="007A00D2">
        <w:rPr>
          <w:rStyle w:val="markedcontent"/>
          <w:rFonts w:ascii="Cambria" w:hAnsi="Cambria" w:cs="Arial"/>
        </w:rPr>
        <w:t xml:space="preserve">Bezpieczeństwo Narodowe. </w:t>
      </w:r>
    </w:p>
    <w:p w14:paraId="756EDD76" w14:textId="3383463D" w:rsidR="005C17E3" w:rsidRDefault="007D0CCE" w:rsidP="007A00D2">
      <w:pPr>
        <w:pStyle w:val="Akapity"/>
        <w:rPr>
          <w:rStyle w:val="markedcontent"/>
          <w:rFonts w:cs="Arial"/>
          <w:color w:val="auto"/>
        </w:rPr>
      </w:pPr>
      <w:r w:rsidRPr="007A00D2">
        <w:rPr>
          <w:rStyle w:val="markedcontent"/>
          <w:rFonts w:cs="Arial"/>
          <w:color w:val="auto"/>
        </w:rPr>
        <w:t>Powyższe cele mają</w:t>
      </w:r>
      <w:r w:rsidRPr="007A00D2">
        <w:rPr>
          <w:color w:val="auto"/>
        </w:rPr>
        <w:t xml:space="preserve"> </w:t>
      </w:r>
      <w:r w:rsidRPr="007A00D2">
        <w:rPr>
          <w:rStyle w:val="markedcontent"/>
          <w:rFonts w:cs="Arial"/>
          <w:color w:val="auto"/>
        </w:rPr>
        <w:t>swoje odzwierciedlenie w celach i kierunkach działa</w:t>
      </w:r>
      <w:r w:rsidR="005C17E3" w:rsidRPr="007A00D2">
        <w:rPr>
          <w:rStyle w:val="markedcontent"/>
          <w:rFonts w:cs="Arial"/>
          <w:color w:val="auto"/>
        </w:rPr>
        <w:t xml:space="preserve">ń zawartych w Strategii </w:t>
      </w:r>
      <w:r w:rsidR="00CE28F8">
        <w:rPr>
          <w:rStyle w:val="markedcontent"/>
          <w:rFonts w:cs="Arial"/>
          <w:color w:val="auto"/>
        </w:rPr>
        <w:t>R</w:t>
      </w:r>
      <w:r w:rsidR="005C17E3" w:rsidRPr="007A00D2">
        <w:rPr>
          <w:rStyle w:val="markedcontent"/>
          <w:rFonts w:cs="Arial"/>
          <w:color w:val="auto"/>
        </w:rPr>
        <w:t xml:space="preserve">ozwoju </w:t>
      </w:r>
      <w:r w:rsidR="00CE28F8">
        <w:rPr>
          <w:rStyle w:val="markedcontent"/>
          <w:rFonts w:cs="Arial"/>
          <w:color w:val="auto"/>
        </w:rPr>
        <w:t>G</w:t>
      </w:r>
      <w:r w:rsidR="005C17E3" w:rsidRPr="007A00D2">
        <w:rPr>
          <w:rStyle w:val="markedcontent"/>
          <w:rFonts w:cs="Arial"/>
          <w:color w:val="auto"/>
        </w:rPr>
        <w:t xml:space="preserve">miny Suchy Las na lata 2022 - 2030. </w:t>
      </w:r>
      <w:r w:rsidRPr="007A00D2">
        <w:rPr>
          <w:rStyle w:val="markedcontent"/>
          <w:rFonts w:cs="Arial"/>
          <w:color w:val="auto"/>
        </w:rPr>
        <w:t xml:space="preserve">Strategia swoim zakresem realizuje </w:t>
      </w:r>
      <w:r w:rsidR="005C17E3" w:rsidRPr="007A00D2">
        <w:rPr>
          <w:color w:val="auto"/>
        </w:rPr>
        <w:t xml:space="preserve">zadania </w:t>
      </w:r>
      <w:r w:rsidRPr="007A00D2">
        <w:rPr>
          <w:rStyle w:val="markedcontent"/>
          <w:rFonts w:cs="Arial"/>
          <w:color w:val="auto"/>
        </w:rPr>
        <w:t>wymienion</w:t>
      </w:r>
      <w:r w:rsidR="005C17E3" w:rsidRPr="007A00D2">
        <w:rPr>
          <w:rStyle w:val="markedcontent"/>
          <w:rFonts w:cs="Arial"/>
          <w:color w:val="auto"/>
        </w:rPr>
        <w:t>e w</w:t>
      </w:r>
      <w:r w:rsidRPr="007A00D2">
        <w:rPr>
          <w:rStyle w:val="markedcontent"/>
          <w:rFonts w:cs="Arial"/>
          <w:color w:val="auto"/>
        </w:rPr>
        <w:t xml:space="preserve"> obszar</w:t>
      </w:r>
      <w:r w:rsidR="005C17E3" w:rsidRPr="007A00D2">
        <w:rPr>
          <w:rStyle w:val="markedcontent"/>
          <w:rFonts w:cs="Arial"/>
          <w:color w:val="auto"/>
        </w:rPr>
        <w:t xml:space="preserve">ach </w:t>
      </w:r>
      <w:r w:rsidRPr="007A00D2">
        <w:rPr>
          <w:rStyle w:val="markedcontent"/>
          <w:rFonts w:cs="Arial"/>
          <w:color w:val="auto"/>
        </w:rPr>
        <w:t xml:space="preserve">poprzez planowane m.in. następujące działania: </w:t>
      </w:r>
      <w:r w:rsidR="005C17E3" w:rsidRPr="007A00D2">
        <w:rPr>
          <w:rStyle w:val="markedcontent"/>
          <w:rFonts w:cs="Arial"/>
          <w:color w:val="auto"/>
        </w:rPr>
        <w:t>rozwój usług publicznych</w:t>
      </w:r>
      <w:r w:rsidRPr="007A00D2">
        <w:rPr>
          <w:rStyle w:val="markedcontent"/>
          <w:rFonts w:cs="Arial"/>
          <w:color w:val="auto"/>
        </w:rPr>
        <w:t xml:space="preserve"> </w:t>
      </w:r>
      <w:r w:rsidR="005C17E3" w:rsidRPr="007A00D2">
        <w:rPr>
          <w:rStyle w:val="markedcontent"/>
          <w:rFonts w:cs="Arial"/>
          <w:color w:val="auto"/>
        </w:rPr>
        <w:t>(</w:t>
      </w:r>
      <w:r w:rsidRPr="007A00D2">
        <w:rPr>
          <w:rStyle w:val="markedcontent"/>
          <w:rFonts w:cs="Arial"/>
          <w:color w:val="auto"/>
        </w:rPr>
        <w:t xml:space="preserve">kultury, </w:t>
      </w:r>
      <w:r w:rsidR="005C17E3" w:rsidRPr="007A00D2">
        <w:rPr>
          <w:rStyle w:val="markedcontent"/>
          <w:rFonts w:cs="Arial"/>
          <w:color w:val="auto"/>
        </w:rPr>
        <w:t>sportu, rekreacji oraz edukacji),</w:t>
      </w:r>
      <w:r w:rsidRPr="007A00D2">
        <w:rPr>
          <w:rStyle w:val="markedcontent"/>
          <w:rFonts w:cs="Arial"/>
          <w:color w:val="auto"/>
        </w:rPr>
        <w:t xml:space="preserve"> modernizacj</w:t>
      </w:r>
      <w:r w:rsidR="005C17E3" w:rsidRPr="007A00D2">
        <w:rPr>
          <w:rStyle w:val="markedcontent"/>
          <w:rFonts w:cs="Arial"/>
          <w:color w:val="auto"/>
        </w:rPr>
        <w:t>ę</w:t>
      </w:r>
      <w:r w:rsidRPr="007A00D2">
        <w:rPr>
          <w:rStyle w:val="markedcontent"/>
          <w:rFonts w:cs="Arial"/>
          <w:color w:val="auto"/>
        </w:rPr>
        <w:t xml:space="preserve"> i</w:t>
      </w:r>
      <w:r w:rsidR="005C17E3" w:rsidRPr="007A00D2">
        <w:rPr>
          <w:color w:val="auto"/>
        </w:rPr>
        <w:t xml:space="preserve"> </w:t>
      </w:r>
      <w:r w:rsidR="005C17E3" w:rsidRPr="007A00D2">
        <w:rPr>
          <w:rStyle w:val="markedcontent"/>
          <w:rFonts w:cs="Arial"/>
          <w:color w:val="auto"/>
        </w:rPr>
        <w:t>budowę</w:t>
      </w:r>
      <w:r w:rsidRPr="007A00D2">
        <w:rPr>
          <w:rStyle w:val="markedcontent"/>
          <w:rFonts w:cs="Arial"/>
          <w:color w:val="auto"/>
        </w:rPr>
        <w:t xml:space="preserve"> dróg</w:t>
      </w:r>
      <w:r w:rsidR="005C17E3" w:rsidRPr="007A00D2">
        <w:rPr>
          <w:rStyle w:val="markedcontent"/>
          <w:rFonts w:cs="Arial"/>
          <w:color w:val="auto"/>
        </w:rPr>
        <w:t xml:space="preserve"> i inne.</w:t>
      </w:r>
    </w:p>
    <w:p w14:paraId="208468C7" w14:textId="77777777" w:rsidR="007A00D2" w:rsidRDefault="007A00D2" w:rsidP="007A00D2">
      <w:pPr>
        <w:pStyle w:val="Akapity"/>
        <w:rPr>
          <w:rStyle w:val="markedcontent"/>
          <w:rFonts w:cs="Arial"/>
          <w:color w:val="auto"/>
        </w:rPr>
      </w:pPr>
    </w:p>
    <w:p w14:paraId="12B4635A" w14:textId="77777777" w:rsidR="007A00D2" w:rsidRPr="007A00D2" w:rsidRDefault="007A00D2" w:rsidP="007A00D2">
      <w:pPr>
        <w:pStyle w:val="Akapity"/>
        <w:rPr>
          <w:rStyle w:val="markedcontent"/>
          <w:rFonts w:cs="Arial"/>
          <w:color w:val="auto"/>
        </w:rPr>
      </w:pPr>
    </w:p>
    <w:p w14:paraId="223E7482" w14:textId="55C78F11" w:rsidR="003561D3" w:rsidRPr="00CD1B80" w:rsidRDefault="003561D3" w:rsidP="00CD1B80">
      <w:pPr>
        <w:pStyle w:val="Nagwek7"/>
        <w:rPr>
          <w:rStyle w:val="markedcontent"/>
        </w:rPr>
      </w:pPr>
      <w:r w:rsidRPr="00CD1B80">
        <w:rPr>
          <w:rStyle w:val="markedcontent"/>
          <w:rFonts w:cs="Arial"/>
        </w:rPr>
        <w:t>Polityka ekologiczna państwa 2030</w:t>
      </w:r>
      <w:r w:rsidR="00CD1B80" w:rsidRPr="00CD1B80">
        <w:rPr>
          <w:rStyle w:val="markedcontent"/>
          <w:rFonts w:cs="Arial"/>
        </w:rPr>
        <w:t xml:space="preserve"> - </w:t>
      </w:r>
      <w:r w:rsidR="00CD1B80" w:rsidRPr="00CD1B80">
        <w:t>strategia rozwoju w obszarze środowiska i gospodarki wodnej</w:t>
      </w:r>
    </w:p>
    <w:p w14:paraId="7C8C3564" w14:textId="55EE67E5" w:rsidR="00CD1B80" w:rsidRPr="007A00D2" w:rsidRDefault="00CD1B80" w:rsidP="005C17E3">
      <w:pPr>
        <w:pStyle w:val="Akapity"/>
        <w:rPr>
          <w:color w:val="auto"/>
        </w:rPr>
      </w:pPr>
      <w:r w:rsidRPr="007A00D2">
        <w:rPr>
          <w:color w:val="auto"/>
        </w:rPr>
        <w:t>Dokument został przyjęty w dniu 16 lipca 2020r. przez Radę Ministrów. "Polityka ekologiczna państwa 2030 – strategia rozwoju w obszarze środowiska i gospodarki wodnej"</w:t>
      </w:r>
      <w:r w:rsidR="00F27DE5" w:rsidRPr="007A00D2">
        <w:rPr>
          <w:color w:val="auto"/>
        </w:rPr>
        <w:t>, zwany dalej PEP2030</w:t>
      </w:r>
      <w:r w:rsidRPr="007A00D2">
        <w:rPr>
          <w:color w:val="auto"/>
        </w:rPr>
        <w:t xml:space="preserve"> jest najważniejszym dokumentem strategicznym w tym obszarze. Rolą PEP2030 jest zapewnienie bezpieczeństwa ekologicznego Polski oraz wysokiej jakości życia dla wszystkich mieszkańców. W systemie dokumentów strategicznych doprecyzowuje i </w:t>
      </w:r>
      <w:proofErr w:type="spellStart"/>
      <w:r w:rsidRPr="007A00D2">
        <w:rPr>
          <w:color w:val="auto"/>
        </w:rPr>
        <w:t>operacjonalizuje</w:t>
      </w:r>
      <w:proofErr w:type="spellEnd"/>
      <w:r w:rsidRPr="007A00D2">
        <w:rPr>
          <w:color w:val="auto"/>
        </w:rPr>
        <w:t xml:space="preserve"> "Strategię na rzecz Odpowiedzialnego Rozwoju do roku 2020 (z perspektywą do 2030 r.)".</w:t>
      </w:r>
      <w:r w:rsidR="00283B1A" w:rsidRPr="007A00D2">
        <w:rPr>
          <w:color w:val="auto"/>
        </w:rPr>
        <w:t xml:space="preserve"> W dokumencie wyznaczono 3 cele szczegółowe:</w:t>
      </w:r>
    </w:p>
    <w:p w14:paraId="675CB375" w14:textId="726FCEC0" w:rsidR="00283B1A" w:rsidRPr="007A00D2" w:rsidRDefault="00283B1A" w:rsidP="00283B1A">
      <w:pPr>
        <w:spacing w:before="20" w:after="20" w:line="240" w:lineRule="auto"/>
        <w:rPr>
          <w:rStyle w:val="markedcontent"/>
          <w:rFonts w:ascii="Cambria" w:hAnsi="Cambria"/>
        </w:rPr>
      </w:pPr>
      <w:r w:rsidRPr="007A00D2">
        <w:rPr>
          <w:rStyle w:val="markedcontent"/>
          <w:rFonts w:ascii="Cambria" w:hAnsi="Cambria"/>
        </w:rPr>
        <w:t xml:space="preserve">Cel I. Środowisko i zdrowie. Poprawa jakości środowiska i bezpieczeństwa ekologicznego; </w:t>
      </w:r>
    </w:p>
    <w:p w14:paraId="30C225E6" w14:textId="099FEE70" w:rsidR="00283B1A" w:rsidRPr="007A00D2" w:rsidRDefault="00283B1A" w:rsidP="00283B1A">
      <w:pPr>
        <w:spacing w:before="20" w:after="20" w:line="240" w:lineRule="auto"/>
        <w:rPr>
          <w:rStyle w:val="markedcontent"/>
          <w:rFonts w:ascii="Cambria" w:hAnsi="Cambria"/>
        </w:rPr>
      </w:pPr>
      <w:r w:rsidRPr="007A00D2">
        <w:rPr>
          <w:rStyle w:val="markedcontent"/>
          <w:rFonts w:ascii="Cambria" w:hAnsi="Cambria"/>
        </w:rPr>
        <w:t>Cel II</w:t>
      </w:r>
      <w:r w:rsidRPr="007A00D2">
        <w:rPr>
          <w:rStyle w:val="markedcontent"/>
          <w:rFonts w:ascii="Cambria" w:hAnsi="Cambria" w:cs="Arial"/>
        </w:rPr>
        <w:t xml:space="preserve"> </w:t>
      </w:r>
      <w:r w:rsidRPr="007A00D2">
        <w:rPr>
          <w:rStyle w:val="markedcontent"/>
          <w:rFonts w:ascii="Cambria" w:hAnsi="Cambria"/>
        </w:rPr>
        <w:t xml:space="preserve">Środowisko i gospodarka. Zrównoważone gospodarowanie zasobami środowiska; </w:t>
      </w:r>
    </w:p>
    <w:p w14:paraId="343CC017" w14:textId="0D754013" w:rsidR="00283B1A" w:rsidRPr="007A00D2" w:rsidRDefault="00283B1A" w:rsidP="00283B1A">
      <w:pPr>
        <w:spacing w:before="20" w:after="20" w:line="240" w:lineRule="auto"/>
        <w:rPr>
          <w:rStyle w:val="markedcontent"/>
          <w:rFonts w:ascii="Cambria" w:hAnsi="Cambria" w:cs="Arial"/>
        </w:rPr>
      </w:pPr>
      <w:r w:rsidRPr="007A00D2">
        <w:rPr>
          <w:rStyle w:val="markedcontent"/>
          <w:rFonts w:ascii="Cambria" w:hAnsi="Cambria"/>
        </w:rPr>
        <w:t xml:space="preserve">Cel III Środowisko i klimat. </w:t>
      </w:r>
      <w:r w:rsidRPr="007A00D2">
        <w:rPr>
          <w:rStyle w:val="markedcontent"/>
          <w:rFonts w:ascii="Cambria" w:hAnsi="Cambria" w:cs="Arial"/>
        </w:rPr>
        <w:t>Łagodzenie zmian klimatu i adaptacja do nich oraz zarządzanie ryzykiem klęsk żywiołowych.</w:t>
      </w:r>
    </w:p>
    <w:p w14:paraId="3ED5448F" w14:textId="77777777" w:rsidR="00F27DE5" w:rsidRPr="007A00D2" w:rsidRDefault="00F27DE5" w:rsidP="00F27DE5">
      <w:pPr>
        <w:pStyle w:val="Akapity"/>
        <w:rPr>
          <w:rStyle w:val="markedcontent"/>
          <w:rFonts w:cs="Arial"/>
          <w:color w:val="auto"/>
        </w:rPr>
      </w:pPr>
      <w:r w:rsidRPr="007A00D2">
        <w:rPr>
          <w:rStyle w:val="markedcontent"/>
          <w:rFonts w:cs="Arial"/>
          <w:color w:val="auto"/>
        </w:rPr>
        <w:t>PEP2030 dokument określa również cele</w:t>
      </w:r>
      <w:r w:rsidRPr="007A00D2">
        <w:rPr>
          <w:color w:val="auto"/>
        </w:rPr>
        <w:t xml:space="preserve"> </w:t>
      </w:r>
      <w:r w:rsidRPr="007A00D2">
        <w:rPr>
          <w:rStyle w:val="markedcontent"/>
          <w:rFonts w:cs="Arial"/>
          <w:color w:val="auto"/>
        </w:rPr>
        <w:t xml:space="preserve">horyzontalne: </w:t>
      </w:r>
    </w:p>
    <w:p w14:paraId="1BA2D801" w14:textId="51CFFE4B" w:rsidR="00F27DE5" w:rsidRPr="007A00D2" w:rsidRDefault="00F27DE5" w:rsidP="00493C80">
      <w:pPr>
        <w:pStyle w:val="Akapitzlist"/>
        <w:numPr>
          <w:ilvl w:val="0"/>
          <w:numId w:val="8"/>
        </w:numPr>
        <w:spacing w:before="20" w:after="20" w:line="240" w:lineRule="auto"/>
        <w:rPr>
          <w:rStyle w:val="markedcontent"/>
          <w:rFonts w:ascii="Cambria" w:hAnsi="Cambria" w:cs="Arial"/>
        </w:rPr>
      </w:pPr>
      <w:r w:rsidRPr="007A00D2">
        <w:rPr>
          <w:rStyle w:val="markedcontent"/>
          <w:rFonts w:ascii="Cambria" w:hAnsi="Cambria" w:cs="Arial"/>
        </w:rPr>
        <w:t xml:space="preserve">Środowisko i edukacja. Rozwijanie kompetencji (wiedzy, umiejętności i postaw) ekologicznych społeczeństwa; </w:t>
      </w:r>
    </w:p>
    <w:p w14:paraId="28726535" w14:textId="77777777" w:rsidR="00F27DE5" w:rsidRPr="007A00D2" w:rsidRDefault="00F27DE5" w:rsidP="00493C80">
      <w:pPr>
        <w:pStyle w:val="Akapitzlist"/>
        <w:numPr>
          <w:ilvl w:val="0"/>
          <w:numId w:val="8"/>
        </w:numPr>
        <w:spacing w:before="20" w:after="20" w:line="240" w:lineRule="auto"/>
        <w:rPr>
          <w:rStyle w:val="markedcontent"/>
          <w:rFonts w:ascii="Cambria" w:hAnsi="Cambria" w:cs="Arial"/>
        </w:rPr>
      </w:pPr>
      <w:r w:rsidRPr="007A00D2">
        <w:rPr>
          <w:rStyle w:val="markedcontent"/>
          <w:rFonts w:ascii="Cambria" w:hAnsi="Cambria" w:cs="Arial"/>
        </w:rPr>
        <w:t>Środowisko i administracja. Poprawa</w:t>
      </w:r>
      <w:r w:rsidRPr="007A00D2">
        <w:rPr>
          <w:rFonts w:ascii="Cambria" w:hAnsi="Cambria"/>
        </w:rPr>
        <w:t xml:space="preserve"> </w:t>
      </w:r>
      <w:r w:rsidRPr="007A00D2">
        <w:rPr>
          <w:rStyle w:val="markedcontent"/>
          <w:rFonts w:ascii="Cambria" w:hAnsi="Cambria" w:cs="Arial"/>
        </w:rPr>
        <w:t xml:space="preserve">efektywności funkcjonowania instrumentów ochrony środowiska. </w:t>
      </w:r>
    </w:p>
    <w:p w14:paraId="6627E1F5" w14:textId="6C356A84" w:rsidR="00F27DE5" w:rsidRPr="007A00D2" w:rsidRDefault="00F27DE5" w:rsidP="00F27DE5">
      <w:pPr>
        <w:pStyle w:val="Akapity"/>
        <w:rPr>
          <w:rStyle w:val="markedcontent"/>
          <w:rFonts w:cs="Arial"/>
          <w:color w:val="auto"/>
        </w:rPr>
      </w:pPr>
      <w:r w:rsidRPr="007A00D2">
        <w:rPr>
          <w:rStyle w:val="markedcontent"/>
          <w:rFonts w:cs="Arial"/>
          <w:color w:val="auto"/>
        </w:rPr>
        <w:t>Wszystkie</w:t>
      </w:r>
      <w:r w:rsidRPr="007A00D2">
        <w:rPr>
          <w:color w:val="auto"/>
        </w:rPr>
        <w:t xml:space="preserve"> </w:t>
      </w:r>
      <w:r w:rsidRPr="007A00D2">
        <w:rPr>
          <w:rStyle w:val="markedcontent"/>
          <w:rFonts w:cs="Arial"/>
          <w:color w:val="auto"/>
        </w:rPr>
        <w:t>zdefiniowane cele Strategii Rozwoju Gminy Suchy Las w całości lub w części realizują</w:t>
      </w:r>
      <w:r w:rsidRPr="007A00D2">
        <w:rPr>
          <w:color w:val="auto"/>
        </w:rPr>
        <w:t xml:space="preserve"> </w:t>
      </w:r>
      <w:r w:rsidRPr="007A00D2">
        <w:rPr>
          <w:rStyle w:val="markedcontent"/>
          <w:rFonts w:cs="Arial"/>
          <w:color w:val="auto"/>
        </w:rPr>
        <w:t>założenia Polityki ekologicznej państwa 2030.</w:t>
      </w:r>
    </w:p>
    <w:p w14:paraId="58444176" w14:textId="4D904148" w:rsidR="00F27DE5" w:rsidRDefault="00F27DE5" w:rsidP="00F27DE5">
      <w:pPr>
        <w:pStyle w:val="Akapity"/>
        <w:rPr>
          <w:rStyle w:val="markedcontent"/>
          <w:rFonts w:cs="Arial"/>
        </w:rPr>
      </w:pPr>
    </w:p>
    <w:p w14:paraId="656D0127" w14:textId="77777777" w:rsidR="00F27DE5" w:rsidRDefault="00F27DE5" w:rsidP="00F27DE5">
      <w:pPr>
        <w:pStyle w:val="Nagwek7"/>
      </w:pPr>
      <w:bookmarkStart w:id="18" w:name="_Hlk100058587"/>
      <w:r>
        <w:t>Strategia rozwoju województwa wielkopolskiego do 2030 roku</w:t>
      </w:r>
    </w:p>
    <w:bookmarkEnd w:id="18"/>
    <w:p w14:paraId="409D88E3" w14:textId="3BE9E627" w:rsidR="00372392" w:rsidRPr="007A00D2" w:rsidRDefault="00372392" w:rsidP="00372392">
      <w:pPr>
        <w:pStyle w:val="Akapity"/>
        <w:rPr>
          <w:rStyle w:val="markedcontent"/>
          <w:rFonts w:cs="Arial"/>
          <w:color w:val="auto"/>
        </w:rPr>
      </w:pPr>
      <w:r w:rsidRPr="007A00D2">
        <w:rPr>
          <w:rStyle w:val="markedcontent"/>
          <w:rFonts w:cs="Arial"/>
          <w:color w:val="auto"/>
        </w:rPr>
        <w:t>W dniu 27 stycznia 2020 r. Radni Województwa Wielkopolskiego przyjęli uchwałą nr XVI/287/20 Strategi</w:t>
      </w:r>
      <w:r w:rsidR="00610035" w:rsidRPr="007A00D2">
        <w:rPr>
          <w:color w:val="auto"/>
        </w:rPr>
        <w:t>ę rozwoju województwa wielkopolskiego do 2030 roku.</w:t>
      </w:r>
    </w:p>
    <w:p w14:paraId="0AB8AAD1" w14:textId="1956717C" w:rsidR="00372392" w:rsidRPr="007A00D2" w:rsidRDefault="0037239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strategiczny I: Wzrost gospodarczy </w:t>
      </w:r>
      <w:r w:rsidR="00CE28F8">
        <w:rPr>
          <w:rStyle w:val="markedcontent"/>
          <w:rFonts w:cs="Arial"/>
          <w:color w:val="auto"/>
        </w:rPr>
        <w:t>W</w:t>
      </w:r>
      <w:r w:rsidRPr="007A00D2">
        <w:rPr>
          <w:rStyle w:val="markedcontent"/>
          <w:rFonts w:cs="Arial"/>
          <w:color w:val="auto"/>
        </w:rPr>
        <w:t>ielkopolski bazujący na wiedzy swoich mieszkańców</w:t>
      </w:r>
    </w:p>
    <w:p w14:paraId="697DC514" w14:textId="3F445561" w:rsidR="00372392" w:rsidRPr="007A00D2" w:rsidRDefault="00372392" w:rsidP="00610035">
      <w:pPr>
        <w:pStyle w:val="Akapity"/>
        <w:spacing w:before="20" w:after="20" w:line="240" w:lineRule="auto"/>
        <w:ind w:firstLine="284"/>
        <w:rPr>
          <w:rStyle w:val="markedcontent"/>
          <w:rFonts w:cs="Arial"/>
          <w:color w:val="auto"/>
        </w:rPr>
      </w:pPr>
      <w:r w:rsidRPr="007A00D2">
        <w:rPr>
          <w:rStyle w:val="markedcontent"/>
          <w:rFonts w:cs="Arial"/>
          <w:color w:val="auto"/>
        </w:rPr>
        <w:t>Cel operacyjny 1.1. Zwiększenie innowacyjności i konkurencyjności gospodarki regionu</w:t>
      </w:r>
    </w:p>
    <w:p w14:paraId="18FE701A" w14:textId="250A05C3" w:rsidR="00372392" w:rsidRPr="007A00D2" w:rsidRDefault="00372392" w:rsidP="00610035">
      <w:pPr>
        <w:pStyle w:val="Akapity"/>
        <w:spacing w:before="20" w:after="20" w:line="240" w:lineRule="auto"/>
        <w:ind w:firstLine="284"/>
        <w:rPr>
          <w:rStyle w:val="markedcontent"/>
          <w:rFonts w:cs="Arial"/>
          <w:color w:val="auto"/>
        </w:rPr>
      </w:pPr>
      <w:r w:rsidRPr="007A00D2">
        <w:rPr>
          <w:rStyle w:val="markedcontent"/>
          <w:rFonts w:cs="Arial"/>
          <w:color w:val="auto"/>
        </w:rPr>
        <w:t>Cel operacyjny 1.2. Wzrost aktywności zawodowej i utrzymanie wysokiej jakości zatrudnienia</w:t>
      </w:r>
    </w:p>
    <w:p w14:paraId="1B7C6170" w14:textId="7A62F460" w:rsidR="005216D2" w:rsidRPr="007A00D2" w:rsidRDefault="00372392" w:rsidP="00610035">
      <w:pPr>
        <w:pStyle w:val="Akapity"/>
        <w:spacing w:before="20" w:line="240" w:lineRule="auto"/>
        <w:ind w:firstLine="284"/>
        <w:rPr>
          <w:rStyle w:val="markedcontent"/>
          <w:rFonts w:cs="Arial"/>
          <w:color w:val="auto"/>
        </w:rPr>
      </w:pPr>
      <w:r w:rsidRPr="007A00D2">
        <w:rPr>
          <w:rStyle w:val="markedcontent"/>
          <w:rFonts w:cs="Arial"/>
          <w:color w:val="auto"/>
        </w:rPr>
        <w:t>Cel operacyjny 1.3. Wzrost i poprawa wykorzystania kapitału ludzkiego na rynku pracy</w:t>
      </w:r>
    </w:p>
    <w:p w14:paraId="4FDFF935" w14:textId="1ED8CE99" w:rsidR="00372392" w:rsidRPr="007A00D2" w:rsidRDefault="00372392" w:rsidP="00610035">
      <w:pPr>
        <w:pStyle w:val="Akapity"/>
        <w:spacing w:after="0"/>
        <w:ind w:firstLine="284"/>
        <w:rPr>
          <w:rStyle w:val="markedcontent"/>
          <w:rFonts w:cs="Arial"/>
          <w:color w:val="auto"/>
        </w:rPr>
      </w:pPr>
      <w:r w:rsidRPr="007A00D2">
        <w:rPr>
          <w:rStyle w:val="markedcontent"/>
          <w:rFonts w:cs="Arial"/>
          <w:color w:val="auto"/>
        </w:rPr>
        <w:t>Cel strategiczny</w:t>
      </w:r>
      <w:r w:rsidR="00610035" w:rsidRPr="007A00D2">
        <w:rPr>
          <w:rStyle w:val="markedcontent"/>
          <w:rFonts w:cs="Arial"/>
          <w:color w:val="auto"/>
        </w:rPr>
        <w:t xml:space="preserve"> II</w:t>
      </w:r>
      <w:r w:rsidRPr="007A00D2">
        <w:rPr>
          <w:rStyle w:val="markedcontent"/>
          <w:rFonts w:cs="Arial"/>
          <w:color w:val="auto"/>
        </w:rPr>
        <w:t xml:space="preserve">: Rozwój społeczny </w:t>
      </w:r>
      <w:r w:rsidR="00CE28F8">
        <w:rPr>
          <w:rStyle w:val="markedcontent"/>
          <w:rFonts w:cs="Arial"/>
          <w:color w:val="auto"/>
        </w:rPr>
        <w:t>W</w:t>
      </w:r>
      <w:r w:rsidRPr="007A00D2">
        <w:rPr>
          <w:rStyle w:val="markedcontent"/>
          <w:rFonts w:cs="Arial"/>
          <w:color w:val="auto"/>
        </w:rPr>
        <w:t>ielkopolski oparty na zasobach materialnych i niematerialnych</w:t>
      </w:r>
      <w:r w:rsidR="005216D2" w:rsidRPr="007A00D2">
        <w:rPr>
          <w:rStyle w:val="markedcontent"/>
          <w:rFonts w:cs="Arial"/>
          <w:color w:val="auto"/>
        </w:rPr>
        <w:t xml:space="preserve"> regionu.</w:t>
      </w:r>
    </w:p>
    <w:p w14:paraId="5E683647" w14:textId="2C106877"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2.1. Rozwój Wielkopolski świadomy demograficznie</w:t>
      </w:r>
    </w:p>
    <w:p w14:paraId="5EF71B55" w14:textId="5065C462"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2.2. Przeciwdziałanie marginalizacji i wykluczeniom</w:t>
      </w:r>
    </w:p>
    <w:p w14:paraId="7CA15E25" w14:textId="55EA9CC1" w:rsidR="005216D2" w:rsidRPr="007A00D2" w:rsidRDefault="005216D2" w:rsidP="00610035">
      <w:pPr>
        <w:pStyle w:val="Akapity"/>
        <w:spacing w:before="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2.3. Rozwój kapitału społecznego i kulturowego region</w:t>
      </w:r>
      <w:r w:rsidRPr="007A00D2">
        <w:rPr>
          <w:rStyle w:val="markedcontent"/>
          <w:rFonts w:cs="Arial"/>
          <w:color w:val="auto"/>
        </w:rPr>
        <w:t>u</w:t>
      </w:r>
    </w:p>
    <w:p w14:paraId="0FEC14F5" w14:textId="3B3C0BDD"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strategiczny </w:t>
      </w:r>
      <w:r w:rsidR="00610035" w:rsidRPr="007A00D2">
        <w:rPr>
          <w:rStyle w:val="markedcontent"/>
          <w:rFonts w:cs="Arial"/>
          <w:color w:val="auto"/>
        </w:rPr>
        <w:t>III</w:t>
      </w:r>
      <w:r w:rsidRPr="007A00D2">
        <w:rPr>
          <w:rStyle w:val="markedcontent"/>
          <w:rFonts w:cs="Arial"/>
          <w:color w:val="auto"/>
        </w:rPr>
        <w:t xml:space="preserve">: Rozwój infrastruktury z poszanowaniem środowiska przyrodniczego </w:t>
      </w:r>
      <w:r w:rsidR="00CE28F8">
        <w:rPr>
          <w:rStyle w:val="markedcontent"/>
          <w:rFonts w:cs="Arial"/>
          <w:color w:val="auto"/>
        </w:rPr>
        <w:t>W</w:t>
      </w:r>
      <w:r w:rsidRPr="007A00D2">
        <w:rPr>
          <w:rStyle w:val="markedcontent"/>
          <w:rFonts w:cs="Arial"/>
          <w:color w:val="auto"/>
        </w:rPr>
        <w:t>ielkopolski</w:t>
      </w:r>
    </w:p>
    <w:p w14:paraId="6EECAE7A" w14:textId="7737F78C"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3.1. Poprawa dostępności i spójności komunikacyjnej województwa</w:t>
      </w:r>
    </w:p>
    <w:p w14:paraId="08EE765C" w14:textId="1A11AB88"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3.2. Poprawa stanu oraz ochrona środowiska przyrodniczego Wielkopolski</w:t>
      </w:r>
    </w:p>
    <w:p w14:paraId="34D8EDE0" w14:textId="2A551E89" w:rsidR="005216D2" w:rsidRPr="007A00D2" w:rsidRDefault="005216D2" w:rsidP="00610035">
      <w:pPr>
        <w:pStyle w:val="Akapity"/>
        <w:spacing w:before="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 xml:space="preserve">3.3. Zwiększenie bezpieczeństwa i efektywności energetycznej </w:t>
      </w:r>
    </w:p>
    <w:p w14:paraId="5B2F11E5" w14:textId="4EFF660F"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strategiczny </w:t>
      </w:r>
      <w:r w:rsidR="00610035" w:rsidRPr="007A00D2">
        <w:rPr>
          <w:rStyle w:val="markedcontent"/>
          <w:rFonts w:cs="Arial"/>
          <w:color w:val="auto"/>
        </w:rPr>
        <w:t>IV</w:t>
      </w:r>
      <w:r w:rsidRPr="007A00D2">
        <w:rPr>
          <w:rStyle w:val="markedcontent"/>
          <w:rFonts w:cs="Arial"/>
          <w:color w:val="auto"/>
        </w:rPr>
        <w:t>: Wzrost skuteczności wielkopolskich instytucji i sprawności zarządzania regionem</w:t>
      </w:r>
    </w:p>
    <w:p w14:paraId="37CE715B" w14:textId="0BBFD281" w:rsidR="00372392"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 xml:space="preserve">4.1. Rozwój zdolności zarządczych i świadczenia usług </w:t>
      </w:r>
    </w:p>
    <w:p w14:paraId="322532D6" w14:textId="195C6BD0" w:rsidR="00F27DE5" w:rsidRPr="007A00D2" w:rsidRDefault="005216D2" w:rsidP="00610035">
      <w:pPr>
        <w:pStyle w:val="Akapity"/>
        <w:spacing w:before="20" w:after="20" w:line="240" w:lineRule="auto"/>
        <w:ind w:firstLine="284"/>
        <w:rPr>
          <w:rStyle w:val="markedcontent"/>
          <w:rFonts w:cs="Arial"/>
          <w:color w:val="auto"/>
        </w:rPr>
      </w:pPr>
      <w:r w:rsidRPr="007A00D2">
        <w:rPr>
          <w:rStyle w:val="markedcontent"/>
          <w:rFonts w:cs="Arial"/>
          <w:color w:val="auto"/>
        </w:rPr>
        <w:t xml:space="preserve">Cel operacyjny </w:t>
      </w:r>
      <w:r w:rsidR="00372392" w:rsidRPr="007A00D2">
        <w:rPr>
          <w:rStyle w:val="markedcontent"/>
          <w:rFonts w:cs="Arial"/>
          <w:color w:val="auto"/>
        </w:rPr>
        <w:t>4.2. Wzmocnienie mechanizmów koordynacji i rozwoju województwa wielkopolskiego do 2030 roku.</w:t>
      </w:r>
    </w:p>
    <w:p w14:paraId="3792A25B" w14:textId="0C0978DA" w:rsidR="00372392" w:rsidRPr="007A00D2" w:rsidRDefault="00871F12" w:rsidP="009D0F74">
      <w:pPr>
        <w:pStyle w:val="Akapity"/>
        <w:rPr>
          <w:rStyle w:val="markedcontent"/>
          <w:color w:val="auto"/>
        </w:rPr>
      </w:pPr>
      <w:r w:rsidRPr="007A00D2">
        <w:rPr>
          <w:rStyle w:val="markedcontent"/>
          <w:color w:val="auto"/>
        </w:rPr>
        <w:t>Strategia Rozwoju</w:t>
      </w:r>
      <w:r w:rsidRPr="007A00D2">
        <w:rPr>
          <w:color w:val="auto"/>
        </w:rPr>
        <w:t xml:space="preserve"> </w:t>
      </w:r>
      <w:r w:rsidRPr="007A00D2">
        <w:rPr>
          <w:rStyle w:val="markedcontent"/>
          <w:color w:val="auto"/>
        </w:rPr>
        <w:t>Gminy Suchy Las w swoich założeniach przede wszyst</w:t>
      </w:r>
      <w:r w:rsidR="006875FD">
        <w:rPr>
          <w:rStyle w:val="markedcontent"/>
          <w:color w:val="auto"/>
        </w:rPr>
        <w:t>kim realizuje</w:t>
      </w:r>
      <w:r w:rsidRPr="007A00D2">
        <w:rPr>
          <w:rStyle w:val="markedcontent"/>
          <w:color w:val="auto"/>
        </w:rPr>
        <w:t xml:space="preserve"> cel </w:t>
      </w:r>
      <w:r w:rsidR="006875FD">
        <w:rPr>
          <w:rStyle w:val="markedcontent"/>
          <w:color w:val="auto"/>
        </w:rPr>
        <w:t xml:space="preserve">3.1 </w:t>
      </w:r>
      <w:r w:rsidRPr="007A00D2">
        <w:rPr>
          <w:rStyle w:val="markedcontent"/>
          <w:color w:val="auto"/>
        </w:rPr>
        <w:t xml:space="preserve">Strategii rozwoju </w:t>
      </w:r>
      <w:r w:rsidR="00D27D56">
        <w:rPr>
          <w:rStyle w:val="markedcontent"/>
          <w:color w:val="auto"/>
        </w:rPr>
        <w:t>w</w:t>
      </w:r>
      <w:r w:rsidRPr="007A00D2">
        <w:rPr>
          <w:rStyle w:val="markedcontent"/>
          <w:color w:val="auto"/>
        </w:rPr>
        <w:t xml:space="preserve">ojewództwa </w:t>
      </w:r>
      <w:r w:rsidR="00D27D56">
        <w:rPr>
          <w:rStyle w:val="markedcontent"/>
          <w:color w:val="auto"/>
        </w:rPr>
        <w:t>w</w:t>
      </w:r>
      <w:r w:rsidRPr="007A00D2">
        <w:rPr>
          <w:rStyle w:val="markedcontent"/>
          <w:color w:val="auto"/>
        </w:rPr>
        <w:t>ielkopolskiego do 2030 roku</w:t>
      </w:r>
      <w:r w:rsidR="009D0F74" w:rsidRPr="007A00D2">
        <w:rPr>
          <w:rStyle w:val="markedcontent"/>
          <w:color w:val="auto"/>
        </w:rPr>
        <w:t>.</w:t>
      </w:r>
    </w:p>
    <w:p w14:paraId="6749F17C" w14:textId="1AC21344" w:rsidR="009D0F74" w:rsidRDefault="009D0F74" w:rsidP="009D0F74">
      <w:pPr>
        <w:pStyle w:val="Akapity"/>
        <w:rPr>
          <w:rStyle w:val="markedcontent"/>
        </w:rPr>
      </w:pPr>
    </w:p>
    <w:p w14:paraId="302FA409" w14:textId="646E1C36" w:rsidR="009D0F74" w:rsidRDefault="009D0F74" w:rsidP="009D0F74">
      <w:pPr>
        <w:pStyle w:val="Nagwek7"/>
      </w:pPr>
      <w:r>
        <w:t>STRATEGIA ROZWOJU POWIATU POZNAŃSKIEGO do 2030 r.</w:t>
      </w:r>
    </w:p>
    <w:p w14:paraId="58F93F3F" w14:textId="59732733" w:rsidR="0022024B" w:rsidRPr="007A00D2" w:rsidRDefault="004A7F9F" w:rsidP="004A7F9F">
      <w:pPr>
        <w:pStyle w:val="Akapity"/>
        <w:rPr>
          <w:color w:val="auto"/>
          <w:lang w:eastAsia="pl-PL"/>
        </w:rPr>
      </w:pPr>
      <w:r w:rsidRPr="007A00D2">
        <w:rPr>
          <w:color w:val="auto"/>
          <w:lang w:eastAsia="pl-PL"/>
        </w:rPr>
        <w:t xml:space="preserve">Dokument wyznacza 6 głównych celów strategicznych. </w:t>
      </w:r>
      <w:r w:rsidR="0022024B" w:rsidRPr="007A00D2">
        <w:rPr>
          <w:color w:val="auto"/>
          <w:lang w:eastAsia="pl-PL"/>
        </w:rPr>
        <w:t>Cele strategiczne rozwoju powiatu poznańskiego 2030</w:t>
      </w:r>
      <w:r w:rsidRPr="007A00D2">
        <w:rPr>
          <w:color w:val="auto"/>
          <w:lang w:eastAsia="pl-PL"/>
        </w:rPr>
        <w:t>:</w:t>
      </w:r>
    </w:p>
    <w:p w14:paraId="2BFB39D2" w14:textId="4C5D1998" w:rsidR="0022024B" w:rsidRPr="007A00D2" w:rsidRDefault="0022024B" w:rsidP="0022024B">
      <w:pPr>
        <w:spacing w:before="0" w:after="0" w:line="240" w:lineRule="auto"/>
        <w:rPr>
          <w:rFonts w:ascii="Cambria" w:eastAsia="Times New Roman" w:hAnsi="Cambria" w:cs="Arial"/>
          <w:lang w:eastAsia="pl-PL"/>
        </w:rPr>
      </w:pPr>
      <w:r w:rsidRPr="007A00D2">
        <w:rPr>
          <w:rFonts w:ascii="Cambria" w:eastAsia="Times New Roman" w:hAnsi="Cambria" w:cs="Arial"/>
          <w:lang w:eastAsia="pl-PL"/>
        </w:rPr>
        <w:t>1. Ochrona i kształtowanie walorów środowiska przyrodniczego oraz dziedzictwa kulturowego powiatu poznańskiego</w:t>
      </w:r>
      <w:r w:rsidR="004A7F9F" w:rsidRPr="007A00D2">
        <w:rPr>
          <w:rFonts w:ascii="Cambria" w:eastAsia="Times New Roman" w:hAnsi="Cambria" w:cs="Arial"/>
          <w:lang w:eastAsia="pl-PL"/>
        </w:rPr>
        <w:t>;</w:t>
      </w:r>
    </w:p>
    <w:p w14:paraId="75553968" w14:textId="2AABC7E4" w:rsidR="0022024B" w:rsidRPr="007A00D2" w:rsidRDefault="0022024B" w:rsidP="0022024B">
      <w:pPr>
        <w:spacing w:before="0" w:after="0" w:line="240" w:lineRule="auto"/>
        <w:rPr>
          <w:rFonts w:ascii="Cambria" w:eastAsia="Times New Roman" w:hAnsi="Cambria" w:cs="Arial"/>
          <w:lang w:eastAsia="pl-PL"/>
        </w:rPr>
      </w:pPr>
      <w:r w:rsidRPr="007A00D2">
        <w:rPr>
          <w:rFonts w:ascii="Cambria" w:eastAsia="Times New Roman" w:hAnsi="Cambria" w:cs="Arial"/>
          <w:lang w:eastAsia="pl-PL"/>
        </w:rPr>
        <w:t>2. Poprawa zdrowotności, zapewnienie bezpieczeństwa publicznego i socjalnego oraz wzrost integracji społecznej mieszkańców powiatu poznańskiego</w:t>
      </w:r>
      <w:r w:rsidR="004A7F9F" w:rsidRPr="007A00D2">
        <w:rPr>
          <w:rFonts w:ascii="Cambria" w:eastAsia="Times New Roman" w:hAnsi="Cambria" w:cs="Arial"/>
          <w:lang w:eastAsia="pl-PL"/>
        </w:rPr>
        <w:t>;</w:t>
      </w:r>
    </w:p>
    <w:p w14:paraId="680D36BC" w14:textId="1B205058" w:rsidR="0022024B" w:rsidRPr="007A00D2" w:rsidRDefault="0022024B" w:rsidP="0022024B">
      <w:pPr>
        <w:spacing w:before="0" w:after="0" w:line="240" w:lineRule="auto"/>
        <w:rPr>
          <w:rFonts w:ascii="Cambria" w:eastAsia="Times New Roman" w:hAnsi="Cambria" w:cs="Arial"/>
          <w:lang w:eastAsia="pl-PL"/>
        </w:rPr>
      </w:pPr>
      <w:r w:rsidRPr="007A00D2">
        <w:rPr>
          <w:rFonts w:ascii="Cambria" w:eastAsia="Times New Roman" w:hAnsi="Cambria" w:cs="Arial"/>
          <w:lang w:eastAsia="pl-PL"/>
        </w:rPr>
        <w:t>3. Rozwój edukacji, rynku pracy i wspieranie rozwoju gospodarczego powiatu poznańskiego</w:t>
      </w:r>
      <w:r w:rsidR="004A7F9F" w:rsidRPr="007A00D2">
        <w:rPr>
          <w:rFonts w:ascii="Cambria" w:eastAsia="Times New Roman" w:hAnsi="Cambria" w:cs="Arial"/>
          <w:lang w:eastAsia="pl-PL"/>
        </w:rPr>
        <w:t>;</w:t>
      </w:r>
    </w:p>
    <w:p w14:paraId="78571A35" w14:textId="41B703A1" w:rsidR="0022024B" w:rsidRPr="007A00D2" w:rsidRDefault="0022024B" w:rsidP="0022024B">
      <w:pPr>
        <w:spacing w:before="0" w:after="0" w:line="240" w:lineRule="auto"/>
        <w:rPr>
          <w:rFonts w:ascii="Cambria" w:eastAsia="Times New Roman" w:hAnsi="Cambria" w:cs="Arial"/>
          <w:lang w:eastAsia="pl-PL"/>
        </w:rPr>
      </w:pPr>
      <w:r w:rsidRPr="007A00D2">
        <w:rPr>
          <w:rFonts w:ascii="Cambria" w:eastAsia="Times New Roman" w:hAnsi="Cambria" w:cs="Arial"/>
          <w:lang w:eastAsia="pl-PL"/>
        </w:rPr>
        <w:t>4. Rozwój zrównoważonego i zintegrowanego transportu na terenie powiatu poznańskiego</w:t>
      </w:r>
      <w:r w:rsidR="004A7F9F" w:rsidRPr="007A00D2">
        <w:rPr>
          <w:rFonts w:ascii="Cambria" w:eastAsia="Times New Roman" w:hAnsi="Cambria" w:cs="Arial"/>
          <w:lang w:eastAsia="pl-PL"/>
        </w:rPr>
        <w:t>;</w:t>
      </w:r>
    </w:p>
    <w:p w14:paraId="7D70CE94" w14:textId="0D371F36" w:rsidR="0022024B" w:rsidRPr="007A00D2" w:rsidRDefault="0022024B" w:rsidP="0022024B">
      <w:pPr>
        <w:spacing w:before="0" w:after="0" w:line="240" w:lineRule="auto"/>
        <w:rPr>
          <w:rFonts w:ascii="Cambria" w:eastAsia="Times New Roman" w:hAnsi="Cambria" w:cs="Arial"/>
          <w:lang w:eastAsia="pl-PL"/>
        </w:rPr>
      </w:pPr>
      <w:r w:rsidRPr="007A00D2">
        <w:rPr>
          <w:rFonts w:ascii="Cambria" w:eastAsia="Times New Roman" w:hAnsi="Cambria" w:cs="Arial"/>
          <w:lang w:eastAsia="pl-PL"/>
        </w:rPr>
        <w:t>5. Rozwój przyjaznej administracji, współpraca samorządowa i</w:t>
      </w:r>
      <w:r w:rsidR="00FA4F02" w:rsidRPr="007A00D2">
        <w:rPr>
          <w:rFonts w:ascii="Cambria" w:eastAsia="Times New Roman" w:hAnsi="Cambria" w:cs="Arial"/>
          <w:lang w:eastAsia="pl-PL"/>
        </w:rPr>
        <w:t xml:space="preserve"> </w:t>
      </w:r>
      <w:r w:rsidRPr="007A00D2">
        <w:rPr>
          <w:rFonts w:ascii="Cambria" w:eastAsia="Times New Roman" w:hAnsi="Cambria" w:cs="Arial"/>
          <w:lang w:eastAsia="pl-PL"/>
        </w:rPr>
        <w:t xml:space="preserve">kształtowanie wizerunku powiatu poznańskiego. </w:t>
      </w:r>
    </w:p>
    <w:p w14:paraId="785083A5" w14:textId="6B55E570" w:rsidR="000758B9" w:rsidRDefault="00FA4F02" w:rsidP="007A00D2">
      <w:pPr>
        <w:pStyle w:val="Akapity"/>
        <w:rPr>
          <w:rFonts w:cs="Arial"/>
          <w:color w:val="auto"/>
        </w:rPr>
      </w:pPr>
      <w:r w:rsidRPr="007A00D2">
        <w:rPr>
          <w:rStyle w:val="markedcontent"/>
          <w:rFonts w:cs="Arial"/>
          <w:color w:val="auto"/>
        </w:rPr>
        <w:t>Wszystkie</w:t>
      </w:r>
      <w:r w:rsidRPr="007A00D2">
        <w:rPr>
          <w:color w:val="auto"/>
        </w:rPr>
        <w:t xml:space="preserve"> </w:t>
      </w:r>
      <w:r w:rsidRPr="007A00D2">
        <w:rPr>
          <w:rStyle w:val="markedcontent"/>
          <w:rFonts w:cs="Arial"/>
          <w:color w:val="auto"/>
        </w:rPr>
        <w:t>zdefiniowane cele Strategii Rozwoju Gminy Suchy Las w całości lub w części realizują</w:t>
      </w:r>
      <w:r w:rsidRPr="007A00D2">
        <w:rPr>
          <w:color w:val="auto"/>
        </w:rPr>
        <w:t xml:space="preserve"> </w:t>
      </w:r>
      <w:r w:rsidRPr="007A00D2">
        <w:rPr>
          <w:rStyle w:val="markedcontent"/>
          <w:rFonts w:cs="Arial"/>
          <w:color w:val="auto"/>
        </w:rPr>
        <w:t xml:space="preserve">założenia </w:t>
      </w:r>
      <w:r w:rsidR="00A64F21" w:rsidRPr="007A00D2">
        <w:rPr>
          <w:color w:val="auto"/>
        </w:rPr>
        <w:t>Strategii rozwoju powiatu poznańskiego do 2030 r</w:t>
      </w:r>
      <w:r w:rsidR="007A00D2">
        <w:rPr>
          <w:color w:val="auto"/>
        </w:rPr>
        <w:t>.</w:t>
      </w:r>
    </w:p>
    <w:p w14:paraId="78E459CC" w14:textId="77777777" w:rsidR="007A00D2" w:rsidRPr="007A00D2" w:rsidRDefault="007A00D2" w:rsidP="007A00D2">
      <w:pPr>
        <w:pStyle w:val="Akapity"/>
        <w:rPr>
          <w:rFonts w:cs="Arial"/>
          <w:color w:val="auto"/>
        </w:rPr>
      </w:pPr>
    </w:p>
    <w:p w14:paraId="248D74C8" w14:textId="53C13F29" w:rsidR="004C1E85" w:rsidRDefault="004C1E85" w:rsidP="004C1E85">
      <w:pPr>
        <w:pStyle w:val="Nagwek7"/>
        <w:rPr>
          <w:lang w:eastAsia="pl-PL"/>
        </w:rPr>
      </w:pPr>
      <w:r w:rsidRPr="004C1E85">
        <w:rPr>
          <w:lang w:eastAsia="pl-PL"/>
        </w:rPr>
        <w:t>PROGRAM OCHRONY ŚRODOWISKA</w:t>
      </w:r>
      <w:r>
        <w:rPr>
          <w:lang w:eastAsia="pl-PL"/>
        </w:rPr>
        <w:t xml:space="preserve"> </w:t>
      </w:r>
      <w:r w:rsidRPr="004C1E85">
        <w:rPr>
          <w:lang w:eastAsia="pl-PL"/>
        </w:rPr>
        <w:t>DLA GMINY SUCHY LAS</w:t>
      </w:r>
      <w:r>
        <w:rPr>
          <w:lang w:eastAsia="pl-PL"/>
        </w:rPr>
        <w:t xml:space="preserve"> </w:t>
      </w:r>
      <w:r w:rsidRPr="004C1E85">
        <w:rPr>
          <w:lang w:eastAsia="pl-PL"/>
        </w:rPr>
        <w:t>NA LATA 2018-2021</w:t>
      </w:r>
      <w:r>
        <w:rPr>
          <w:lang w:eastAsia="pl-PL"/>
        </w:rPr>
        <w:t xml:space="preserve"> </w:t>
      </w:r>
      <w:r w:rsidRPr="004C1E85">
        <w:rPr>
          <w:lang w:eastAsia="pl-PL"/>
        </w:rPr>
        <w:t>Z</w:t>
      </w:r>
      <w:r>
        <w:rPr>
          <w:lang w:eastAsia="pl-PL"/>
        </w:rPr>
        <w:t xml:space="preserve"> </w:t>
      </w:r>
      <w:r w:rsidRPr="004C1E85">
        <w:rPr>
          <w:lang w:eastAsia="pl-PL"/>
        </w:rPr>
        <w:t>PERSPEKTYWĄ NA LATA 2022</w:t>
      </w:r>
      <w:r>
        <w:rPr>
          <w:lang w:eastAsia="pl-PL"/>
        </w:rPr>
        <w:t xml:space="preserve"> </w:t>
      </w:r>
      <w:r w:rsidRPr="004C1E85">
        <w:rPr>
          <w:lang w:eastAsia="pl-PL"/>
        </w:rPr>
        <w:t>-</w:t>
      </w:r>
      <w:r>
        <w:rPr>
          <w:lang w:eastAsia="pl-PL"/>
        </w:rPr>
        <w:t xml:space="preserve"> </w:t>
      </w:r>
      <w:r w:rsidRPr="004C1E85">
        <w:rPr>
          <w:lang w:eastAsia="pl-PL"/>
        </w:rPr>
        <w:t>2025</w:t>
      </w:r>
    </w:p>
    <w:p w14:paraId="78C522E8" w14:textId="7E8EB23F" w:rsidR="004C1E85" w:rsidRPr="007A00D2" w:rsidRDefault="004C1E85" w:rsidP="00E20968">
      <w:pPr>
        <w:ind w:firstLine="708"/>
        <w:jc w:val="both"/>
        <w:rPr>
          <w:rFonts w:ascii="Cambria" w:hAnsi="Cambria"/>
        </w:rPr>
      </w:pPr>
      <w:r w:rsidRPr="007A00D2">
        <w:rPr>
          <w:rFonts w:ascii="Cambria" w:hAnsi="Cambria"/>
        </w:rPr>
        <w:t xml:space="preserve">Podstawowym celem </w:t>
      </w:r>
      <w:r w:rsidRPr="007A00D2">
        <w:rPr>
          <w:rFonts w:ascii="Cambria" w:hAnsi="Cambria"/>
          <w:i/>
        </w:rPr>
        <w:t>Programu Ochrony Środowiska dla Gminy Suchy Las</w:t>
      </w:r>
      <w:r w:rsidRPr="007A00D2">
        <w:rPr>
          <w:rFonts w:ascii="Cambria" w:hAnsi="Cambria"/>
        </w:rPr>
        <w:t xml:space="preserve"> jest określenie polityki ekologicznej gminy w aspekcie programowej koncepcji ochrony środowiska. W programie wyznaczon</w:t>
      </w:r>
      <w:r w:rsidR="00CE28F8">
        <w:rPr>
          <w:rFonts w:ascii="Cambria" w:hAnsi="Cambria"/>
        </w:rPr>
        <w:t>ych</w:t>
      </w:r>
      <w:r w:rsidRPr="007A00D2">
        <w:rPr>
          <w:rFonts w:ascii="Cambria" w:hAnsi="Cambria"/>
        </w:rPr>
        <w:t xml:space="preserve"> zostało </w:t>
      </w:r>
      <w:r w:rsidR="00497C66" w:rsidRPr="007A00D2">
        <w:rPr>
          <w:rFonts w:ascii="Cambria" w:hAnsi="Cambria"/>
        </w:rPr>
        <w:t>osiem</w:t>
      </w:r>
      <w:r w:rsidRPr="007A00D2">
        <w:rPr>
          <w:rFonts w:ascii="Cambria" w:hAnsi="Cambria"/>
        </w:rPr>
        <w:t xml:space="preserve"> celów strategicznych zgodnych z celami Polityki Ekologicznej Państwa. Celom przyporządkowano zadania mające doprowadzić do osiągnięcia wyznaczonych celów. Program Ochrony Środowiska dla Gminy Suchy Las zakłada realizację następujących celów:</w:t>
      </w:r>
    </w:p>
    <w:p w14:paraId="3DD90BD4" w14:textId="1720D1BB" w:rsidR="004C1E85" w:rsidRPr="007A00D2" w:rsidRDefault="00497C66" w:rsidP="00493C80">
      <w:pPr>
        <w:pStyle w:val="Akapitzlist"/>
        <w:numPr>
          <w:ilvl w:val="0"/>
          <w:numId w:val="9"/>
        </w:numPr>
        <w:spacing w:before="120" w:after="120"/>
        <w:jc w:val="both"/>
        <w:rPr>
          <w:rFonts w:ascii="Cambria" w:hAnsi="Cambria"/>
        </w:rPr>
      </w:pPr>
      <w:r w:rsidRPr="007A00D2">
        <w:rPr>
          <w:rFonts w:ascii="Cambria" w:hAnsi="Cambria"/>
        </w:rPr>
        <w:t>Osiągnięcie wymaganych standardów jakości powietrza</w:t>
      </w:r>
      <w:r w:rsidR="004C1E85" w:rsidRPr="007A00D2">
        <w:rPr>
          <w:rFonts w:ascii="Cambria" w:hAnsi="Cambria"/>
        </w:rPr>
        <w:t>;</w:t>
      </w:r>
    </w:p>
    <w:p w14:paraId="4AA78D12" w14:textId="5C45F663" w:rsidR="004C1E85" w:rsidRPr="007A00D2" w:rsidRDefault="00497C66" w:rsidP="00493C80">
      <w:pPr>
        <w:pStyle w:val="Akapitzlist"/>
        <w:numPr>
          <w:ilvl w:val="0"/>
          <w:numId w:val="9"/>
        </w:numPr>
        <w:spacing w:before="120" w:after="120"/>
        <w:jc w:val="both"/>
        <w:rPr>
          <w:rFonts w:ascii="Cambria" w:hAnsi="Cambria"/>
        </w:rPr>
      </w:pPr>
      <w:r w:rsidRPr="007A00D2">
        <w:rPr>
          <w:rFonts w:ascii="Cambria" w:hAnsi="Cambria"/>
        </w:rPr>
        <w:t>Zrównoważone gospodarowanie wodami powierzchniowymi i podziemnymi</w:t>
      </w:r>
      <w:r w:rsidR="004C1E85" w:rsidRPr="007A00D2">
        <w:rPr>
          <w:rFonts w:ascii="Cambria" w:hAnsi="Cambria"/>
        </w:rPr>
        <w:t>;</w:t>
      </w:r>
    </w:p>
    <w:p w14:paraId="18DBC934" w14:textId="09DED6A7" w:rsidR="004C1E85" w:rsidRPr="007A00D2" w:rsidRDefault="00497C66" w:rsidP="00493C80">
      <w:pPr>
        <w:pStyle w:val="Akapitzlist"/>
        <w:numPr>
          <w:ilvl w:val="0"/>
          <w:numId w:val="9"/>
        </w:numPr>
        <w:spacing w:before="120" w:after="120"/>
        <w:jc w:val="both"/>
        <w:rPr>
          <w:rFonts w:ascii="Cambria" w:hAnsi="Cambria"/>
        </w:rPr>
      </w:pPr>
      <w:r w:rsidRPr="007A00D2">
        <w:rPr>
          <w:rFonts w:ascii="Cambria" w:hAnsi="Cambria"/>
        </w:rPr>
        <w:t>Powszechny dostęp do sieci wodociągowej i kanalizacyjnej</w:t>
      </w:r>
      <w:r w:rsidR="004C1E85" w:rsidRPr="007A00D2">
        <w:rPr>
          <w:rFonts w:ascii="Cambria" w:hAnsi="Cambria"/>
        </w:rPr>
        <w:t>;</w:t>
      </w:r>
    </w:p>
    <w:p w14:paraId="4CFC0976" w14:textId="77777777" w:rsidR="00497C66" w:rsidRPr="007A00D2" w:rsidRDefault="00497C66" w:rsidP="00493C80">
      <w:pPr>
        <w:pStyle w:val="Akapitzlist"/>
        <w:numPr>
          <w:ilvl w:val="0"/>
          <w:numId w:val="9"/>
        </w:numPr>
        <w:spacing w:before="120" w:after="120"/>
        <w:jc w:val="both"/>
        <w:rPr>
          <w:rFonts w:ascii="Cambria" w:hAnsi="Cambria"/>
        </w:rPr>
      </w:pPr>
      <w:r w:rsidRPr="007A00D2">
        <w:rPr>
          <w:rFonts w:ascii="Cambria" w:hAnsi="Cambria"/>
        </w:rPr>
        <w:t>Zmniejszenie oddziaływania hałasu i promieniowania elektromagnetycznego</w:t>
      </w:r>
      <w:r w:rsidR="004C1E85" w:rsidRPr="007A00D2">
        <w:rPr>
          <w:rFonts w:ascii="Cambria" w:hAnsi="Cambria"/>
        </w:rPr>
        <w:t>;</w:t>
      </w:r>
    </w:p>
    <w:p w14:paraId="531903E1" w14:textId="19BB7B79" w:rsidR="004C1E85" w:rsidRPr="007A00D2" w:rsidRDefault="00497C66" w:rsidP="00493C80">
      <w:pPr>
        <w:pStyle w:val="Akapitzlist"/>
        <w:numPr>
          <w:ilvl w:val="0"/>
          <w:numId w:val="9"/>
        </w:numPr>
        <w:spacing w:before="120" w:after="120"/>
        <w:jc w:val="both"/>
        <w:rPr>
          <w:rFonts w:ascii="Cambria" w:hAnsi="Cambria"/>
        </w:rPr>
      </w:pPr>
      <w:r w:rsidRPr="007A00D2">
        <w:rPr>
          <w:rFonts w:ascii="Cambria" w:hAnsi="Cambria"/>
        </w:rPr>
        <w:t>Ochrona i zrównoważone wykorzystanie gleb i zasobów kopalin oraz ograniczanie presji na środowisko</w:t>
      </w:r>
      <w:r w:rsidR="000D3617" w:rsidRPr="007A00D2">
        <w:rPr>
          <w:rFonts w:ascii="Cambria" w:hAnsi="Cambria"/>
        </w:rPr>
        <w:t>;</w:t>
      </w:r>
    </w:p>
    <w:p w14:paraId="05573687" w14:textId="487C81F6" w:rsidR="00497C66" w:rsidRPr="007A00D2" w:rsidRDefault="00497C66" w:rsidP="00493C80">
      <w:pPr>
        <w:pStyle w:val="Akapitzlist"/>
        <w:numPr>
          <w:ilvl w:val="0"/>
          <w:numId w:val="9"/>
        </w:numPr>
        <w:spacing w:before="120" w:after="120"/>
        <w:jc w:val="both"/>
        <w:rPr>
          <w:rFonts w:ascii="Cambria" w:hAnsi="Cambria"/>
        </w:rPr>
      </w:pPr>
      <w:r w:rsidRPr="007A00D2">
        <w:rPr>
          <w:rFonts w:ascii="Cambria" w:hAnsi="Cambria"/>
        </w:rPr>
        <w:t>Racjonalna gospodarka odpadami</w:t>
      </w:r>
      <w:r w:rsidR="000D3617" w:rsidRPr="007A00D2">
        <w:rPr>
          <w:rFonts w:ascii="Cambria" w:hAnsi="Cambria"/>
        </w:rPr>
        <w:t>;</w:t>
      </w:r>
    </w:p>
    <w:p w14:paraId="602644A9" w14:textId="6B928C43" w:rsidR="000D3617" w:rsidRPr="007A00D2" w:rsidRDefault="000D3617" w:rsidP="00493C80">
      <w:pPr>
        <w:pStyle w:val="Akapitzlist"/>
        <w:numPr>
          <w:ilvl w:val="0"/>
          <w:numId w:val="9"/>
        </w:numPr>
        <w:spacing w:before="120" w:after="120"/>
        <w:jc w:val="both"/>
        <w:rPr>
          <w:rFonts w:ascii="Cambria" w:hAnsi="Cambria"/>
        </w:rPr>
      </w:pPr>
      <w:r w:rsidRPr="007A00D2">
        <w:rPr>
          <w:rFonts w:ascii="Cambria" w:hAnsi="Cambria"/>
        </w:rPr>
        <w:t>Ochrona walorów przyrodniczych i krajobrazowych;</w:t>
      </w:r>
    </w:p>
    <w:p w14:paraId="184073BA" w14:textId="701BD4A2" w:rsidR="000D3617" w:rsidRPr="007A00D2" w:rsidRDefault="000D3617" w:rsidP="00493C80">
      <w:pPr>
        <w:pStyle w:val="Akapitzlist"/>
        <w:numPr>
          <w:ilvl w:val="0"/>
          <w:numId w:val="9"/>
        </w:numPr>
        <w:spacing w:before="120" w:after="120"/>
        <w:jc w:val="both"/>
        <w:rPr>
          <w:rFonts w:ascii="Cambria" w:hAnsi="Cambria"/>
        </w:rPr>
      </w:pPr>
      <w:r w:rsidRPr="007A00D2">
        <w:rPr>
          <w:rFonts w:ascii="Cambria" w:hAnsi="Cambria"/>
        </w:rPr>
        <w:t>Przeciwdziałanie awariom i zagrożeniom środowiska, m.in. powodziom, suszom, wiatrom huraganowym, nawalnym deszczom, awariom instalacji przemysłowych.</w:t>
      </w:r>
    </w:p>
    <w:p w14:paraId="0A2C3FE8" w14:textId="0EC78F69" w:rsidR="004C1E85" w:rsidRDefault="004C1E85" w:rsidP="009D0F74">
      <w:pPr>
        <w:pStyle w:val="Akapity"/>
      </w:pPr>
    </w:p>
    <w:p w14:paraId="600D07C1" w14:textId="77777777" w:rsidR="00112EEC" w:rsidRDefault="00112EEC">
      <w:pPr>
        <w:rPr>
          <w:rFonts w:ascii="Cambria" w:hAnsi="Cambria"/>
          <w:caps/>
          <w:color w:val="FFFFFF" w:themeColor="background1"/>
          <w:spacing w:val="15"/>
          <w:sz w:val="22"/>
          <w:szCs w:val="22"/>
        </w:rPr>
      </w:pPr>
      <w:r>
        <w:br w:type="page"/>
      </w:r>
    </w:p>
    <w:p w14:paraId="711F2380" w14:textId="346CA925" w:rsidR="003E323C" w:rsidRPr="003E323C" w:rsidRDefault="00FC04C8" w:rsidP="00112EEC">
      <w:pPr>
        <w:pStyle w:val="Nagwek1"/>
      </w:pPr>
      <w:bookmarkStart w:id="19" w:name="_Toc101783930"/>
      <w:r>
        <w:lastRenderedPageBreak/>
        <w:t>3</w:t>
      </w:r>
      <w:r w:rsidR="005C4210">
        <w:t xml:space="preserve">. </w:t>
      </w:r>
      <w:r w:rsidR="00112EEC">
        <w:t>O</w:t>
      </w:r>
      <w:r w:rsidR="00112EEC" w:rsidRPr="00112EEC">
        <w:t>gólna charakterystyka obszaru badań</w:t>
      </w:r>
      <w:bookmarkEnd w:id="19"/>
    </w:p>
    <w:p w14:paraId="7E584422" w14:textId="4792C7BB" w:rsidR="00DD4FF2" w:rsidRPr="00112EEC" w:rsidRDefault="00112EEC" w:rsidP="00112EEC">
      <w:pPr>
        <w:pStyle w:val="Nagwek3"/>
      </w:pPr>
      <w:bookmarkStart w:id="20" w:name="_Toc349164403"/>
      <w:bookmarkStart w:id="21" w:name="_Toc350770089"/>
      <w:bookmarkStart w:id="22" w:name="_Toc350770206"/>
      <w:bookmarkStart w:id="23" w:name="_Toc351457966"/>
      <w:bookmarkStart w:id="24" w:name="_Toc101783931"/>
      <w:r w:rsidRPr="00112EEC">
        <w:t>3.1 Położenie</w:t>
      </w:r>
      <w:bookmarkEnd w:id="20"/>
      <w:bookmarkEnd w:id="21"/>
      <w:bookmarkEnd w:id="22"/>
      <w:bookmarkEnd w:id="23"/>
      <w:bookmarkEnd w:id="24"/>
    </w:p>
    <w:p w14:paraId="46A04EBB" w14:textId="4359122C" w:rsidR="006C2AE8" w:rsidRPr="007A00D2" w:rsidRDefault="00DD4FF2" w:rsidP="007A00D2">
      <w:pPr>
        <w:pStyle w:val="Akapity"/>
        <w:spacing w:after="120"/>
        <w:rPr>
          <w:color w:val="auto"/>
        </w:rPr>
      </w:pPr>
      <w:r w:rsidRPr="007A00D2">
        <w:rPr>
          <w:color w:val="auto"/>
        </w:rPr>
        <w:t xml:space="preserve">Gmina Suchy Las </w:t>
      </w:r>
      <w:r w:rsidR="00124ED4" w:rsidRPr="007A00D2">
        <w:rPr>
          <w:color w:val="auto"/>
        </w:rPr>
        <w:t>jest położona</w:t>
      </w:r>
      <w:r w:rsidRPr="007A00D2">
        <w:rPr>
          <w:color w:val="auto"/>
        </w:rPr>
        <w:t xml:space="preserve"> w centralnej części województwa wielkopolskiego w powiecie poznańskim, w bezpośrednim sąsiedztwie miasta Poznań. </w:t>
      </w:r>
      <w:r w:rsidR="006C2AE8" w:rsidRPr="007A00D2">
        <w:rPr>
          <w:color w:val="auto"/>
        </w:rPr>
        <w:t xml:space="preserve">Jest jedną z siedemnastu gmin powiatu </w:t>
      </w:r>
      <w:r w:rsidR="0006201C" w:rsidRPr="007A00D2">
        <w:rPr>
          <w:color w:val="auto"/>
        </w:rPr>
        <w:t>poznańskiego</w:t>
      </w:r>
      <w:r w:rsidR="006C2AE8" w:rsidRPr="007A00D2">
        <w:rPr>
          <w:color w:val="auto"/>
        </w:rPr>
        <w:t>. Od zachodu gmina Suchy Las graniczy z gminą Rokietnica</w:t>
      </w:r>
      <w:r w:rsidR="00BD23EC" w:rsidRPr="007A00D2">
        <w:rPr>
          <w:color w:val="auto"/>
        </w:rPr>
        <w:t xml:space="preserve">. Na północnym wschodzie, na małym odcinku – gmina sąsiaduje z gminą Murowana Goślina, a od wschodu z gminą Czerwonak, </w:t>
      </w:r>
      <w:r w:rsidR="00FE6AF1" w:rsidRPr="007A00D2">
        <w:rPr>
          <w:color w:val="auto"/>
        </w:rPr>
        <w:t>a</w:t>
      </w:r>
      <w:r w:rsidR="00BD23EC" w:rsidRPr="007A00D2">
        <w:rPr>
          <w:color w:val="auto"/>
        </w:rPr>
        <w:t xml:space="preserve"> granicę </w:t>
      </w:r>
      <w:r w:rsidR="00FE6AF1" w:rsidRPr="007A00D2">
        <w:rPr>
          <w:color w:val="auto"/>
        </w:rPr>
        <w:t xml:space="preserve">gminy </w:t>
      </w:r>
      <w:r w:rsidR="00BD23EC" w:rsidRPr="007A00D2">
        <w:rPr>
          <w:color w:val="auto"/>
        </w:rPr>
        <w:t>wyznacza rzeka Warta.</w:t>
      </w:r>
      <w:r w:rsidR="00FE6AF1" w:rsidRPr="007A00D2">
        <w:rPr>
          <w:color w:val="auto"/>
        </w:rPr>
        <w:t xml:space="preserve"> </w:t>
      </w:r>
      <w:r w:rsidR="006C2AE8" w:rsidRPr="007A00D2">
        <w:rPr>
          <w:color w:val="auto"/>
        </w:rPr>
        <w:t>Od północy gmina graniczy z gminą Oborniki</w:t>
      </w:r>
      <w:r w:rsidR="00BD23EC" w:rsidRPr="007A00D2">
        <w:rPr>
          <w:color w:val="auto"/>
        </w:rPr>
        <w:t xml:space="preserve">, należącą do powiatu </w:t>
      </w:r>
      <w:r w:rsidR="00FE6AF1" w:rsidRPr="007A00D2">
        <w:rPr>
          <w:color w:val="auto"/>
        </w:rPr>
        <w:t>obornickieg</w:t>
      </w:r>
      <w:r w:rsidR="00BD23EC" w:rsidRPr="007A00D2">
        <w:rPr>
          <w:color w:val="auto"/>
        </w:rPr>
        <w:t>o. Od południa gmina graniczy z miastem Poznań</w:t>
      </w:r>
      <w:r w:rsidR="007A00D2" w:rsidRPr="007A00D2">
        <w:rPr>
          <w:color w:val="auto"/>
        </w:rPr>
        <w:t xml:space="preserve"> (Ryc. 1</w:t>
      </w:r>
      <w:r w:rsidR="002C4BBB" w:rsidRPr="007A00D2">
        <w:rPr>
          <w:color w:val="auto"/>
        </w:rPr>
        <w:t>)</w:t>
      </w:r>
      <w:r w:rsidR="00BD23EC" w:rsidRPr="007A00D2">
        <w:rPr>
          <w:color w:val="auto"/>
        </w:rPr>
        <w:t xml:space="preserve">. </w:t>
      </w:r>
    </w:p>
    <w:p w14:paraId="3B3BBD7A" w14:textId="77777777" w:rsidR="00112EEC" w:rsidRDefault="006C2AE8" w:rsidP="00112EEC">
      <w:pPr>
        <w:pStyle w:val="Akapity"/>
        <w:keepNext/>
        <w:jc w:val="center"/>
      </w:pPr>
      <w:r w:rsidRPr="0006201C">
        <w:rPr>
          <w:noProof/>
          <w:lang w:eastAsia="pl-PL"/>
        </w:rPr>
        <w:drawing>
          <wp:inline distT="0" distB="0" distL="0" distR="0" wp14:anchorId="2D045077" wp14:editId="731D887F">
            <wp:extent cx="4945380" cy="5134539"/>
            <wp:effectExtent l="0" t="0" r="762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5380" cy="5134539"/>
                    </a:xfrm>
                    <a:prstGeom prst="rect">
                      <a:avLst/>
                    </a:prstGeom>
                  </pic:spPr>
                </pic:pic>
              </a:graphicData>
            </a:graphic>
          </wp:inline>
        </w:drawing>
      </w:r>
    </w:p>
    <w:p w14:paraId="4C723CAE" w14:textId="0A42E10B" w:rsidR="006C2AE8" w:rsidRPr="0006201C" w:rsidRDefault="00112EEC" w:rsidP="00112EEC">
      <w:pPr>
        <w:pStyle w:val="Legenda"/>
        <w:jc w:val="center"/>
      </w:pPr>
      <w:bookmarkStart w:id="25" w:name="_Toc101531460"/>
      <w:r>
        <w:t xml:space="preserve">Ryc.  </w:t>
      </w:r>
      <w:fldSimple w:instr=" SEQ Ryc._ \* ARABIC ">
        <w:r w:rsidR="00FE7323">
          <w:rPr>
            <w:noProof/>
          </w:rPr>
          <w:t>1</w:t>
        </w:r>
      </w:fldSimple>
      <w:r>
        <w:t xml:space="preserve"> </w:t>
      </w:r>
      <w:r w:rsidRPr="001F7452">
        <w:t>Lokalizacja gminy Suchy Las w powiecie poznańskim</w:t>
      </w:r>
      <w:bookmarkEnd w:id="25"/>
    </w:p>
    <w:p w14:paraId="388A038F" w14:textId="4CFE9CBA" w:rsidR="00DD4FF2" w:rsidRPr="00C9121E" w:rsidRDefault="00DD4FF2" w:rsidP="00C9121E">
      <w:pPr>
        <w:pStyle w:val="Akapity"/>
        <w:spacing w:after="120"/>
        <w:rPr>
          <w:color w:val="auto"/>
        </w:rPr>
      </w:pPr>
      <w:r w:rsidRPr="00C9121E">
        <w:rPr>
          <w:color w:val="auto"/>
        </w:rPr>
        <w:t>Gmina zajmuje powierzchnię 117 km</w:t>
      </w:r>
      <w:r w:rsidRPr="00C9121E">
        <w:rPr>
          <w:color w:val="auto"/>
          <w:vertAlign w:val="superscript"/>
        </w:rPr>
        <w:t>2</w:t>
      </w:r>
      <w:r w:rsidR="007A00D2" w:rsidRPr="00C9121E">
        <w:rPr>
          <w:color w:val="auto"/>
          <w:vertAlign w:val="superscript"/>
        </w:rPr>
        <w:t>(</w:t>
      </w:r>
      <w:r w:rsidR="00B95F08" w:rsidRPr="00C9121E">
        <w:rPr>
          <w:rStyle w:val="Odwoanieprzypisudolnego"/>
          <w:color w:val="auto"/>
        </w:rPr>
        <w:footnoteReference w:id="2"/>
      </w:r>
      <w:r w:rsidR="007A00D2" w:rsidRPr="00C9121E">
        <w:rPr>
          <w:color w:val="auto"/>
          <w:vertAlign w:val="superscript"/>
        </w:rPr>
        <w:t>)</w:t>
      </w:r>
      <w:r w:rsidRPr="00C9121E">
        <w:rPr>
          <w:color w:val="auto"/>
        </w:rPr>
        <w:t xml:space="preserve">. W podziale administracyjnym gminy wydzielonych jest </w:t>
      </w:r>
      <w:r w:rsidR="00B95F08" w:rsidRPr="00C9121E">
        <w:rPr>
          <w:color w:val="auto"/>
        </w:rPr>
        <w:t xml:space="preserve">11 jednostek pomocniczych, w tym: </w:t>
      </w:r>
      <w:r w:rsidRPr="00C9121E">
        <w:rPr>
          <w:color w:val="auto"/>
        </w:rPr>
        <w:t>6 sołectw (Chludowo, Golęczewo, Zielątkowo, Złotkowo, Złotniki Wieś i Jelonek) oraz 5 osiedli (Biedrusko, Suchy Las, Suchy Las – Wschód, Osiedle Grzybowe i Złotniki Osiedle).</w:t>
      </w:r>
    </w:p>
    <w:p w14:paraId="12A81DF7" w14:textId="0DBBA3E8" w:rsidR="00DD4FF2" w:rsidRPr="00C9121E" w:rsidRDefault="00DD4FF2" w:rsidP="00C9121E">
      <w:pPr>
        <w:pStyle w:val="Akapity"/>
        <w:spacing w:after="120"/>
        <w:rPr>
          <w:color w:val="auto"/>
        </w:rPr>
      </w:pPr>
      <w:r w:rsidRPr="00C9121E">
        <w:rPr>
          <w:color w:val="auto"/>
        </w:rPr>
        <w:lastRenderedPageBreak/>
        <w:t>Cechą wyróżniającą gminę jest położony na jej terenie poligon, który zajmuje aż 62,6% powierzchni całej gminy.</w:t>
      </w:r>
      <w:r w:rsidR="009876FE" w:rsidRPr="00C9121E">
        <w:rPr>
          <w:color w:val="auto"/>
        </w:rPr>
        <w:t xml:space="preserve"> </w:t>
      </w:r>
      <w:r w:rsidRPr="00C9121E">
        <w:rPr>
          <w:color w:val="auto"/>
        </w:rPr>
        <w:t>Z uwagi na swe położenie gmina Suchy Las łącznie z 1</w:t>
      </w:r>
      <w:r w:rsidR="00AD4490" w:rsidRPr="00C9121E">
        <w:rPr>
          <w:color w:val="auto"/>
        </w:rPr>
        <w:t>7</w:t>
      </w:r>
      <w:r w:rsidRPr="00C9121E">
        <w:rPr>
          <w:color w:val="auto"/>
        </w:rPr>
        <w:t xml:space="preserve"> gminami leżącymi wokół miasta Poznania tworzy strefę zwaną Aglomeracją Poznańską.</w:t>
      </w:r>
    </w:p>
    <w:p w14:paraId="14138441" w14:textId="23CE989B" w:rsidR="00B43AC8" w:rsidRPr="00191E3B" w:rsidRDefault="00112EEC" w:rsidP="00112EEC">
      <w:pPr>
        <w:pStyle w:val="Nagwek3"/>
        <w:rPr>
          <w:rStyle w:val="markedcontent"/>
        </w:rPr>
      </w:pPr>
      <w:bookmarkStart w:id="26" w:name="_Toc101783932"/>
      <w:r>
        <w:rPr>
          <w:rStyle w:val="markedcontent"/>
        </w:rPr>
        <w:t xml:space="preserve">3.2 </w:t>
      </w:r>
      <w:r w:rsidRPr="00112EEC">
        <w:t>Klimat</w:t>
      </w:r>
      <w:r w:rsidR="00B43AC8" w:rsidRPr="00112EEC">
        <w:t xml:space="preserve"> </w:t>
      </w:r>
      <w:r w:rsidR="00191E3B" w:rsidRPr="00112EEC">
        <w:rPr>
          <w:vertAlign w:val="superscript"/>
        </w:rPr>
        <w:footnoteReference w:id="3"/>
      </w:r>
      <w:bookmarkEnd w:id="26"/>
    </w:p>
    <w:p w14:paraId="2382056D" w14:textId="37322484" w:rsidR="00B43AC8" w:rsidRPr="00C9121E" w:rsidRDefault="002C2E92" w:rsidP="00191E3B">
      <w:pPr>
        <w:pStyle w:val="Akapity"/>
        <w:rPr>
          <w:b/>
          <w:bCs/>
          <w:color w:val="auto"/>
        </w:rPr>
      </w:pPr>
      <w:r w:rsidRPr="00C9121E">
        <w:rPr>
          <w:color w:val="auto"/>
        </w:rPr>
        <w:t xml:space="preserve">Zgodnie z klasyfikacją Köppena-Geigera Gmina Suchy Las znajduje się w strefie klimatu umiarkowanie ciepłego. Według dostępnych danych meteorologicznych Suchy Las jest gminą ze znaczącymi opadami deszczu, a </w:t>
      </w:r>
      <w:r w:rsidR="006875FD" w:rsidRPr="00C9121E">
        <w:rPr>
          <w:color w:val="auto"/>
        </w:rPr>
        <w:t>roczna średnia</w:t>
      </w:r>
      <w:r w:rsidRPr="00C9121E">
        <w:rPr>
          <w:color w:val="auto"/>
        </w:rPr>
        <w:t xml:space="preserve"> opadów to 649 mm. Większość opadów przypada na lipiec (średnia 92mm)</w:t>
      </w:r>
      <w:r w:rsidR="0089413B" w:rsidRPr="00C9121E">
        <w:rPr>
          <w:color w:val="auto"/>
        </w:rPr>
        <w:t>,  z kolei najmniej opadów przypada na luty (39 mm).</w:t>
      </w:r>
      <w:r w:rsidRPr="00C9121E">
        <w:rPr>
          <w:color w:val="auto"/>
        </w:rPr>
        <w:t xml:space="preserve"> Średnia roczna temperatura w Suchym Lesie wynosi 9,6 °C</w:t>
      </w:r>
      <w:r w:rsidR="0089413B" w:rsidRPr="00C9121E">
        <w:rPr>
          <w:color w:val="auto"/>
        </w:rPr>
        <w:t xml:space="preserve">, z czego najcieplejszym miesiącem </w:t>
      </w:r>
      <w:r w:rsidR="00191E3B" w:rsidRPr="00C9121E">
        <w:rPr>
          <w:color w:val="auto"/>
        </w:rPr>
        <w:t>jest</w:t>
      </w:r>
      <w:r w:rsidR="0089413B" w:rsidRPr="00C9121E">
        <w:rPr>
          <w:color w:val="auto"/>
        </w:rPr>
        <w:t xml:space="preserve"> lipiec ze średnią temperaturą 19,8</w:t>
      </w:r>
      <w:r w:rsidR="00191E3B" w:rsidRPr="00C9121E">
        <w:rPr>
          <w:color w:val="auto"/>
        </w:rPr>
        <w:t>°C, najzimniej jest w styczniu z temperaturą w okolicach -0.7 °C.</w:t>
      </w:r>
      <w:r w:rsidR="00CE0256" w:rsidRPr="00C9121E">
        <w:rPr>
          <w:color w:val="auto"/>
        </w:rPr>
        <w:t xml:space="preserve"> Zimy są zwykle łagodne, lata umiarkowanie ciepłe.</w:t>
      </w:r>
    </w:p>
    <w:p w14:paraId="453EA6BE" w14:textId="77777777" w:rsidR="00C9121E" w:rsidRDefault="0089413B" w:rsidP="00C9121E">
      <w:pPr>
        <w:keepNext/>
        <w:jc w:val="center"/>
      </w:pPr>
      <w:r>
        <w:rPr>
          <w:noProof/>
          <w:lang w:eastAsia="pl-PL"/>
        </w:rPr>
        <w:drawing>
          <wp:inline distT="0" distB="0" distL="0" distR="0" wp14:anchorId="193860EF" wp14:editId="407D0A14">
            <wp:extent cx="4646239" cy="3438525"/>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989" cy="3454621"/>
                    </a:xfrm>
                    <a:prstGeom prst="rect">
                      <a:avLst/>
                    </a:prstGeom>
                    <a:noFill/>
                    <a:ln>
                      <a:noFill/>
                    </a:ln>
                  </pic:spPr>
                </pic:pic>
              </a:graphicData>
            </a:graphic>
          </wp:inline>
        </w:drawing>
      </w:r>
    </w:p>
    <w:p w14:paraId="75D4E1E1" w14:textId="1C882E88" w:rsidR="0089413B" w:rsidRDefault="00C9121E" w:rsidP="00C9121E">
      <w:pPr>
        <w:pStyle w:val="Legenda"/>
        <w:jc w:val="center"/>
      </w:pPr>
      <w:bookmarkStart w:id="27" w:name="_Toc101531461"/>
      <w:r>
        <w:t xml:space="preserve">Ryc.  </w:t>
      </w:r>
      <w:fldSimple w:instr=" SEQ Ryc._ \* ARABIC ">
        <w:r w:rsidR="00FE7323">
          <w:rPr>
            <w:noProof/>
          </w:rPr>
          <w:t>2</w:t>
        </w:r>
      </w:fldSimple>
      <w:r>
        <w:t xml:space="preserve"> </w:t>
      </w:r>
      <w:proofErr w:type="spellStart"/>
      <w:r>
        <w:t>Klimatogram</w:t>
      </w:r>
      <w:proofErr w:type="spellEnd"/>
      <w:r>
        <w:t xml:space="preserve"> gminy Suchy Las</w:t>
      </w:r>
      <w:bookmarkEnd w:id="27"/>
    </w:p>
    <w:p w14:paraId="2EA4D0F8" w14:textId="13F5FC79" w:rsidR="0089413B" w:rsidRPr="0089413B" w:rsidRDefault="0089413B" w:rsidP="0089413B">
      <w:pPr>
        <w:pStyle w:val="Legenda"/>
        <w:jc w:val="center"/>
        <w:rPr>
          <w:rFonts w:ascii="Cambria" w:hAnsi="Cambria" w:cs="Calibri"/>
          <w:sz w:val="14"/>
          <w:szCs w:val="14"/>
        </w:rPr>
      </w:pPr>
      <w:r w:rsidRPr="0089413B">
        <w:rPr>
          <w:rFonts w:ascii="Cambria" w:hAnsi="Cambria" w:cs="Calibri"/>
          <w:sz w:val="14"/>
          <w:szCs w:val="14"/>
        </w:rPr>
        <w:t>źródło: https://pl.climate-data.org/europa/polska/greater-poland-voivodeship/suchy-las-83443/</w:t>
      </w:r>
    </w:p>
    <w:p w14:paraId="15C788C2" w14:textId="573631A6" w:rsidR="005C4210" w:rsidRDefault="00112EEC" w:rsidP="00112EEC">
      <w:pPr>
        <w:pStyle w:val="Nagwek3"/>
      </w:pPr>
      <w:bookmarkStart w:id="28" w:name="_Toc101783933"/>
      <w:r>
        <w:t>3.3</w:t>
      </w:r>
      <w:r w:rsidRPr="00112EEC">
        <w:t xml:space="preserve"> Demografia</w:t>
      </w:r>
      <w:bookmarkEnd w:id="28"/>
    </w:p>
    <w:p w14:paraId="1EC76A88" w14:textId="35C9B23C" w:rsidR="00237CC8" w:rsidRPr="00C9121E" w:rsidRDefault="00237CC8" w:rsidP="00320C86">
      <w:pPr>
        <w:pStyle w:val="Akapity"/>
        <w:rPr>
          <w:color w:val="auto"/>
        </w:rPr>
      </w:pPr>
      <w:r w:rsidRPr="00C9121E">
        <w:rPr>
          <w:color w:val="auto"/>
        </w:rPr>
        <w:t>Według stanu na koniec roku 2021 gminę zamieszkiwało 18 512 osób, średnia gęstość zaludnienia wynosiła 160 osób/km</w:t>
      </w:r>
      <w:r w:rsidRPr="00C9121E">
        <w:rPr>
          <w:color w:val="auto"/>
          <w:vertAlign w:val="superscript"/>
        </w:rPr>
        <w:t>2</w:t>
      </w:r>
      <w:r w:rsidRPr="00C9121E">
        <w:rPr>
          <w:color w:val="auto"/>
        </w:rPr>
        <w:t>. Na terenie gminy w ostatnich latach obserwuje się dodatni przyrost naturalny</w:t>
      </w:r>
      <w:r w:rsidR="00C701D1" w:rsidRPr="00C9121E">
        <w:rPr>
          <w:rStyle w:val="Odwoanieprzypisudolnego"/>
          <w:color w:val="auto"/>
        </w:rPr>
        <w:footnoteReference w:id="4"/>
      </w:r>
      <w:r w:rsidRPr="00C9121E">
        <w:rPr>
          <w:color w:val="auto"/>
        </w:rPr>
        <w:t>.</w:t>
      </w:r>
      <w:r w:rsidR="00320C86" w:rsidRPr="00C9121E">
        <w:rPr>
          <w:color w:val="auto"/>
        </w:rPr>
        <w:t xml:space="preserve"> W strukturze ludności gminy Suchy Las w 2020 roku przeważały kobiety, stanowiły 51,2% ogólnej liczby mieszkańców. Mężczyźni stanowili 48,8%. </w:t>
      </w:r>
    </w:p>
    <w:p w14:paraId="12EC9633" w14:textId="11C3A2A6" w:rsidR="00C701D1" w:rsidRPr="00C9121E" w:rsidRDefault="00237CC8" w:rsidP="00C9121E">
      <w:pPr>
        <w:pStyle w:val="Akapity"/>
        <w:spacing w:after="120"/>
        <w:rPr>
          <w:rStyle w:val="AkapityZnak"/>
          <w:color w:val="auto"/>
        </w:rPr>
      </w:pPr>
      <w:r w:rsidRPr="00C9121E">
        <w:rPr>
          <w:color w:val="auto"/>
        </w:rPr>
        <w:t>Saldo migracji w 201</w:t>
      </w:r>
      <w:r w:rsidR="00C701D1" w:rsidRPr="00C9121E">
        <w:rPr>
          <w:color w:val="auto"/>
        </w:rPr>
        <w:t>9</w:t>
      </w:r>
      <w:r w:rsidRPr="00C9121E">
        <w:rPr>
          <w:color w:val="auto"/>
        </w:rPr>
        <w:t xml:space="preserve"> roku w gminie wyniosło </w:t>
      </w:r>
      <w:r w:rsidR="00C701D1" w:rsidRPr="00C9121E">
        <w:rPr>
          <w:color w:val="auto"/>
        </w:rPr>
        <w:t>456</w:t>
      </w:r>
      <w:r w:rsidRPr="00C9121E">
        <w:rPr>
          <w:color w:val="auto"/>
        </w:rPr>
        <w:t xml:space="preserve"> osób, natomiast w 20</w:t>
      </w:r>
      <w:r w:rsidR="00C701D1" w:rsidRPr="00C9121E">
        <w:rPr>
          <w:color w:val="auto"/>
        </w:rPr>
        <w:t>20</w:t>
      </w:r>
      <w:r w:rsidRPr="00C9121E">
        <w:rPr>
          <w:color w:val="auto"/>
        </w:rPr>
        <w:t xml:space="preserve"> wynosiło </w:t>
      </w:r>
      <w:r w:rsidR="00C701D1" w:rsidRPr="00C9121E">
        <w:rPr>
          <w:color w:val="auto"/>
        </w:rPr>
        <w:t>353 osób</w:t>
      </w:r>
      <w:r w:rsidRPr="00C9121E">
        <w:rPr>
          <w:color w:val="auto"/>
        </w:rPr>
        <w:t xml:space="preserve">. </w:t>
      </w:r>
      <w:r w:rsidRPr="00C9121E">
        <w:rPr>
          <w:rStyle w:val="AkapityZnak"/>
          <w:color w:val="auto"/>
        </w:rPr>
        <w:t>Korzystny dla gminy jest duży udział osób w wieku produkcyjnym w strukturze wiekowej ludności. W ciągu ostatnich trzech lat (20</w:t>
      </w:r>
      <w:r w:rsidR="004423F3" w:rsidRPr="00C9121E">
        <w:rPr>
          <w:rStyle w:val="AkapityZnak"/>
          <w:color w:val="auto"/>
        </w:rPr>
        <w:t>18</w:t>
      </w:r>
      <w:r w:rsidRPr="00C9121E">
        <w:rPr>
          <w:rStyle w:val="AkapityZnak"/>
          <w:color w:val="auto"/>
        </w:rPr>
        <w:t>-20</w:t>
      </w:r>
      <w:r w:rsidR="004423F3" w:rsidRPr="00C9121E">
        <w:rPr>
          <w:rStyle w:val="AkapityZnak"/>
          <w:color w:val="auto"/>
        </w:rPr>
        <w:t>20</w:t>
      </w:r>
      <w:r w:rsidRPr="00C9121E">
        <w:rPr>
          <w:rStyle w:val="AkapityZnak"/>
          <w:color w:val="auto"/>
        </w:rPr>
        <w:t xml:space="preserve">) utrzymuje się on średnio na poziomie </w:t>
      </w:r>
      <w:r w:rsidR="004423F3" w:rsidRPr="00C9121E">
        <w:rPr>
          <w:rStyle w:val="AkapityZnak"/>
          <w:color w:val="auto"/>
        </w:rPr>
        <w:t>58</w:t>
      </w:r>
      <w:r w:rsidRPr="00C9121E">
        <w:rPr>
          <w:rStyle w:val="AkapityZnak"/>
          <w:color w:val="auto"/>
        </w:rPr>
        <w:t xml:space="preserve">%. Jednak należy zwrócić uwagę na to, że z roku na rok </w:t>
      </w:r>
      <w:r w:rsidRPr="00C9121E">
        <w:rPr>
          <w:rStyle w:val="AkapityZnak"/>
          <w:color w:val="auto"/>
        </w:rPr>
        <w:lastRenderedPageBreak/>
        <w:t xml:space="preserve">wartość ta </w:t>
      </w:r>
      <w:r w:rsidR="004423F3" w:rsidRPr="00C9121E">
        <w:rPr>
          <w:rStyle w:val="AkapityZnak"/>
          <w:color w:val="auto"/>
        </w:rPr>
        <w:t>rośnie</w:t>
      </w:r>
      <w:r w:rsidRPr="00C9121E">
        <w:rPr>
          <w:rStyle w:val="AkapityZnak"/>
          <w:color w:val="auto"/>
        </w:rPr>
        <w:t>. Dla przykładu w 20</w:t>
      </w:r>
      <w:r w:rsidR="004423F3" w:rsidRPr="00C9121E">
        <w:rPr>
          <w:rStyle w:val="AkapityZnak"/>
          <w:color w:val="auto"/>
        </w:rPr>
        <w:t>18</w:t>
      </w:r>
      <w:r w:rsidRPr="00C9121E">
        <w:rPr>
          <w:rStyle w:val="AkapityZnak"/>
          <w:color w:val="auto"/>
        </w:rPr>
        <w:t xml:space="preserve"> r. było to </w:t>
      </w:r>
      <w:r w:rsidR="004423F3" w:rsidRPr="00C9121E">
        <w:rPr>
          <w:rStyle w:val="AkapityZnak"/>
          <w:color w:val="auto"/>
        </w:rPr>
        <w:t>56</w:t>
      </w:r>
      <w:r w:rsidRPr="00C9121E">
        <w:rPr>
          <w:rStyle w:val="AkapityZnak"/>
          <w:color w:val="auto"/>
        </w:rPr>
        <w:t>%, w 201</w:t>
      </w:r>
      <w:r w:rsidR="004423F3" w:rsidRPr="00C9121E">
        <w:rPr>
          <w:rStyle w:val="AkapityZnak"/>
          <w:color w:val="auto"/>
        </w:rPr>
        <w:t>9</w:t>
      </w:r>
      <w:r w:rsidRPr="00C9121E">
        <w:rPr>
          <w:rStyle w:val="AkapityZnak"/>
          <w:color w:val="auto"/>
        </w:rPr>
        <w:t xml:space="preserve"> r. </w:t>
      </w:r>
      <w:r w:rsidR="004423F3" w:rsidRPr="00C9121E">
        <w:rPr>
          <w:rStyle w:val="AkapityZnak"/>
          <w:color w:val="auto"/>
        </w:rPr>
        <w:t>–</w:t>
      </w:r>
      <w:r w:rsidRPr="00C9121E">
        <w:rPr>
          <w:rStyle w:val="AkapityZnak"/>
          <w:color w:val="auto"/>
        </w:rPr>
        <w:t xml:space="preserve"> </w:t>
      </w:r>
      <w:r w:rsidR="004423F3" w:rsidRPr="00C9121E">
        <w:rPr>
          <w:rStyle w:val="AkapityZnak"/>
          <w:color w:val="auto"/>
        </w:rPr>
        <w:t>58,7</w:t>
      </w:r>
      <w:r w:rsidRPr="00C9121E">
        <w:rPr>
          <w:rStyle w:val="AkapityZnak"/>
          <w:color w:val="auto"/>
        </w:rPr>
        <w:t>%, natomiast w 20</w:t>
      </w:r>
      <w:r w:rsidR="004423F3" w:rsidRPr="00C9121E">
        <w:rPr>
          <w:rStyle w:val="AkapityZnak"/>
          <w:color w:val="auto"/>
        </w:rPr>
        <w:t>20</w:t>
      </w:r>
      <w:r w:rsidRPr="00C9121E">
        <w:rPr>
          <w:rStyle w:val="AkapityZnak"/>
          <w:color w:val="auto"/>
        </w:rPr>
        <w:t xml:space="preserve"> r</w:t>
      </w:r>
      <w:r w:rsidR="004423F3" w:rsidRPr="00C9121E">
        <w:rPr>
          <w:rStyle w:val="AkapityZnak"/>
          <w:color w:val="auto"/>
        </w:rPr>
        <w:t xml:space="preserve"> już</w:t>
      </w:r>
      <w:r w:rsidRPr="00C9121E">
        <w:rPr>
          <w:rStyle w:val="AkapityZnak"/>
          <w:color w:val="auto"/>
        </w:rPr>
        <w:t xml:space="preserve"> </w:t>
      </w:r>
      <w:r w:rsidR="004423F3" w:rsidRPr="00C9121E">
        <w:rPr>
          <w:rStyle w:val="AkapityZnak"/>
          <w:color w:val="auto"/>
        </w:rPr>
        <w:t>–</w:t>
      </w:r>
      <w:r w:rsidRPr="00C9121E">
        <w:rPr>
          <w:rStyle w:val="AkapityZnak"/>
          <w:color w:val="auto"/>
        </w:rPr>
        <w:t xml:space="preserve"> 6</w:t>
      </w:r>
      <w:r w:rsidR="004423F3" w:rsidRPr="00C9121E">
        <w:rPr>
          <w:rStyle w:val="AkapityZnak"/>
          <w:color w:val="auto"/>
        </w:rPr>
        <w:t>1,4</w:t>
      </w:r>
      <w:r w:rsidRPr="00C9121E">
        <w:rPr>
          <w:rStyle w:val="AkapityZnak"/>
          <w:color w:val="auto"/>
        </w:rPr>
        <w:t xml:space="preserve">%. </w:t>
      </w:r>
      <w:r w:rsidR="005B3318" w:rsidRPr="00C9121E">
        <w:rPr>
          <w:rStyle w:val="AkapityZnak"/>
          <w:color w:val="auto"/>
        </w:rPr>
        <w:t>Wartość wskaźnika jest na porównywalnym poziomie</w:t>
      </w:r>
      <w:r w:rsidRPr="00C9121E">
        <w:rPr>
          <w:rStyle w:val="AkapityZnak"/>
          <w:color w:val="auto"/>
        </w:rPr>
        <w:t xml:space="preserve"> osób w wieku produkcyjnym dla całego kraju.</w:t>
      </w:r>
    </w:p>
    <w:p w14:paraId="7C9F6048" w14:textId="13B28E76" w:rsidR="00112EEC" w:rsidRPr="00C9121E" w:rsidRDefault="00237CC8" w:rsidP="00C9121E">
      <w:pPr>
        <w:pStyle w:val="Akapity"/>
        <w:spacing w:after="120"/>
        <w:rPr>
          <w:color w:val="auto"/>
        </w:rPr>
      </w:pPr>
      <w:r w:rsidRPr="00C9121E">
        <w:rPr>
          <w:color w:val="auto"/>
        </w:rPr>
        <w:t xml:space="preserve">Liczba bezrobotnych zarejestrowanych w gminie Suchy Las </w:t>
      </w:r>
      <w:r w:rsidR="00320C86" w:rsidRPr="00C9121E">
        <w:rPr>
          <w:color w:val="auto"/>
        </w:rPr>
        <w:t>na koniec</w:t>
      </w:r>
      <w:r w:rsidRPr="00C9121E">
        <w:rPr>
          <w:color w:val="auto"/>
        </w:rPr>
        <w:t xml:space="preserve"> roku 20</w:t>
      </w:r>
      <w:r w:rsidR="00320C86" w:rsidRPr="00C9121E">
        <w:rPr>
          <w:color w:val="auto"/>
        </w:rPr>
        <w:t>20</w:t>
      </w:r>
      <w:r w:rsidRPr="00C9121E">
        <w:rPr>
          <w:color w:val="auto"/>
        </w:rPr>
        <w:t xml:space="preserve"> wynosiła </w:t>
      </w:r>
      <w:r w:rsidR="00320C86" w:rsidRPr="00C9121E">
        <w:rPr>
          <w:color w:val="auto"/>
        </w:rPr>
        <w:t>140</w:t>
      </w:r>
      <w:r w:rsidRPr="00C9121E">
        <w:rPr>
          <w:color w:val="auto"/>
        </w:rPr>
        <w:t xml:space="preserve"> osób. Natomiast udział bezrobotnych w liczbie ludności w wieku produkcyjnym wyniósł </w:t>
      </w:r>
      <w:r w:rsidR="005C4210" w:rsidRPr="00C9121E">
        <w:rPr>
          <w:color w:val="auto"/>
        </w:rPr>
        <w:t>1,6</w:t>
      </w:r>
      <w:r w:rsidRPr="00C9121E">
        <w:rPr>
          <w:color w:val="auto"/>
        </w:rPr>
        <w:t xml:space="preserve">%. Dla porównania wartość ta dla województwa wielkopolskiego wynosiła </w:t>
      </w:r>
      <w:r w:rsidR="005C4210" w:rsidRPr="00C9121E">
        <w:rPr>
          <w:color w:val="auto"/>
        </w:rPr>
        <w:t>4,6</w:t>
      </w:r>
      <w:r w:rsidRPr="00C9121E">
        <w:rPr>
          <w:color w:val="auto"/>
        </w:rPr>
        <w:t>%.</w:t>
      </w:r>
    </w:p>
    <w:p w14:paraId="440FF33F" w14:textId="77777777" w:rsidR="00112EEC" w:rsidRDefault="00112EEC">
      <w:pPr>
        <w:rPr>
          <w:rFonts w:ascii="Cambria" w:hAnsi="Cambria"/>
          <w:color w:val="00B050"/>
        </w:rPr>
      </w:pPr>
      <w:r>
        <w:br w:type="page"/>
      </w:r>
    </w:p>
    <w:p w14:paraId="7AEDE68C" w14:textId="77777777" w:rsidR="00B66554" w:rsidRDefault="00B66554" w:rsidP="00BD48C1">
      <w:pPr>
        <w:pStyle w:val="Akapity"/>
      </w:pPr>
    </w:p>
    <w:p w14:paraId="346DBAB4" w14:textId="27C5DFEB" w:rsidR="00B66554" w:rsidRPr="00E41DDE" w:rsidRDefault="00FC04C8" w:rsidP="00FC04C8">
      <w:pPr>
        <w:pStyle w:val="Nagwek1"/>
      </w:pPr>
      <w:bookmarkStart w:id="29" w:name="_Toc101783934"/>
      <w:r>
        <w:t xml:space="preserve">4. </w:t>
      </w:r>
      <w:r w:rsidR="00904B00" w:rsidRPr="00904B00">
        <w:t>Ocena istniejącego stanu środowiska gminy Suchy Las</w:t>
      </w:r>
      <w:bookmarkEnd w:id="29"/>
    </w:p>
    <w:p w14:paraId="70A0598A" w14:textId="0ECBDE59" w:rsidR="00B66554" w:rsidRPr="00E41DDE" w:rsidRDefault="00FC04C8" w:rsidP="00FC04C8">
      <w:pPr>
        <w:pStyle w:val="Nagwek3"/>
      </w:pPr>
      <w:bookmarkStart w:id="30" w:name="_Toc349164409"/>
      <w:bookmarkStart w:id="31" w:name="_Toc350770095"/>
      <w:bookmarkStart w:id="32" w:name="_Toc350770212"/>
      <w:bookmarkStart w:id="33" w:name="_Toc351457972"/>
      <w:bookmarkStart w:id="34" w:name="_Toc101783935"/>
      <w:r>
        <w:t>4. 1</w:t>
      </w:r>
      <w:r w:rsidR="00112EEC">
        <w:t xml:space="preserve"> G</w:t>
      </w:r>
      <w:r w:rsidR="00B66554" w:rsidRPr="00E41DDE">
        <w:t>eologia i kopaliny</w:t>
      </w:r>
      <w:bookmarkEnd w:id="30"/>
      <w:bookmarkEnd w:id="31"/>
      <w:bookmarkEnd w:id="32"/>
      <w:bookmarkEnd w:id="33"/>
      <w:bookmarkEnd w:id="34"/>
    </w:p>
    <w:p w14:paraId="426EF9FE" w14:textId="7047EE95" w:rsidR="002C4BBB" w:rsidRPr="00CE0256" w:rsidRDefault="00864A26" w:rsidP="00CE0256">
      <w:pPr>
        <w:pStyle w:val="Akapity"/>
        <w:rPr>
          <w:rFonts w:cs="Arial"/>
        </w:rPr>
      </w:pPr>
      <w:r w:rsidRPr="00C9121E">
        <w:rPr>
          <w:color w:val="auto"/>
        </w:rPr>
        <w:t xml:space="preserve">Gmina Suchy Las </w:t>
      </w:r>
      <w:r w:rsidRPr="00C9121E">
        <w:rPr>
          <w:rFonts w:cs="Arial"/>
          <w:color w:val="auto"/>
        </w:rPr>
        <w:t xml:space="preserve">według podziału na regiony fizyczno-geograficzne Kondrackiego leży w zasięgu </w:t>
      </w:r>
      <w:r w:rsidR="002C4BBB" w:rsidRPr="00C9121E">
        <w:rPr>
          <w:rFonts w:cs="Arial"/>
          <w:color w:val="auto"/>
        </w:rPr>
        <w:t xml:space="preserve">makroregionu </w:t>
      </w:r>
      <w:r w:rsidRPr="00C9121E">
        <w:rPr>
          <w:rFonts w:cs="Arial"/>
          <w:color w:val="auto"/>
        </w:rPr>
        <w:t>Pojezierza Wielkopolskiego</w:t>
      </w:r>
      <w:r w:rsidR="002C4BBB" w:rsidRPr="00C9121E">
        <w:rPr>
          <w:rFonts w:cs="Arial"/>
          <w:color w:val="auto"/>
        </w:rPr>
        <w:t xml:space="preserve"> oraz mezoregionów: Poznański Przełom Warty oraz Pojezierze Poznańskie (</w:t>
      </w:r>
      <w:r w:rsidR="00C9121E" w:rsidRPr="00C9121E">
        <w:rPr>
          <w:rFonts w:cs="Arial"/>
          <w:color w:val="auto"/>
        </w:rPr>
        <w:t>Ryc.</w:t>
      </w:r>
      <w:r w:rsidR="00907840">
        <w:rPr>
          <w:rFonts w:cs="Arial"/>
          <w:color w:val="auto"/>
        </w:rPr>
        <w:t xml:space="preserve"> 3</w:t>
      </w:r>
      <w:r w:rsidR="002C4BBB" w:rsidRPr="00C9121E">
        <w:rPr>
          <w:rFonts w:cs="Arial"/>
          <w:color w:val="auto"/>
        </w:rPr>
        <w:t>).</w:t>
      </w:r>
      <w:r w:rsidR="00A260DC" w:rsidRPr="00C9121E">
        <w:rPr>
          <w:rFonts w:cs="Arial"/>
          <w:color w:val="auto"/>
        </w:rPr>
        <w:t xml:space="preserve"> </w:t>
      </w:r>
      <w:r w:rsidR="00CE0256" w:rsidRPr="00C9121E">
        <w:rPr>
          <w:rFonts w:cs="Arial"/>
          <w:color w:val="auto"/>
        </w:rPr>
        <w:t xml:space="preserve">Ponadto </w:t>
      </w:r>
      <w:r w:rsidR="00A260DC" w:rsidRPr="00C9121E">
        <w:rPr>
          <w:rFonts w:cs="Arial"/>
          <w:color w:val="auto"/>
        </w:rPr>
        <w:t xml:space="preserve">Gmina Suchy Las położona jest w następujących jednostkach: </w:t>
      </w:r>
      <w:proofErr w:type="spellStart"/>
      <w:r w:rsidR="00A260DC" w:rsidRPr="00C9121E">
        <w:rPr>
          <w:rFonts w:cs="Arial"/>
          <w:color w:val="auto"/>
        </w:rPr>
        <w:t>megaregion</w:t>
      </w:r>
      <w:proofErr w:type="spellEnd"/>
      <w:r w:rsidR="00A260DC" w:rsidRPr="00C9121E">
        <w:rPr>
          <w:rFonts w:cs="Arial"/>
          <w:color w:val="auto"/>
        </w:rPr>
        <w:t xml:space="preserve">: </w:t>
      </w:r>
      <w:proofErr w:type="spellStart"/>
      <w:r w:rsidR="00A260DC" w:rsidRPr="00C9121E">
        <w:rPr>
          <w:rFonts w:cs="Arial"/>
          <w:color w:val="auto"/>
        </w:rPr>
        <w:t>Pozaalpejska</w:t>
      </w:r>
      <w:proofErr w:type="spellEnd"/>
      <w:r w:rsidR="00A260DC" w:rsidRPr="00C9121E">
        <w:rPr>
          <w:rFonts w:cs="Arial"/>
          <w:color w:val="auto"/>
        </w:rPr>
        <w:t xml:space="preserve"> Europa Środkowa, prowincja: Niż Środkowoeuropejski, </w:t>
      </w:r>
      <w:proofErr w:type="spellStart"/>
      <w:r w:rsidR="00A260DC" w:rsidRPr="00C9121E">
        <w:rPr>
          <w:rFonts w:cs="Arial"/>
          <w:color w:val="auto"/>
        </w:rPr>
        <w:t>podprowincja</w:t>
      </w:r>
      <w:proofErr w:type="spellEnd"/>
      <w:r w:rsidR="00A260DC" w:rsidRPr="00C9121E">
        <w:rPr>
          <w:rFonts w:cs="Arial"/>
          <w:color w:val="auto"/>
        </w:rPr>
        <w:t xml:space="preserve">: Pojezierza </w:t>
      </w:r>
      <w:proofErr w:type="spellStart"/>
      <w:r w:rsidR="00A260DC" w:rsidRPr="00C9121E">
        <w:rPr>
          <w:rFonts w:cs="Arial"/>
          <w:color w:val="auto"/>
        </w:rPr>
        <w:t>Południowobałtyckie</w:t>
      </w:r>
      <w:proofErr w:type="spellEnd"/>
      <w:r w:rsidR="00CE0256">
        <w:rPr>
          <w:rFonts w:cs="Arial"/>
        </w:rPr>
        <w:t>.</w:t>
      </w:r>
    </w:p>
    <w:p w14:paraId="1F29CAD7" w14:textId="77777777" w:rsidR="00C9121E" w:rsidRDefault="00774606" w:rsidP="00C9121E">
      <w:pPr>
        <w:pStyle w:val="Akapity"/>
        <w:keepNext/>
        <w:jc w:val="left"/>
      </w:pPr>
      <w:r>
        <w:rPr>
          <w:noProof/>
          <w:lang w:eastAsia="pl-PL"/>
        </w:rPr>
        <w:drawing>
          <wp:inline distT="0" distB="0" distL="0" distR="0" wp14:anchorId="2BFA1B16" wp14:editId="68E0BE81">
            <wp:extent cx="4940537" cy="53244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087" cy="5327223"/>
                    </a:xfrm>
                    <a:prstGeom prst="rect">
                      <a:avLst/>
                    </a:prstGeom>
                  </pic:spPr>
                </pic:pic>
              </a:graphicData>
            </a:graphic>
          </wp:inline>
        </w:drawing>
      </w:r>
    </w:p>
    <w:p w14:paraId="5297EE48" w14:textId="5090AA1A" w:rsidR="00B66554" w:rsidRPr="0084155F" w:rsidRDefault="00C9121E" w:rsidP="00C9121E">
      <w:pPr>
        <w:pStyle w:val="Legenda"/>
        <w:spacing w:line="240" w:lineRule="auto"/>
        <w:jc w:val="center"/>
      </w:pPr>
      <w:bookmarkStart w:id="35" w:name="_Toc101531462"/>
      <w:r>
        <w:t xml:space="preserve">Ryc.  </w:t>
      </w:r>
      <w:fldSimple w:instr=" SEQ Ryc._ \* ARABIC ">
        <w:r w:rsidR="00FE7323">
          <w:rPr>
            <w:noProof/>
          </w:rPr>
          <w:t>3</w:t>
        </w:r>
      </w:fldSimple>
      <w:r>
        <w:t xml:space="preserve"> Położenie gminy Suchy Las względem mezoregionów</w:t>
      </w:r>
      <w:bookmarkEnd w:id="35"/>
    </w:p>
    <w:p w14:paraId="053EFF8A" w14:textId="77777777" w:rsidR="002C4BBB" w:rsidRPr="00C9121E" w:rsidRDefault="002C4BBB" w:rsidP="00C9121E">
      <w:pPr>
        <w:pStyle w:val="Akapity"/>
        <w:spacing w:after="120"/>
        <w:rPr>
          <w:color w:val="auto"/>
        </w:rPr>
      </w:pPr>
      <w:r w:rsidRPr="00C9121E">
        <w:rPr>
          <w:color w:val="auto"/>
        </w:rPr>
        <w:t>Natomiast według podziału morfologicznego Wielkopolski Krygowskiego, gmina leży na obszarze Wysoczyzny Poznańskiej w obrębie tzw. Pagórków Poznańskich. Jest to strefa moren czołowych zlodowacenia bałtyckiego, charakteryzują ją liczne wzniesienia, obniżenia, o różnej wysokości i szerokości, często zatorfione. Na terenie gminy Suchy Las  mieści się również wyraźna krawędź doliny Warty na wschodzie i fragmenty płytkich dolin rzeki Samicy - stanowią przegląd różnorodnych form krajobrazu gminnego.</w:t>
      </w:r>
    </w:p>
    <w:p w14:paraId="299D1068" w14:textId="31C75F05" w:rsidR="00B66554" w:rsidRPr="00C9121E" w:rsidRDefault="00B66554" w:rsidP="00C9121E">
      <w:pPr>
        <w:pStyle w:val="Akapity"/>
        <w:spacing w:after="120"/>
        <w:rPr>
          <w:color w:val="auto"/>
        </w:rPr>
      </w:pPr>
      <w:r w:rsidRPr="00C9121E">
        <w:rPr>
          <w:color w:val="auto"/>
        </w:rPr>
        <w:lastRenderedPageBreak/>
        <w:t xml:space="preserve">Najwyższym wzniesieniem </w:t>
      </w:r>
      <w:proofErr w:type="spellStart"/>
      <w:r w:rsidR="0084155F" w:rsidRPr="00C9121E">
        <w:rPr>
          <w:color w:val="auto"/>
        </w:rPr>
        <w:t>młodoglecjalnych</w:t>
      </w:r>
      <w:proofErr w:type="spellEnd"/>
      <w:r w:rsidR="0084155F" w:rsidRPr="00C9121E">
        <w:rPr>
          <w:color w:val="auto"/>
        </w:rPr>
        <w:t xml:space="preserve"> pagórków </w:t>
      </w:r>
      <w:r w:rsidRPr="00C9121E">
        <w:rPr>
          <w:color w:val="auto"/>
        </w:rPr>
        <w:t xml:space="preserve">na terenie bezpośrednio przyległym do gminy jest Góra </w:t>
      </w:r>
      <w:proofErr w:type="spellStart"/>
      <w:r w:rsidRPr="00C9121E">
        <w:rPr>
          <w:color w:val="auto"/>
        </w:rPr>
        <w:t>Moraska</w:t>
      </w:r>
      <w:proofErr w:type="spellEnd"/>
      <w:r w:rsidRPr="00C9121E">
        <w:rPr>
          <w:color w:val="auto"/>
        </w:rPr>
        <w:t xml:space="preserve"> </w:t>
      </w:r>
      <w:r w:rsidR="0059111B" w:rsidRPr="00C9121E">
        <w:rPr>
          <w:color w:val="auto"/>
        </w:rPr>
        <w:t xml:space="preserve"> o wysokości </w:t>
      </w:r>
      <w:r w:rsidRPr="00C9121E">
        <w:rPr>
          <w:color w:val="auto"/>
        </w:rPr>
        <w:t>153,</w:t>
      </w:r>
      <w:r w:rsidR="0084155F" w:rsidRPr="00C9121E">
        <w:rPr>
          <w:color w:val="auto"/>
        </w:rPr>
        <w:t>8</w:t>
      </w:r>
      <w:r w:rsidR="00C9121E" w:rsidRPr="00C9121E">
        <w:rPr>
          <w:color w:val="auto"/>
        </w:rPr>
        <w:t xml:space="preserve"> m n.p.m., będąc</w:t>
      </w:r>
      <w:r w:rsidRPr="00C9121E">
        <w:rPr>
          <w:color w:val="auto"/>
        </w:rPr>
        <w:t xml:space="preserve"> zarazem najwyższym wzniesieniem Wielkopolski. </w:t>
      </w:r>
      <w:r w:rsidR="0059111B" w:rsidRPr="00C9121E">
        <w:rPr>
          <w:color w:val="auto"/>
        </w:rPr>
        <w:t xml:space="preserve">Obszar gminy </w:t>
      </w:r>
      <w:r w:rsidR="00B71511" w:rsidRPr="00C9121E">
        <w:rPr>
          <w:color w:val="auto"/>
        </w:rPr>
        <w:t>położony</w:t>
      </w:r>
      <w:r w:rsidR="0059111B" w:rsidRPr="00C9121E">
        <w:rPr>
          <w:color w:val="auto"/>
        </w:rPr>
        <w:t xml:space="preserve"> jest na wzniesieniach o wysokości</w:t>
      </w:r>
      <w:r w:rsidRPr="00C9121E">
        <w:rPr>
          <w:color w:val="auto"/>
        </w:rPr>
        <w:t xml:space="preserve"> od</w:t>
      </w:r>
      <w:r w:rsidR="00B71511" w:rsidRPr="00C9121E">
        <w:rPr>
          <w:color w:val="auto"/>
        </w:rPr>
        <w:t xml:space="preserve"> 50</w:t>
      </w:r>
      <w:r w:rsidRPr="00C9121E">
        <w:rPr>
          <w:color w:val="auto"/>
        </w:rPr>
        <w:t xml:space="preserve"> do 1</w:t>
      </w:r>
      <w:r w:rsidR="00B71511" w:rsidRPr="00C9121E">
        <w:rPr>
          <w:color w:val="auto"/>
        </w:rPr>
        <w:t>01</w:t>
      </w:r>
      <w:r w:rsidRPr="00C9121E">
        <w:rPr>
          <w:color w:val="auto"/>
        </w:rPr>
        <w:t xml:space="preserve"> m n.p.m. Na odcinku od Złotkowa w kierunku północno – wschodnim do Warty, Pagórki Poznańskie zaznaczają się w rzeźbie terenu także kilkoma innymi charakterystycznymi kulminacjami ob. Góra Dąbrowskiego 108,8 m n.p.m., Wzgórze Sobieskiego 106,7 m n.p.m., czy Wzgórze Jagiełły 98,7 m n.p.m. Najniżej położone obszary to obniżenie Jeziora </w:t>
      </w:r>
      <w:proofErr w:type="spellStart"/>
      <w:r w:rsidRPr="00C9121E">
        <w:rPr>
          <w:color w:val="auto"/>
        </w:rPr>
        <w:t>Glinnowieckiego</w:t>
      </w:r>
      <w:proofErr w:type="spellEnd"/>
      <w:r w:rsidRPr="00C9121E">
        <w:rPr>
          <w:color w:val="auto"/>
        </w:rPr>
        <w:t xml:space="preserve"> - 67,2 m n.p.m. Deniwelacje na terenie gminy osiągają około 90 m.</w:t>
      </w:r>
    </w:p>
    <w:p w14:paraId="098B2DDE" w14:textId="20A324AD" w:rsidR="00B66554" w:rsidRPr="00C9121E" w:rsidRDefault="00B66554" w:rsidP="00C9121E">
      <w:pPr>
        <w:pStyle w:val="Akapity"/>
        <w:spacing w:after="120"/>
        <w:rPr>
          <w:color w:val="auto"/>
        </w:rPr>
      </w:pPr>
      <w:r w:rsidRPr="00C9121E">
        <w:rPr>
          <w:color w:val="auto"/>
        </w:rPr>
        <w:t xml:space="preserve">Wschodnią część gminy </w:t>
      </w:r>
      <w:r w:rsidR="00CE0256" w:rsidRPr="00C9121E">
        <w:rPr>
          <w:color w:val="auto"/>
        </w:rPr>
        <w:t>wyznacza</w:t>
      </w:r>
      <w:r w:rsidRPr="00C9121E">
        <w:rPr>
          <w:color w:val="auto"/>
        </w:rPr>
        <w:t xml:space="preserve"> dolina Warty z dolinką boczną Jez</w:t>
      </w:r>
      <w:r w:rsidR="00A260DC" w:rsidRPr="00C9121E">
        <w:rPr>
          <w:color w:val="auto"/>
        </w:rPr>
        <w:t>iora</w:t>
      </w:r>
      <w:r w:rsidRPr="00C9121E">
        <w:rPr>
          <w:color w:val="auto"/>
        </w:rPr>
        <w:t xml:space="preserve"> </w:t>
      </w:r>
      <w:proofErr w:type="spellStart"/>
      <w:r w:rsidRPr="00C9121E">
        <w:rPr>
          <w:color w:val="auto"/>
        </w:rPr>
        <w:t>Glinnowieckiego</w:t>
      </w:r>
      <w:proofErr w:type="spellEnd"/>
      <w:r w:rsidRPr="00C9121E">
        <w:rPr>
          <w:color w:val="auto"/>
        </w:rPr>
        <w:t xml:space="preserve">, </w:t>
      </w:r>
      <w:r w:rsidR="00CE0256" w:rsidRPr="00C9121E">
        <w:rPr>
          <w:color w:val="auto"/>
        </w:rPr>
        <w:t xml:space="preserve">natomiast </w:t>
      </w:r>
      <w:r w:rsidRPr="00C9121E">
        <w:rPr>
          <w:color w:val="auto"/>
        </w:rPr>
        <w:t xml:space="preserve">północno-zachodnią i skrawek południowo-zachodni </w:t>
      </w:r>
      <w:r w:rsidR="00CE0256" w:rsidRPr="00C9121E">
        <w:rPr>
          <w:color w:val="auto"/>
        </w:rPr>
        <w:t>zajmuje</w:t>
      </w:r>
      <w:r w:rsidRPr="00C9121E">
        <w:rPr>
          <w:color w:val="auto"/>
        </w:rPr>
        <w:t xml:space="preserve"> dolina Samicy </w:t>
      </w:r>
      <w:proofErr w:type="spellStart"/>
      <w:r w:rsidRPr="00C9121E">
        <w:rPr>
          <w:color w:val="auto"/>
        </w:rPr>
        <w:t>Kierskiej</w:t>
      </w:r>
      <w:proofErr w:type="spellEnd"/>
      <w:r w:rsidRPr="00C9121E">
        <w:rPr>
          <w:color w:val="auto"/>
        </w:rPr>
        <w:t xml:space="preserve"> z dolinką poboczną Tymienicy w kierunku Chludowa. Pagórki morenowe zajmują centralną część gminy łącznie z wysoczyzną morenową falistą i pagórkowatą. Fragmentarycznie, w rejonie Suchego Lasu płaskie tereny zajmują piaszczyste sandry. </w:t>
      </w:r>
    </w:p>
    <w:p w14:paraId="3B6B4716" w14:textId="77777777" w:rsidR="00B66554" w:rsidRPr="00C9121E" w:rsidRDefault="00B66554" w:rsidP="00C9121E">
      <w:pPr>
        <w:pStyle w:val="Akapity"/>
        <w:spacing w:after="120"/>
        <w:rPr>
          <w:color w:val="auto"/>
        </w:rPr>
      </w:pPr>
      <w:r w:rsidRPr="00C9121E">
        <w:rPr>
          <w:color w:val="auto"/>
        </w:rPr>
        <w:t>Obszar gminy charakteryzuje się skomplikowaną budową geologiczną. Wpływ na to miały: czwartorzędowe procesy glacjalne, interstadialne i interglacjalne oraz tektonika wgłębna. Przebiega tu bowiem strefa dyslokacji Szamotuły – Oleśnica, mająca charakter rowu tektonicznego, który w tym odcinku nazwano Rowem Poznania. Rów Poznania wypełniony jest utworami trzeciorzędowymi, które tworzą osady oligocenu, miocenu i pliocenu, o łącznej miąższości od 300 do 400 m, natomiast na obrzeżach tej struktury około 200 m. W obrębie Rowu występują większe pokłady mioceńskich węgli brunatnych, mułków, iłów i piasków drobnych. Stropowe partie miocenu stanowią iły pstre tzw. Poznańskie, których wschodnie partie eksploatowane były w rejonie Jelonka jako surowiec cegielniany. Podłoże ilaste w tym rejonie osiąga rzędne 80-90 m n.p.m. W granicach rzędnych terenu 90-120 m n.p.m. formację czwartorzędową stanowią wyłącznie gliny pylaste i gliny piaszczyste. Obok glin zwałowych występują piaski i żwiry, zarówno akumulacji wodno-lodowcowej jak i moren czołowych oraz piaski i mady rzeczne.</w:t>
      </w:r>
    </w:p>
    <w:p w14:paraId="1D92DBA1" w14:textId="77777777" w:rsidR="00B66554" w:rsidRPr="00C9121E" w:rsidRDefault="00B66554" w:rsidP="00C9121E">
      <w:pPr>
        <w:pStyle w:val="Akapity"/>
        <w:spacing w:after="120"/>
        <w:rPr>
          <w:color w:val="auto"/>
        </w:rPr>
      </w:pPr>
      <w:r w:rsidRPr="00C9121E">
        <w:rPr>
          <w:color w:val="auto"/>
        </w:rPr>
        <w:t xml:space="preserve">Największy wpływ na krajobraz rozpatrywanego obszaru wywarł stadiał poznański zlodowacenia bałtyckiego. O stosunkowo dużej aktywności lądolodu w czasie stadiału poznańskiego świadczy sandr Suchego Lasu usypany przez wody roztopowe lądolodu z rejonu Góry </w:t>
      </w:r>
      <w:proofErr w:type="spellStart"/>
      <w:r w:rsidRPr="00C9121E">
        <w:rPr>
          <w:color w:val="auto"/>
        </w:rPr>
        <w:t>Moraskiej</w:t>
      </w:r>
      <w:proofErr w:type="spellEnd"/>
      <w:r w:rsidRPr="00C9121E">
        <w:rPr>
          <w:color w:val="auto"/>
        </w:rPr>
        <w:t>.</w:t>
      </w:r>
    </w:p>
    <w:p w14:paraId="260071A7" w14:textId="04FBF252" w:rsidR="00B66554" w:rsidRPr="00DF5FED" w:rsidRDefault="00FC04C8" w:rsidP="00FC04C8">
      <w:pPr>
        <w:pStyle w:val="Nagwek3"/>
        <w:rPr>
          <w:highlight w:val="yellow"/>
        </w:rPr>
      </w:pPr>
      <w:bookmarkStart w:id="36" w:name="_Toc101783936"/>
      <w:r>
        <w:t>4.2</w:t>
      </w:r>
      <w:r w:rsidR="00B66554" w:rsidRPr="00510BBD">
        <w:t xml:space="preserve"> złoża surowców mineralnych</w:t>
      </w:r>
      <w:r w:rsidR="00661E24">
        <w:rPr>
          <w:rStyle w:val="Odwoanieprzypisudolnego"/>
          <w:rFonts w:ascii="Century Gothic" w:hAnsi="Century Gothic"/>
          <w:bCs/>
          <w:iCs/>
          <w:caps w:val="0"/>
        </w:rPr>
        <w:footnoteReference w:id="5"/>
      </w:r>
      <w:bookmarkEnd w:id="36"/>
    </w:p>
    <w:p w14:paraId="12BB4819" w14:textId="6E577D7C" w:rsidR="005C4210" w:rsidRDefault="00B66554" w:rsidP="00C9121E">
      <w:pPr>
        <w:pStyle w:val="Akapity"/>
        <w:spacing w:after="120"/>
        <w:rPr>
          <w:color w:val="auto"/>
        </w:rPr>
      </w:pPr>
      <w:r w:rsidRPr="00C9121E">
        <w:rPr>
          <w:color w:val="auto"/>
        </w:rPr>
        <w:t>Na terenie gminy występują trzeciorzędowe i czwartorzędowe złoża surowców ilastych ceramiki budowlanej, złoża węgla brunatneg</w:t>
      </w:r>
      <w:r w:rsidR="00F26508" w:rsidRPr="00C9121E">
        <w:rPr>
          <w:color w:val="auto"/>
        </w:rPr>
        <w:t>o, a także piaski i żwiry</w:t>
      </w:r>
      <w:r w:rsidRPr="00C9121E">
        <w:rPr>
          <w:color w:val="auto"/>
        </w:rPr>
        <w:t>. Złoża Jelonek, Jelonek-</w:t>
      </w:r>
      <w:proofErr w:type="spellStart"/>
      <w:r w:rsidRPr="00C9121E">
        <w:rPr>
          <w:color w:val="auto"/>
        </w:rPr>
        <w:t>zarej</w:t>
      </w:r>
      <w:proofErr w:type="spellEnd"/>
      <w:r w:rsidRPr="00C9121E">
        <w:rPr>
          <w:color w:val="auto"/>
        </w:rPr>
        <w:t>.</w:t>
      </w:r>
      <w:r w:rsidR="00F718E9">
        <w:rPr>
          <w:color w:val="auto"/>
        </w:rPr>
        <w:t xml:space="preserve"> (o zasobach zarejestrowanych)</w:t>
      </w:r>
      <w:r w:rsidRPr="00C9121E">
        <w:rPr>
          <w:color w:val="auto"/>
        </w:rPr>
        <w:t xml:space="preserve"> oraz Złotkowo zostały skreślone z bilansu zasobów, a </w:t>
      </w:r>
      <w:r w:rsidR="006875FD" w:rsidRPr="00C9121E">
        <w:rPr>
          <w:color w:val="auto"/>
        </w:rPr>
        <w:t>tereny, na których</w:t>
      </w:r>
      <w:r w:rsidRPr="00C9121E">
        <w:rPr>
          <w:color w:val="auto"/>
        </w:rPr>
        <w:t xml:space="preserve"> występowały zostały częściowo zabudowane. Złoże Złotkowo skreślono z zasobów z końcem 1993 roku, natomiast pozostałe dwa złoża z końcem roku 1999. Złoż</w:t>
      </w:r>
      <w:r w:rsidR="00F26508" w:rsidRPr="00C9121E">
        <w:rPr>
          <w:color w:val="auto"/>
        </w:rPr>
        <w:t>e</w:t>
      </w:r>
      <w:r w:rsidRPr="00C9121E">
        <w:rPr>
          <w:color w:val="auto"/>
        </w:rPr>
        <w:t xml:space="preserve"> </w:t>
      </w:r>
      <w:r w:rsidR="00F26508" w:rsidRPr="00C9121E">
        <w:rPr>
          <w:color w:val="auto"/>
        </w:rPr>
        <w:t xml:space="preserve">piasków i żwirów - </w:t>
      </w:r>
      <w:proofErr w:type="spellStart"/>
      <w:r w:rsidRPr="00C9121E">
        <w:rPr>
          <w:color w:val="auto"/>
        </w:rPr>
        <w:t>Glinienko</w:t>
      </w:r>
      <w:proofErr w:type="spellEnd"/>
      <w:r w:rsidRPr="00C9121E">
        <w:rPr>
          <w:color w:val="auto"/>
        </w:rPr>
        <w:t xml:space="preserve"> został</w:t>
      </w:r>
      <w:r w:rsidR="00F26508" w:rsidRPr="00C9121E">
        <w:rPr>
          <w:color w:val="auto"/>
        </w:rPr>
        <w:t>o</w:t>
      </w:r>
      <w:r w:rsidRPr="00C9121E">
        <w:rPr>
          <w:color w:val="auto"/>
        </w:rPr>
        <w:t xml:space="preserve"> szczegółowo rozpoznane. Zasoby złoża </w:t>
      </w:r>
      <w:proofErr w:type="spellStart"/>
      <w:r w:rsidRPr="00C9121E">
        <w:rPr>
          <w:color w:val="auto"/>
        </w:rPr>
        <w:t>Glinienko</w:t>
      </w:r>
      <w:proofErr w:type="spellEnd"/>
      <w:r w:rsidRPr="00C9121E">
        <w:rPr>
          <w:color w:val="auto"/>
        </w:rPr>
        <w:t xml:space="preserve"> szacowane są na 75 tys. ton</w:t>
      </w:r>
      <w:r w:rsidR="00BA56A8" w:rsidRPr="00C9121E">
        <w:rPr>
          <w:color w:val="auto"/>
        </w:rPr>
        <w:t>.</w:t>
      </w:r>
      <w:r w:rsidR="00C9121E">
        <w:rPr>
          <w:color w:val="auto"/>
        </w:rPr>
        <w:t xml:space="preserve"> </w:t>
      </w:r>
      <w:r w:rsidRPr="00C9121E">
        <w:rPr>
          <w:color w:val="auto"/>
        </w:rPr>
        <w:t>Trzeciorzędowe (</w:t>
      </w:r>
      <w:r w:rsidR="00B14FBD" w:rsidRPr="00C9121E">
        <w:rPr>
          <w:color w:val="auto"/>
        </w:rPr>
        <w:t>neogen-</w:t>
      </w:r>
      <w:r w:rsidRPr="00C9121E">
        <w:rPr>
          <w:color w:val="auto"/>
        </w:rPr>
        <w:t xml:space="preserve">miocen) pokłady węgla brunatnego </w:t>
      </w:r>
      <w:r w:rsidR="00BA56A8" w:rsidRPr="00C9121E">
        <w:rPr>
          <w:color w:val="auto"/>
        </w:rPr>
        <w:t>Szamotuły</w:t>
      </w:r>
      <w:r w:rsidR="00907840">
        <w:rPr>
          <w:color w:val="auto"/>
        </w:rPr>
        <w:t xml:space="preserve"> (Ryc. 4)</w:t>
      </w:r>
      <w:r w:rsidRPr="00C9121E">
        <w:rPr>
          <w:color w:val="auto"/>
        </w:rPr>
        <w:t xml:space="preserve"> położone</w:t>
      </w:r>
      <w:r w:rsidR="00BA56A8" w:rsidRPr="00C9121E">
        <w:rPr>
          <w:color w:val="auto"/>
        </w:rPr>
        <w:t xml:space="preserve"> są</w:t>
      </w:r>
      <w:r w:rsidRPr="00C9121E">
        <w:rPr>
          <w:color w:val="auto"/>
        </w:rPr>
        <w:t xml:space="preserve"> na terenie trzech</w:t>
      </w:r>
      <w:r w:rsidR="00B14FBD" w:rsidRPr="00C9121E">
        <w:rPr>
          <w:color w:val="auto"/>
        </w:rPr>
        <w:t xml:space="preserve"> gmin</w:t>
      </w:r>
      <w:r w:rsidRPr="00C9121E">
        <w:rPr>
          <w:color w:val="auto"/>
        </w:rPr>
        <w:t>, w tym gminy Suchy Las. Zasoby tego złoża oszaco</w:t>
      </w:r>
      <w:r w:rsidR="00C9121E">
        <w:rPr>
          <w:color w:val="auto"/>
        </w:rPr>
        <w:t>wano na 746 326 tys. ton węgla. Charakterystykę złóż na terenie gminy Suchy Las przedstawiono w tabeli 2.</w:t>
      </w:r>
    </w:p>
    <w:p w14:paraId="07854843" w14:textId="77777777" w:rsidR="00C9121E" w:rsidRPr="00C9121E" w:rsidRDefault="00C9121E" w:rsidP="00C9121E">
      <w:pPr>
        <w:pStyle w:val="Akapity"/>
        <w:spacing w:after="120"/>
        <w:rPr>
          <w:color w:val="auto"/>
        </w:rPr>
      </w:pPr>
    </w:p>
    <w:p w14:paraId="05683752" w14:textId="53E6E710" w:rsidR="00B14FBD" w:rsidRDefault="00B14FBD" w:rsidP="00B14FBD">
      <w:pPr>
        <w:pStyle w:val="Legenda"/>
        <w:keepNext/>
      </w:pPr>
      <w:bookmarkStart w:id="37" w:name="_Toc101777525"/>
      <w:r>
        <w:lastRenderedPageBreak/>
        <w:t xml:space="preserve">Tabela </w:t>
      </w:r>
      <w:r w:rsidR="00D66A32">
        <w:fldChar w:fldCharType="begin"/>
      </w:r>
      <w:r w:rsidR="00D66A32">
        <w:instrText xml:space="preserve"> SEQ </w:instrText>
      </w:r>
      <w:r w:rsidR="00D66A32">
        <w:instrText xml:space="preserve">Tabela \* ARABIC </w:instrText>
      </w:r>
      <w:r w:rsidR="00D66A32">
        <w:fldChar w:fldCharType="separate"/>
      </w:r>
      <w:r w:rsidR="00FE7323">
        <w:rPr>
          <w:noProof/>
        </w:rPr>
        <w:t>2</w:t>
      </w:r>
      <w:r w:rsidR="00D66A32">
        <w:rPr>
          <w:noProof/>
        </w:rPr>
        <w:fldChar w:fldCharType="end"/>
      </w:r>
      <w:r>
        <w:t xml:space="preserve">. </w:t>
      </w:r>
      <w:r w:rsidRPr="004431D5">
        <w:t>Charakterystyka złóż na terenie gminy Suchy Las</w:t>
      </w:r>
      <w:bookmarkEnd w:id="37"/>
    </w:p>
    <w:tbl>
      <w:tblPr>
        <w:tblW w:w="8616" w:type="dxa"/>
        <w:jc w:val="center"/>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314"/>
        <w:gridCol w:w="1606"/>
        <w:gridCol w:w="2045"/>
        <w:gridCol w:w="875"/>
        <w:gridCol w:w="1461"/>
        <w:gridCol w:w="1315"/>
      </w:tblGrid>
      <w:tr w:rsidR="00B12419" w:rsidRPr="00C86473" w14:paraId="7C8E92B5" w14:textId="77777777" w:rsidTr="004469BF">
        <w:trPr>
          <w:trHeight w:val="529"/>
          <w:tblHeader/>
          <w:jc w:val="center"/>
        </w:trPr>
        <w:tc>
          <w:tcPr>
            <w:tcW w:w="1314" w:type="dxa"/>
            <w:vMerge w:val="restart"/>
            <w:shd w:val="clear" w:color="auto" w:fill="F2F2F2"/>
            <w:vAlign w:val="center"/>
          </w:tcPr>
          <w:p w14:paraId="1A7EE088" w14:textId="77777777" w:rsidR="00B12419" w:rsidRPr="00C9121E" w:rsidRDefault="00B12419"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NAZWA ZŁOŻA</w:t>
            </w:r>
          </w:p>
        </w:tc>
        <w:tc>
          <w:tcPr>
            <w:tcW w:w="1606" w:type="dxa"/>
            <w:vMerge w:val="restart"/>
            <w:shd w:val="clear" w:color="auto" w:fill="F2F2F2"/>
            <w:vAlign w:val="center"/>
          </w:tcPr>
          <w:p w14:paraId="10788C43" w14:textId="77777777" w:rsidR="00B12419" w:rsidRPr="00C9121E" w:rsidRDefault="00B12419"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TYP KOPALIN</w:t>
            </w:r>
          </w:p>
        </w:tc>
        <w:tc>
          <w:tcPr>
            <w:tcW w:w="2045" w:type="dxa"/>
            <w:vMerge w:val="restart"/>
            <w:shd w:val="clear" w:color="auto" w:fill="F2F2F2"/>
            <w:vAlign w:val="center"/>
          </w:tcPr>
          <w:p w14:paraId="66166D75" w14:textId="77777777" w:rsidR="00B14FBD" w:rsidRPr="00C9121E" w:rsidRDefault="00B12419"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 xml:space="preserve">STAN </w:t>
            </w:r>
            <w:r w:rsidRPr="00C9121E">
              <w:rPr>
                <w:rFonts w:ascii="Cambria" w:hAnsi="Cambria" w:cs="Arial"/>
                <w:b/>
                <w:sz w:val="16"/>
                <w:szCs w:val="18"/>
                <w:lang w:eastAsia="pl-PL"/>
              </w:rPr>
              <w:br/>
              <w:t>ZAGOSPODARO</w:t>
            </w:r>
          </w:p>
          <w:p w14:paraId="371FD35A" w14:textId="05720CF4" w:rsidR="00B12419" w:rsidRPr="00C9121E" w:rsidRDefault="00B14FBD"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w:t>
            </w:r>
            <w:r w:rsidR="00B12419" w:rsidRPr="00C9121E">
              <w:rPr>
                <w:rFonts w:ascii="Cambria" w:hAnsi="Cambria" w:cs="Arial"/>
                <w:b/>
                <w:sz w:val="16"/>
                <w:szCs w:val="18"/>
                <w:lang w:eastAsia="pl-PL"/>
              </w:rPr>
              <w:t>WANIA</w:t>
            </w:r>
          </w:p>
        </w:tc>
        <w:tc>
          <w:tcPr>
            <w:tcW w:w="875" w:type="dxa"/>
            <w:vMerge w:val="restart"/>
            <w:shd w:val="clear" w:color="auto" w:fill="F2F2F2"/>
            <w:vAlign w:val="center"/>
          </w:tcPr>
          <w:p w14:paraId="5AFC0434" w14:textId="77777777" w:rsidR="00B12419" w:rsidRPr="00C9121E" w:rsidRDefault="00B12419"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POW. ZŁOŻA [ha]</w:t>
            </w:r>
          </w:p>
        </w:tc>
        <w:tc>
          <w:tcPr>
            <w:tcW w:w="2776" w:type="dxa"/>
            <w:gridSpan w:val="2"/>
            <w:shd w:val="clear" w:color="auto" w:fill="F2F2F2"/>
            <w:vAlign w:val="center"/>
          </w:tcPr>
          <w:p w14:paraId="445CCED3" w14:textId="33C887ED" w:rsidR="00B12419" w:rsidRPr="00C9121E" w:rsidRDefault="00B14FBD"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STAN ZASOBÓW</w:t>
            </w:r>
          </w:p>
          <w:p w14:paraId="113A16EF" w14:textId="2319346D" w:rsidR="002330C3" w:rsidRPr="00C9121E" w:rsidRDefault="002330C3"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[tys.t]</w:t>
            </w:r>
          </w:p>
        </w:tc>
      </w:tr>
      <w:tr w:rsidR="00B12419" w:rsidRPr="00C86473" w14:paraId="13DBFCA1" w14:textId="77777777" w:rsidTr="004469BF">
        <w:trPr>
          <w:trHeight w:val="240"/>
          <w:tblHeader/>
          <w:jc w:val="center"/>
        </w:trPr>
        <w:tc>
          <w:tcPr>
            <w:tcW w:w="1314" w:type="dxa"/>
            <w:vMerge/>
            <w:shd w:val="clear" w:color="auto" w:fill="F2F2F2"/>
            <w:vAlign w:val="center"/>
          </w:tcPr>
          <w:p w14:paraId="049F1953" w14:textId="77777777" w:rsidR="00B12419" w:rsidRPr="00C9121E" w:rsidRDefault="00B12419" w:rsidP="00832AC8">
            <w:pPr>
              <w:spacing w:before="0" w:after="0" w:line="240" w:lineRule="auto"/>
              <w:jc w:val="center"/>
              <w:rPr>
                <w:rFonts w:ascii="Cambria" w:hAnsi="Cambria" w:cs="Arial"/>
                <w:b/>
                <w:sz w:val="16"/>
                <w:szCs w:val="18"/>
                <w:lang w:eastAsia="pl-PL"/>
              </w:rPr>
            </w:pPr>
          </w:p>
        </w:tc>
        <w:tc>
          <w:tcPr>
            <w:tcW w:w="1606" w:type="dxa"/>
            <w:vMerge/>
            <w:shd w:val="clear" w:color="auto" w:fill="F2F2F2"/>
            <w:vAlign w:val="center"/>
          </w:tcPr>
          <w:p w14:paraId="669B4A76" w14:textId="77777777" w:rsidR="00B12419" w:rsidRPr="00C9121E" w:rsidRDefault="00B12419" w:rsidP="00832AC8">
            <w:pPr>
              <w:spacing w:before="0" w:after="0" w:line="240" w:lineRule="auto"/>
              <w:jc w:val="center"/>
              <w:rPr>
                <w:rFonts w:ascii="Cambria" w:hAnsi="Cambria" w:cs="Arial"/>
                <w:b/>
                <w:sz w:val="16"/>
                <w:szCs w:val="18"/>
                <w:lang w:eastAsia="pl-PL"/>
              </w:rPr>
            </w:pPr>
          </w:p>
        </w:tc>
        <w:tc>
          <w:tcPr>
            <w:tcW w:w="2045" w:type="dxa"/>
            <w:vMerge/>
            <w:shd w:val="clear" w:color="auto" w:fill="F2F2F2"/>
            <w:vAlign w:val="center"/>
          </w:tcPr>
          <w:p w14:paraId="6518AF13" w14:textId="77777777" w:rsidR="00B12419" w:rsidRPr="00C9121E" w:rsidRDefault="00B12419" w:rsidP="00832AC8">
            <w:pPr>
              <w:spacing w:before="0" w:after="0" w:line="240" w:lineRule="auto"/>
              <w:jc w:val="center"/>
              <w:rPr>
                <w:rFonts w:ascii="Cambria" w:hAnsi="Cambria" w:cs="Arial"/>
                <w:b/>
                <w:sz w:val="16"/>
                <w:szCs w:val="18"/>
                <w:lang w:eastAsia="pl-PL"/>
              </w:rPr>
            </w:pPr>
          </w:p>
        </w:tc>
        <w:tc>
          <w:tcPr>
            <w:tcW w:w="875" w:type="dxa"/>
            <w:vMerge/>
            <w:shd w:val="clear" w:color="auto" w:fill="F2F2F2"/>
            <w:vAlign w:val="center"/>
          </w:tcPr>
          <w:p w14:paraId="7F016AD4" w14:textId="77777777" w:rsidR="00B12419" w:rsidRPr="00C9121E" w:rsidRDefault="00B12419" w:rsidP="00832AC8">
            <w:pPr>
              <w:spacing w:before="0" w:after="0" w:line="240" w:lineRule="auto"/>
              <w:jc w:val="center"/>
              <w:rPr>
                <w:rFonts w:ascii="Cambria" w:hAnsi="Cambria" w:cs="Arial"/>
                <w:b/>
                <w:sz w:val="16"/>
                <w:szCs w:val="18"/>
                <w:lang w:eastAsia="pl-PL"/>
              </w:rPr>
            </w:pPr>
          </w:p>
        </w:tc>
        <w:tc>
          <w:tcPr>
            <w:tcW w:w="1461" w:type="dxa"/>
            <w:shd w:val="clear" w:color="auto" w:fill="F2F2F2"/>
            <w:vAlign w:val="center"/>
          </w:tcPr>
          <w:p w14:paraId="746C3BAD" w14:textId="33F8048D" w:rsidR="00B12419" w:rsidRPr="00C9121E" w:rsidRDefault="00B14FBD"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GEOLOGICZNE -BILANSOWE</w:t>
            </w:r>
          </w:p>
        </w:tc>
        <w:tc>
          <w:tcPr>
            <w:tcW w:w="1314" w:type="dxa"/>
            <w:shd w:val="clear" w:color="auto" w:fill="F2F2F2"/>
            <w:vAlign w:val="center"/>
          </w:tcPr>
          <w:p w14:paraId="773A5501" w14:textId="13D65195" w:rsidR="00B12419" w:rsidRPr="00C9121E" w:rsidRDefault="00146512" w:rsidP="00832AC8">
            <w:pPr>
              <w:spacing w:before="0" w:after="0" w:line="240" w:lineRule="auto"/>
              <w:jc w:val="center"/>
              <w:rPr>
                <w:rFonts w:ascii="Cambria" w:hAnsi="Cambria" w:cs="Arial"/>
                <w:b/>
                <w:sz w:val="16"/>
                <w:szCs w:val="18"/>
                <w:lang w:eastAsia="pl-PL"/>
              </w:rPr>
            </w:pPr>
            <w:r w:rsidRPr="00C9121E">
              <w:rPr>
                <w:rFonts w:ascii="Cambria" w:hAnsi="Cambria" w:cs="Arial"/>
                <w:b/>
                <w:sz w:val="16"/>
                <w:szCs w:val="18"/>
                <w:lang w:eastAsia="pl-PL"/>
              </w:rPr>
              <w:t>W</w:t>
            </w:r>
            <w:r w:rsidR="00B14FBD" w:rsidRPr="00C9121E">
              <w:rPr>
                <w:rFonts w:ascii="Cambria" w:hAnsi="Cambria" w:cs="Arial"/>
                <w:b/>
                <w:sz w:val="16"/>
                <w:szCs w:val="18"/>
                <w:lang w:eastAsia="pl-PL"/>
              </w:rPr>
              <w:t>YDOBYCIE</w:t>
            </w:r>
          </w:p>
        </w:tc>
      </w:tr>
      <w:tr w:rsidR="00B12419" w:rsidRPr="00C86473" w14:paraId="07E349BB" w14:textId="77777777" w:rsidTr="004469BF">
        <w:trPr>
          <w:trHeight w:val="818"/>
          <w:jc w:val="center"/>
        </w:trPr>
        <w:tc>
          <w:tcPr>
            <w:tcW w:w="1314" w:type="dxa"/>
            <w:vAlign w:val="center"/>
          </w:tcPr>
          <w:p w14:paraId="79776A4D"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Jelonek</w:t>
            </w:r>
          </w:p>
        </w:tc>
        <w:tc>
          <w:tcPr>
            <w:tcW w:w="1606" w:type="dxa"/>
            <w:vAlign w:val="center"/>
          </w:tcPr>
          <w:p w14:paraId="7536068D"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surowce ilaste </w:t>
            </w:r>
          </w:p>
          <w:p w14:paraId="6C334F7B" w14:textId="5621AD99" w:rsidR="00B12419" w:rsidRPr="00C9121E" w:rsidRDefault="00B12419" w:rsidP="00C7014D">
            <w:pPr>
              <w:spacing w:before="0" w:after="0" w:line="240" w:lineRule="auto"/>
              <w:jc w:val="center"/>
              <w:rPr>
                <w:rFonts w:ascii="Cambria" w:hAnsi="Cambria" w:cs="Arial"/>
                <w:szCs w:val="18"/>
                <w:lang w:eastAsia="pl-PL"/>
              </w:rPr>
            </w:pPr>
            <w:r w:rsidRPr="00C9121E">
              <w:rPr>
                <w:rFonts w:ascii="Cambria" w:hAnsi="Cambria" w:cs="Arial"/>
                <w:szCs w:val="18"/>
                <w:lang w:eastAsia="pl-PL"/>
              </w:rPr>
              <w:t>ceramiki budowlanej</w:t>
            </w:r>
          </w:p>
        </w:tc>
        <w:tc>
          <w:tcPr>
            <w:tcW w:w="2045" w:type="dxa"/>
            <w:vAlign w:val="center"/>
          </w:tcPr>
          <w:p w14:paraId="1248BCA1"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złoże skreślone </w:t>
            </w:r>
            <w:r w:rsidRPr="00C9121E">
              <w:rPr>
                <w:rFonts w:ascii="Cambria" w:hAnsi="Cambria" w:cs="Arial"/>
                <w:szCs w:val="18"/>
                <w:lang w:eastAsia="pl-PL"/>
              </w:rPr>
              <w:br/>
              <w:t>z bilansu zasobów</w:t>
            </w:r>
          </w:p>
        </w:tc>
        <w:tc>
          <w:tcPr>
            <w:tcW w:w="875" w:type="dxa"/>
            <w:vAlign w:val="center"/>
          </w:tcPr>
          <w:p w14:paraId="0B792836" w14:textId="13A9C93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c>
          <w:tcPr>
            <w:tcW w:w="1461" w:type="dxa"/>
            <w:vAlign w:val="center"/>
          </w:tcPr>
          <w:p w14:paraId="42084A2D" w14:textId="3A604689" w:rsidR="00B12419" w:rsidRPr="00C9121E" w:rsidRDefault="00BA56A8"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c>
          <w:tcPr>
            <w:tcW w:w="1314" w:type="dxa"/>
            <w:vAlign w:val="center"/>
          </w:tcPr>
          <w:p w14:paraId="531280C8" w14:textId="485923C1"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r>
      <w:tr w:rsidR="00B12419" w:rsidRPr="00C86473" w14:paraId="1C7A7AB7" w14:textId="77777777" w:rsidTr="004469BF">
        <w:trPr>
          <w:trHeight w:val="673"/>
          <w:jc w:val="center"/>
        </w:trPr>
        <w:tc>
          <w:tcPr>
            <w:tcW w:w="1314" w:type="dxa"/>
            <w:vAlign w:val="center"/>
          </w:tcPr>
          <w:p w14:paraId="359052F1" w14:textId="5EDB5EA2"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Jelonek – zarej.</w:t>
            </w:r>
            <w:r w:rsidR="003D5971">
              <w:rPr>
                <w:rFonts w:ascii="Cambria" w:hAnsi="Cambria" w:cs="Arial"/>
                <w:szCs w:val="18"/>
                <w:lang w:eastAsia="pl-PL"/>
              </w:rPr>
              <w:t>*</w:t>
            </w:r>
          </w:p>
        </w:tc>
        <w:tc>
          <w:tcPr>
            <w:tcW w:w="1606" w:type="dxa"/>
            <w:vAlign w:val="center"/>
          </w:tcPr>
          <w:p w14:paraId="7CCAB061"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surowce ilaste </w:t>
            </w:r>
          </w:p>
          <w:p w14:paraId="76F95348" w14:textId="05128AB0" w:rsidR="00B12419" w:rsidRPr="00C9121E" w:rsidRDefault="00B12419" w:rsidP="002330C3">
            <w:pPr>
              <w:spacing w:before="0" w:after="0" w:line="240" w:lineRule="auto"/>
              <w:jc w:val="center"/>
              <w:rPr>
                <w:rFonts w:ascii="Cambria" w:hAnsi="Cambria" w:cs="Arial"/>
                <w:szCs w:val="18"/>
                <w:lang w:eastAsia="pl-PL"/>
              </w:rPr>
            </w:pPr>
            <w:r w:rsidRPr="00C9121E">
              <w:rPr>
                <w:rFonts w:ascii="Cambria" w:hAnsi="Cambria" w:cs="Arial"/>
                <w:szCs w:val="18"/>
                <w:lang w:eastAsia="pl-PL"/>
              </w:rPr>
              <w:t>ceramiki budowlanej</w:t>
            </w:r>
          </w:p>
        </w:tc>
        <w:tc>
          <w:tcPr>
            <w:tcW w:w="2045" w:type="dxa"/>
            <w:vAlign w:val="center"/>
          </w:tcPr>
          <w:p w14:paraId="71B32AC3"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złoże skreślone </w:t>
            </w:r>
            <w:r w:rsidRPr="00C9121E">
              <w:rPr>
                <w:rFonts w:ascii="Cambria" w:hAnsi="Cambria" w:cs="Arial"/>
                <w:szCs w:val="18"/>
                <w:lang w:eastAsia="pl-PL"/>
              </w:rPr>
              <w:br/>
              <w:t>z bilansu zasobów</w:t>
            </w:r>
          </w:p>
        </w:tc>
        <w:tc>
          <w:tcPr>
            <w:tcW w:w="875" w:type="dxa"/>
            <w:vAlign w:val="center"/>
          </w:tcPr>
          <w:p w14:paraId="017C731B" w14:textId="6876BF52" w:rsidR="00B12419" w:rsidRPr="00C9121E" w:rsidRDefault="002330C3"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c>
          <w:tcPr>
            <w:tcW w:w="1461" w:type="dxa"/>
            <w:vAlign w:val="center"/>
          </w:tcPr>
          <w:p w14:paraId="1E587474" w14:textId="648308F0" w:rsidR="00B12419" w:rsidRPr="00C9121E" w:rsidRDefault="002330C3"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c>
          <w:tcPr>
            <w:tcW w:w="1314" w:type="dxa"/>
            <w:vAlign w:val="center"/>
          </w:tcPr>
          <w:p w14:paraId="42784EF9" w14:textId="5B486B53" w:rsidR="00B12419" w:rsidRPr="00C9121E" w:rsidRDefault="002330C3"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r>
      <w:tr w:rsidR="00B12419" w:rsidRPr="00C86473" w14:paraId="3D496D29" w14:textId="77777777" w:rsidTr="004469BF">
        <w:trPr>
          <w:trHeight w:val="818"/>
          <w:jc w:val="center"/>
        </w:trPr>
        <w:tc>
          <w:tcPr>
            <w:tcW w:w="1314" w:type="dxa"/>
            <w:vAlign w:val="center"/>
          </w:tcPr>
          <w:p w14:paraId="21C28EF5" w14:textId="77777777" w:rsidR="00B12419" w:rsidRPr="00C9121E" w:rsidRDefault="00B12419" w:rsidP="00832AC8">
            <w:pPr>
              <w:spacing w:before="0" w:after="0" w:line="240" w:lineRule="auto"/>
              <w:jc w:val="center"/>
              <w:rPr>
                <w:rFonts w:ascii="Cambria" w:hAnsi="Cambria" w:cs="Arial"/>
                <w:szCs w:val="18"/>
                <w:lang w:eastAsia="pl-PL"/>
              </w:rPr>
            </w:pPr>
            <w:proofErr w:type="spellStart"/>
            <w:r w:rsidRPr="00C9121E">
              <w:rPr>
                <w:rFonts w:ascii="Cambria" w:hAnsi="Cambria" w:cs="Arial"/>
                <w:szCs w:val="18"/>
                <w:lang w:eastAsia="pl-PL"/>
              </w:rPr>
              <w:t>Glinienko</w:t>
            </w:r>
            <w:proofErr w:type="spellEnd"/>
          </w:p>
        </w:tc>
        <w:tc>
          <w:tcPr>
            <w:tcW w:w="1606" w:type="dxa"/>
            <w:vAlign w:val="center"/>
          </w:tcPr>
          <w:p w14:paraId="68DEFAEC" w14:textId="407F8C01" w:rsidR="00B12419" w:rsidRPr="00C9121E" w:rsidRDefault="00467F53"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piaski i żwiry</w:t>
            </w:r>
          </w:p>
        </w:tc>
        <w:tc>
          <w:tcPr>
            <w:tcW w:w="2045" w:type="dxa"/>
            <w:vAlign w:val="center"/>
          </w:tcPr>
          <w:p w14:paraId="062C859E"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złoże rozpoznane </w:t>
            </w:r>
            <w:r w:rsidRPr="00C9121E">
              <w:rPr>
                <w:rFonts w:ascii="Cambria" w:hAnsi="Cambria" w:cs="Arial"/>
                <w:szCs w:val="18"/>
                <w:lang w:eastAsia="pl-PL"/>
              </w:rPr>
              <w:br/>
              <w:t>szczegółowo</w:t>
            </w:r>
          </w:p>
        </w:tc>
        <w:tc>
          <w:tcPr>
            <w:tcW w:w="875" w:type="dxa"/>
            <w:vAlign w:val="center"/>
          </w:tcPr>
          <w:p w14:paraId="750EB4F1"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1,61</w:t>
            </w:r>
          </w:p>
        </w:tc>
        <w:tc>
          <w:tcPr>
            <w:tcW w:w="1461" w:type="dxa"/>
            <w:vAlign w:val="center"/>
          </w:tcPr>
          <w:p w14:paraId="50408ABE" w14:textId="44D59180" w:rsidR="00B12419" w:rsidRPr="00C9121E" w:rsidRDefault="00BA56A8"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75,00</w:t>
            </w:r>
          </w:p>
        </w:tc>
        <w:tc>
          <w:tcPr>
            <w:tcW w:w="1314" w:type="dxa"/>
            <w:vAlign w:val="center"/>
          </w:tcPr>
          <w:p w14:paraId="57178B57" w14:textId="1ABD3DE8" w:rsidR="00B12419" w:rsidRPr="00C9121E" w:rsidRDefault="00BA56A8"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0</w:t>
            </w:r>
          </w:p>
        </w:tc>
      </w:tr>
      <w:tr w:rsidR="00B12419" w:rsidRPr="00C86473" w14:paraId="307F4537" w14:textId="77777777" w:rsidTr="004469BF">
        <w:trPr>
          <w:trHeight w:val="818"/>
          <w:jc w:val="center"/>
        </w:trPr>
        <w:tc>
          <w:tcPr>
            <w:tcW w:w="1314" w:type="dxa"/>
            <w:vAlign w:val="center"/>
          </w:tcPr>
          <w:p w14:paraId="52D263FA"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Złotkowo</w:t>
            </w:r>
          </w:p>
        </w:tc>
        <w:tc>
          <w:tcPr>
            <w:tcW w:w="1606" w:type="dxa"/>
            <w:vAlign w:val="center"/>
          </w:tcPr>
          <w:p w14:paraId="2D9F1888" w14:textId="6BC2B90A" w:rsidR="00B12419" w:rsidRPr="00C9121E" w:rsidRDefault="00661E24"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Piaski i żwiry</w:t>
            </w:r>
          </w:p>
        </w:tc>
        <w:tc>
          <w:tcPr>
            <w:tcW w:w="2045" w:type="dxa"/>
            <w:vAlign w:val="center"/>
          </w:tcPr>
          <w:p w14:paraId="024EEBD5"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złoże skreślone </w:t>
            </w:r>
            <w:r w:rsidRPr="00C9121E">
              <w:rPr>
                <w:rFonts w:ascii="Cambria" w:hAnsi="Cambria" w:cs="Arial"/>
                <w:szCs w:val="18"/>
                <w:lang w:eastAsia="pl-PL"/>
              </w:rPr>
              <w:br/>
              <w:t>z bilansu zasobów</w:t>
            </w:r>
          </w:p>
        </w:tc>
        <w:tc>
          <w:tcPr>
            <w:tcW w:w="875" w:type="dxa"/>
            <w:vAlign w:val="center"/>
          </w:tcPr>
          <w:p w14:paraId="28B9F970" w14:textId="799FB029" w:rsidR="00B12419" w:rsidRPr="00C9121E" w:rsidRDefault="00661E24"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c>
          <w:tcPr>
            <w:tcW w:w="1461" w:type="dxa"/>
            <w:vAlign w:val="center"/>
          </w:tcPr>
          <w:p w14:paraId="01A2F3DE"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c>
          <w:tcPr>
            <w:tcW w:w="1314" w:type="dxa"/>
            <w:vAlign w:val="center"/>
          </w:tcPr>
          <w:p w14:paraId="63723C46"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t>
            </w:r>
          </w:p>
        </w:tc>
      </w:tr>
      <w:tr w:rsidR="00B12419" w:rsidRPr="00C86473" w14:paraId="46AC02BF" w14:textId="77777777" w:rsidTr="004469BF">
        <w:trPr>
          <w:trHeight w:val="673"/>
          <w:jc w:val="center"/>
        </w:trPr>
        <w:tc>
          <w:tcPr>
            <w:tcW w:w="1314" w:type="dxa"/>
            <w:vAlign w:val="center"/>
          </w:tcPr>
          <w:p w14:paraId="551BD660"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Szamotuły</w:t>
            </w:r>
          </w:p>
        </w:tc>
        <w:tc>
          <w:tcPr>
            <w:tcW w:w="1606" w:type="dxa"/>
            <w:vAlign w:val="center"/>
          </w:tcPr>
          <w:p w14:paraId="07F0BA1D" w14:textId="2E946D1B" w:rsidR="00B12419" w:rsidRPr="00C9121E" w:rsidRDefault="00B12419" w:rsidP="002330C3">
            <w:pPr>
              <w:spacing w:before="0" w:after="0" w:line="240" w:lineRule="auto"/>
              <w:jc w:val="center"/>
              <w:rPr>
                <w:rFonts w:ascii="Cambria" w:hAnsi="Cambria" w:cs="Arial"/>
                <w:szCs w:val="18"/>
                <w:lang w:eastAsia="pl-PL"/>
              </w:rPr>
            </w:pPr>
            <w:r w:rsidRPr="00C9121E">
              <w:rPr>
                <w:rFonts w:ascii="Cambria" w:hAnsi="Cambria" w:cs="Arial"/>
                <w:szCs w:val="18"/>
                <w:lang w:eastAsia="pl-PL"/>
              </w:rPr>
              <w:t>węgle brunatne</w:t>
            </w:r>
          </w:p>
        </w:tc>
        <w:tc>
          <w:tcPr>
            <w:tcW w:w="2045" w:type="dxa"/>
            <w:vAlign w:val="center"/>
          </w:tcPr>
          <w:p w14:paraId="02EAD7B1"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 xml:space="preserve">złoże rozpoznane </w:t>
            </w:r>
          </w:p>
          <w:p w14:paraId="066154A1" w14:textId="77777777" w:rsidR="00B12419" w:rsidRPr="00C9121E" w:rsidRDefault="00B12419"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wstępnie</w:t>
            </w:r>
          </w:p>
        </w:tc>
        <w:tc>
          <w:tcPr>
            <w:tcW w:w="875" w:type="dxa"/>
            <w:vAlign w:val="center"/>
          </w:tcPr>
          <w:p w14:paraId="5EF86839" w14:textId="248C5F33" w:rsidR="00B12419" w:rsidRPr="00C9121E" w:rsidRDefault="00661E24"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3 428,348</w:t>
            </w:r>
          </w:p>
        </w:tc>
        <w:tc>
          <w:tcPr>
            <w:tcW w:w="1461" w:type="dxa"/>
            <w:vAlign w:val="center"/>
          </w:tcPr>
          <w:p w14:paraId="7AC34B54" w14:textId="669A7203" w:rsidR="00B12419" w:rsidRPr="00C9121E" w:rsidRDefault="00661E24" w:rsidP="00832AC8">
            <w:pPr>
              <w:spacing w:before="0" w:after="0" w:line="240" w:lineRule="auto"/>
              <w:jc w:val="center"/>
              <w:rPr>
                <w:rFonts w:ascii="Cambria" w:hAnsi="Cambria" w:cs="Arial"/>
                <w:szCs w:val="18"/>
                <w:lang w:eastAsia="pl-PL"/>
              </w:rPr>
            </w:pPr>
            <w:r w:rsidRPr="00C9121E">
              <w:rPr>
                <w:rFonts w:ascii="Cambria" w:hAnsi="Cambria" w:cs="Arial"/>
                <w:szCs w:val="18"/>
                <w:lang w:eastAsia="pl-PL"/>
              </w:rPr>
              <w:t>746 326,00</w:t>
            </w:r>
          </w:p>
        </w:tc>
        <w:tc>
          <w:tcPr>
            <w:tcW w:w="1314" w:type="dxa"/>
            <w:vAlign w:val="center"/>
          </w:tcPr>
          <w:p w14:paraId="312DD75E" w14:textId="678EE161" w:rsidR="00B12419" w:rsidRPr="00C9121E" w:rsidRDefault="00B14FBD" w:rsidP="004469BF">
            <w:pPr>
              <w:keepNext/>
              <w:spacing w:before="0" w:after="0" w:line="240" w:lineRule="auto"/>
              <w:jc w:val="center"/>
              <w:rPr>
                <w:rFonts w:ascii="Cambria" w:hAnsi="Cambria" w:cs="Arial"/>
                <w:szCs w:val="18"/>
                <w:lang w:eastAsia="pl-PL"/>
              </w:rPr>
            </w:pPr>
            <w:r w:rsidRPr="00C9121E">
              <w:rPr>
                <w:rFonts w:ascii="Cambria" w:hAnsi="Cambria" w:cs="Arial"/>
                <w:szCs w:val="18"/>
                <w:lang w:eastAsia="pl-PL"/>
              </w:rPr>
              <w:t>0</w:t>
            </w:r>
          </w:p>
        </w:tc>
      </w:tr>
    </w:tbl>
    <w:p w14:paraId="0E202248" w14:textId="50179C0C" w:rsidR="003D5971" w:rsidRPr="003D5971" w:rsidRDefault="003D5971" w:rsidP="003D5971">
      <w:pPr>
        <w:pStyle w:val="Legenda"/>
        <w:spacing w:before="40" w:after="0"/>
        <w:rPr>
          <w:rFonts w:ascii="Cambria" w:hAnsi="Cambria"/>
          <w:b w:val="0"/>
          <w:bCs w:val="0"/>
          <w:color w:val="auto"/>
        </w:rPr>
      </w:pPr>
      <w:r w:rsidRPr="003D5971">
        <w:rPr>
          <w:rFonts w:ascii="Cambria" w:hAnsi="Cambria"/>
          <w:b w:val="0"/>
          <w:bCs w:val="0"/>
          <w:color w:val="auto"/>
        </w:rPr>
        <w:t>*o zasobach zarejestrowanych</w:t>
      </w:r>
    </w:p>
    <w:p w14:paraId="0E12173D" w14:textId="20CA5B5F" w:rsidR="004469BF" w:rsidRPr="004469BF" w:rsidRDefault="004469BF" w:rsidP="004469BF">
      <w:pPr>
        <w:pStyle w:val="Legenda"/>
        <w:spacing w:before="40"/>
        <w:jc w:val="right"/>
        <w:rPr>
          <w:rFonts w:ascii="Cambria" w:hAnsi="Cambria"/>
          <w:b w:val="0"/>
          <w:bCs w:val="0"/>
          <w:color w:val="auto"/>
        </w:rPr>
      </w:pPr>
      <w:r w:rsidRPr="004469BF">
        <w:rPr>
          <w:rFonts w:ascii="Cambria" w:hAnsi="Cambria"/>
          <w:b w:val="0"/>
          <w:bCs w:val="0"/>
          <w:color w:val="auto"/>
        </w:rPr>
        <w:t>źródło: Bilans zasobów złóż kopalin w Polsce wg stanu na 31 XII 2020, Państwowy Instytut Geologiczny Państwowy Instytut Badawczy</w:t>
      </w:r>
    </w:p>
    <w:p w14:paraId="3F74A95F" w14:textId="77777777" w:rsidR="00FC04C8" w:rsidRDefault="00996F75" w:rsidP="00FC04C8">
      <w:pPr>
        <w:pStyle w:val="Akapity"/>
        <w:keepNext/>
        <w:jc w:val="center"/>
      </w:pPr>
      <w:r>
        <w:rPr>
          <w:noProof/>
          <w:lang w:eastAsia="pl-PL"/>
        </w:rPr>
        <w:drawing>
          <wp:inline distT="0" distB="0" distL="0" distR="0" wp14:anchorId="28E57F9B" wp14:editId="30796ACB">
            <wp:extent cx="3717696" cy="45148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3294" cy="4533792"/>
                    </a:xfrm>
                    <a:prstGeom prst="rect">
                      <a:avLst/>
                    </a:prstGeom>
                  </pic:spPr>
                </pic:pic>
              </a:graphicData>
            </a:graphic>
          </wp:inline>
        </w:drawing>
      </w:r>
    </w:p>
    <w:p w14:paraId="2C8F8F72" w14:textId="45BC15B1" w:rsidR="001532A0" w:rsidRDefault="00FC04C8" w:rsidP="00FC04C8">
      <w:pPr>
        <w:pStyle w:val="Legenda"/>
        <w:jc w:val="center"/>
      </w:pPr>
      <w:bookmarkStart w:id="38" w:name="_Toc101531463"/>
      <w:r>
        <w:t xml:space="preserve">Ryc.  </w:t>
      </w:r>
      <w:fldSimple w:instr=" SEQ Ryc._ \* ARABIC ">
        <w:r w:rsidR="00FE7323">
          <w:rPr>
            <w:noProof/>
          </w:rPr>
          <w:t>4</w:t>
        </w:r>
      </w:fldSimple>
      <w:r>
        <w:t xml:space="preserve"> Złoża występujące na terenie gminy Suchy Las</w:t>
      </w:r>
      <w:bookmarkEnd w:id="38"/>
    </w:p>
    <w:p w14:paraId="1264F532" w14:textId="6FB165B7" w:rsidR="009942EA" w:rsidRDefault="00FC04C8" w:rsidP="00FC04C8">
      <w:pPr>
        <w:pStyle w:val="Nagwek3"/>
      </w:pPr>
      <w:bookmarkStart w:id="39" w:name="_Toc101783937"/>
      <w:r w:rsidRPr="00FC04C8">
        <w:rPr>
          <w:rStyle w:val="Nagwek3Znak"/>
        </w:rPr>
        <w:lastRenderedPageBreak/>
        <w:t xml:space="preserve">4.3 </w:t>
      </w:r>
      <w:r w:rsidR="009942EA" w:rsidRPr="00FC04C8">
        <w:rPr>
          <w:rStyle w:val="Nagwek3Znak"/>
        </w:rPr>
        <w:t>GLEBY</w:t>
      </w:r>
      <w:bookmarkEnd w:id="39"/>
    </w:p>
    <w:p w14:paraId="6AB344C1" w14:textId="03B8AAE8" w:rsidR="00D5239B" w:rsidRPr="00C9121E" w:rsidRDefault="00D5239B" w:rsidP="00C9121E">
      <w:pPr>
        <w:pStyle w:val="Akapity"/>
        <w:spacing w:after="120"/>
        <w:rPr>
          <w:color w:val="auto"/>
        </w:rPr>
      </w:pPr>
      <w:r w:rsidRPr="00C9121E">
        <w:rPr>
          <w:color w:val="auto"/>
        </w:rPr>
        <w:t xml:space="preserve">Gleby gruntów ornych </w:t>
      </w:r>
      <w:r w:rsidR="00286C7D" w:rsidRPr="00C9121E">
        <w:rPr>
          <w:color w:val="auto"/>
        </w:rPr>
        <w:t xml:space="preserve">w </w:t>
      </w:r>
      <w:r w:rsidRPr="00C9121E">
        <w:rPr>
          <w:color w:val="auto"/>
        </w:rPr>
        <w:t>gmin</w:t>
      </w:r>
      <w:r w:rsidR="00286C7D" w:rsidRPr="00C9121E">
        <w:rPr>
          <w:color w:val="auto"/>
        </w:rPr>
        <w:t>ie</w:t>
      </w:r>
      <w:r w:rsidRPr="00C9121E">
        <w:rPr>
          <w:color w:val="auto"/>
        </w:rPr>
        <w:t xml:space="preserve"> Suchy Las podobnie jak </w:t>
      </w:r>
      <w:r w:rsidR="00286C7D" w:rsidRPr="00C9121E">
        <w:rPr>
          <w:color w:val="auto"/>
        </w:rPr>
        <w:t xml:space="preserve">w </w:t>
      </w:r>
      <w:r w:rsidRPr="00C9121E">
        <w:rPr>
          <w:color w:val="auto"/>
        </w:rPr>
        <w:t>powi</w:t>
      </w:r>
      <w:r w:rsidR="00286C7D" w:rsidRPr="00C9121E">
        <w:rPr>
          <w:color w:val="auto"/>
        </w:rPr>
        <w:t>ecie</w:t>
      </w:r>
      <w:r w:rsidRPr="00C9121E">
        <w:rPr>
          <w:color w:val="auto"/>
        </w:rPr>
        <w:t xml:space="preserve"> poznańsk</w:t>
      </w:r>
      <w:r w:rsidR="00286C7D" w:rsidRPr="00C9121E">
        <w:rPr>
          <w:color w:val="auto"/>
        </w:rPr>
        <w:t>im</w:t>
      </w:r>
      <w:r w:rsidRPr="00C9121E">
        <w:rPr>
          <w:color w:val="auto"/>
        </w:rPr>
        <w:t xml:space="preserve"> są glebami średniej i niskiej jakości</w:t>
      </w:r>
      <w:r w:rsidR="00286C7D" w:rsidRPr="00C9121E">
        <w:rPr>
          <w:color w:val="auto"/>
        </w:rPr>
        <w:t>. Gleby te</w:t>
      </w:r>
      <w:r w:rsidRPr="00C9121E">
        <w:rPr>
          <w:color w:val="auto"/>
        </w:rPr>
        <w:t xml:space="preserve"> głównie </w:t>
      </w:r>
      <w:r w:rsidR="00286C7D" w:rsidRPr="00C9121E">
        <w:rPr>
          <w:color w:val="auto"/>
        </w:rPr>
        <w:t xml:space="preserve">zaliczane są do gleb </w:t>
      </w:r>
      <w:r w:rsidRPr="00C9121E">
        <w:rPr>
          <w:color w:val="auto"/>
        </w:rPr>
        <w:t>bielicowych i brunatnych.</w:t>
      </w:r>
      <w:r w:rsidR="00286C7D" w:rsidRPr="00C9121E">
        <w:rPr>
          <w:color w:val="auto"/>
        </w:rPr>
        <w:t xml:space="preserve"> Na terenie gminy nie występują gleby zaliczane do klasy I i II.  Najczęściej występują gleby klasy IV oraz V. Porównując poszczególne miejscowości to najlepsze gleby występują w Chludowie, gdyż najwięcej ich można znaleźć w klasach: III a, III b i IV a. </w:t>
      </w:r>
      <w:r w:rsidRPr="00C9121E">
        <w:rPr>
          <w:color w:val="auto"/>
        </w:rPr>
        <w:t xml:space="preserve"> Najgorsze gleby </w:t>
      </w:r>
      <w:r w:rsidR="00286C7D" w:rsidRPr="00C9121E">
        <w:rPr>
          <w:color w:val="auto"/>
        </w:rPr>
        <w:t>występują w miejscowościach</w:t>
      </w:r>
      <w:r w:rsidRPr="00C9121E">
        <w:rPr>
          <w:color w:val="auto"/>
        </w:rPr>
        <w:t>: Suchy Las, Złotniki</w:t>
      </w:r>
      <w:r w:rsidR="00286C7D" w:rsidRPr="00C9121E">
        <w:rPr>
          <w:color w:val="auto"/>
        </w:rPr>
        <w:t xml:space="preserve"> i Złotkowo</w:t>
      </w:r>
      <w:r w:rsidRPr="00C9121E">
        <w:rPr>
          <w:color w:val="auto"/>
        </w:rPr>
        <w:t>.</w:t>
      </w:r>
    </w:p>
    <w:p w14:paraId="170B2F48" w14:textId="039808B5" w:rsidR="009942EA" w:rsidRPr="00C9121E" w:rsidRDefault="00286C7D" w:rsidP="00C9121E">
      <w:pPr>
        <w:pStyle w:val="Akapity"/>
        <w:spacing w:after="120"/>
        <w:rPr>
          <w:color w:val="auto"/>
        </w:rPr>
      </w:pPr>
      <w:r w:rsidRPr="00C9121E">
        <w:rPr>
          <w:color w:val="auto"/>
        </w:rPr>
        <w:t>Gmina</w:t>
      </w:r>
      <w:r w:rsidR="00D5239B" w:rsidRPr="00C9121E">
        <w:rPr>
          <w:color w:val="auto"/>
        </w:rPr>
        <w:t xml:space="preserve"> Suchy Las sąsiaduje z aglomeracją poznańską, przez co zanieczyszczenia gleb związane są głównie z działalnością człowieka. Część gleb została silnie przeobrażona na skutek mechanicznych przekształceń przez zabudowę terenu, utwardzenie i ubicie podłoża, zdjęcie pokrywy glebowej lub jej wymieszanie z elementami obcymi (ob. gruzem budowlanym) oraz w wyniku formowania wykopów, nasypów i </w:t>
      </w:r>
      <w:proofErr w:type="spellStart"/>
      <w:r w:rsidR="00D5239B" w:rsidRPr="00C9121E">
        <w:rPr>
          <w:color w:val="auto"/>
        </w:rPr>
        <w:t>wyrównań</w:t>
      </w:r>
      <w:proofErr w:type="spellEnd"/>
      <w:r w:rsidR="00D5239B" w:rsidRPr="00C9121E">
        <w:rPr>
          <w:color w:val="auto"/>
        </w:rPr>
        <w:t>. Przekształceniom gleby związanym z zabudową towarzyszą zmiany związane z budową niezbędnej infrastruktury. Do czynnika degradującego gleby należy zaliczyć również metale ciężkie. Ich koncentracja ma miejsce na gruntach w strefie przylegającej do tras komunikacji drogowej.</w:t>
      </w:r>
    </w:p>
    <w:p w14:paraId="6A6E7833" w14:textId="367CDD98" w:rsidR="009942EA" w:rsidRPr="00EC5655" w:rsidRDefault="00FC04C8" w:rsidP="00FC04C8">
      <w:pPr>
        <w:pStyle w:val="Nagwek3"/>
      </w:pPr>
      <w:bookmarkStart w:id="40" w:name="_Toc101783938"/>
      <w:r>
        <w:t>4.4</w:t>
      </w:r>
      <w:r w:rsidR="009942EA" w:rsidRPr="00EC5655">
        <w:t xml:space="preserve"> zasoby przyrody, w tym obszary prawnie chronione</w:t>
      </w:r>
      <w:r w:rsidR="00C9121E">
        <w:rPr>
          <w:rStyle w:val="Odwoanieprzypisudolnego"/>
        </w:rPr>
        <w:footnoteReference w:id="6"/>
      </w:r>
      <w:bookmarkEnd w:id="40"/>
    </w:p>
    <w:p w14:paraId="5130D9A4" w14:textId="588AB1F5" w:rsidR="0049488F" w:rsidRPr="00C9121E" w:rsidRDefault="009942EA" w:rsidP="00C9121E">
      <w:pPr>
        <w:pStyle w:val="Akapity"/>
        <w:spacing w:after="120"/>
        <w:rPr>
          <w:color w:val="auto"/>
        </w:rPr>
      </w:pPr>
      <w:r w:rsidRPr="00C9121E">
        <w:rPr>
          <w:color w:val="auto"/>
        </w:rPr>
        <w:t>Głównym celem ochrony przyrody jest utrzymanie stabilności ekosystemów, procesów ekologicznych, a także zachowanie różnorodności biologicznej poprzez zapewnienie ciągłości istnienia gatunków roślin, zwierząt i grzybów, wraz z ich siedliskami. Główn</w:t>
      </w:r>
      <w:r w:rsidR="00DB7E59" w:rsidRPr="00C9121E">
        <w:rPr>
          <w:color w:val="auto"/>
        </w:rPr>
        <w:t>ymi</w:t>
      </w:r>
      <w:r w:rsidRPr="00C9121E">
        <w:rPr>
          <w:color w:val="auto"/>
        </w:rPr>
        <w:t xml:space="preserve"> zadania</w:t>
      </w:r>
      <w:r w:rsidR="00DB7E59" w:rsidRPr="00C9121E">
        <w:rPr>
          <w:color w:val="auto"/>
        </w:rPr>
        <w:t>mi</w:t>
      </w:r>
      <w:r w:rsidRPr="00C9121E">
        <w:rPr>
          <w:color w:val="auto"/>
        </w:rPr>
        <w:t xml:space="preserve"> realizowan</w:t>
      </w:r>
      <w:r w:rsidR="00DB7E59" w:rsidRPr="00C9121E">
        <w:rPr>
          <w:color w:val="auto"/>
        </w:rPr>
        <w:t>ymi</w:t>
      </w:r>
      <w:r w:rsidRPr="00C9121E">
        <w:rPr>
          <w:color w:val="auto"/>
        </w:rPr>
        <w:t xml:space="preserve"> w ramach ochrony </w:t>
      </w:r>
      <w:r w:rsidR="00DB7E59" w:rsidRPr="00C9121E">
        <w:rPr>
          <w:color w:val="auto"/>
        </w:rPr>
        <w:t>środowiska</w:t>
      </w:r>
      <w:r w:rsidRPr="00C9121E">
        <w:rPr>
          <w:color w:val="auto"/>
        </w:rPr>
        <w:t xml:space="preserve"> jest ochrona walorów krajobrazowych, zieleni w miastach i wsiach oraz </w:t>
      </w:r>
      <w:proofErr w:type="spellStart"/>
      <w:r w:rsidRPr="00C9121E">
        <w:rPr>
          <w:color w:val="auto"/>
        </w:rPr>
        <w:t>zadrzewień</w:t>
      </w:r>
      <w:proofErr w:type="spellEnd"/>
      <w:r w:rsidRPr="00C9121E">
        <w:rPr>
          <w:color w:val="auto"/>
        </w:rPr>
        <w:t>, utrzymywanie lub przywracanie do właściwego stanu ochrony siedlisk przyrodniczych, a także pozostałych zasobów, tworów i składników przyrody oraz kształtowanie właściwych postaw człowieka wobec przyrody przez edukację, informowanie i promocję w dziedzinie ochrony przyrody.</w:t>
      </w:r>
    </w:p>
    <w:p w14:paraId="073A0D6C" w14:textId="3F33F838" w:rsidR="0049488F" w:rsidRPr="00C9121E" w:rsidRDefault="0049488F" w:rsidP="00C9121E">
      <w:pPr>
        <w:pStyle w:val="Akapity"/>
        <w:spacing w:after="120"/>
        <w:rPr>
          <w:color w:val="auto"/>
        </w:rPr>
      </w:pPr>
      <w:r w:rsidRPr="00C9121E">
        <w:rPr>
          <w:color w:val="auto"/>
        </w:rPr>
        <w:t>W 20</w:t>
      </w:r>
      <w:r w:rsidR="003D61EF" w:rsidRPr="00C9121E">
        <w:rPr>
          <w:color w:val="auto"/>
        </w:rPr>
        <w:t>20</w:t>
      </w:r>
      <w:r w:rsidRPr="00C9121E">
        <w:rPr>
          <w:color w:val="auto"/>
        </w:rPr>
        <w:t xml:space="preserve"> roku </w:t>
      </w:r>
      <w:r w:rsidR="003D61EF" w:rsidRPr="00C9121E">
        <w:rPr>
          <w:color w:val="auto"/>
        </w:rPr>
        <w:t>obszary prawnie chronione</w:t>
      </w:r>
      <w:r w:rsidRPr="00C9121E">
        <w:rPr>
          <w:color w:val="auto"/>
        </w:rPr>
        <w:t xml:space="preserve"> pokrywały </w:t>
      </w:r>
      <w:r w:rsidR="00CE79C1" w:rsidRPr="00C9121E">
        <w:rPr>
          <w:color w:val="auto"/>
        </w:rPr>
        <w:t>7 650,29</w:t>
      </w:r>
      <w:r w:rsidRPr="00C9121E">
        <w:rPr>
          <w:color w:val="auto"/>
        </w:rPr>
        <w:t xml:space="preserve"> ha powierzchni </w:t>
      </w:r>
      <w:r w:rsidR="00CE79C1" w:rsidRPr="00C9121E">
        <w:rPr>
          <w:color w:val="auto"/>
        </w:rPr>
        <w:t>gminy</w:t>
      </w:r>
      <w:r w:rsidRPr="00C9121E">
        <w:rPr>
          <w:color w:val="auto"/>
        </w:rPr>
        <w:t>, co stanow</w:t>
      </w:r>
      <w:r w:rsidR="00F4609F" w:rsidRPr="00C9121E">
        <w:rPr>
          <w:color w:val="auto"/>
        </w:rPr>
        <w:t>i</w:t>
      </w:r>
      <w:r w:rsidRPr="00C9121E">
        <w:rPr>
          <w:color w:val="auto"/>
        </w:rPr>
        <w:t xml:space="preserve"> </w:t>
      </w:r>
      <w:r w:rsidR="00F4609F" w:rsidRPr="00C9121E">
        <w:rPr>
          <w:color w:val="auto"/>
        </w:rPr>
        <w:t>aż 65,95</w:t>
      </w:r>
      <w:r w:rsidRPr="00C9121E">
        <w:rPr>
          <w:color w:val="auto"/>
        </w:rPr>
        <w:t>% powierzchni</w:t>
      </w:r>
      <w:r w:rsidR="00F4609F" w:rsidRPr="00C9121E">
        <w:rPr>
          <w:color w:val="auto"/>
        </w:rPr>
        <w:t>, z czego 7 645 ha (65,9%) to obszary chronionego krajobrazu, a 5,29 ha (0,05%) to rezerwaty</w:t>
      </w:r>
      <w:r w:rsidR="00C9121E">
        <w:rPr>
          <w:rStyle w:val="Odwoanieprzypisudolnego"/>
          <w:color w:val="auto"/>
        </w:rPr>
        <w:footnoteReference w:id="7"/>
      </w:r>
      <w:r w:rsidR="00F4609F" w:rsidRPr="00C9121E">
        <w:rPr>
          <w:color w:val="auto"/>
        </w:rPr>
        <w:t>.</w:t>
      </w:r>
    </w:p>
    <w:p w14:paraId="51A2A56C" w14:textId="77777777" w:rsidR="00FC04C8" w:rsidRDefault="00840603" w:rsidP="00FC04C8">
      <w:pPr>
        <w:keepNext/>
        <w:spacing w:before="288"/>
        <w:ind w:right="426"/>
        <w:jc w:val="center"/>
      </w:pPr>
      <w:r>
        <w:rPr>
          <w:noProof/>
          <w:sz w:val="22"/>
          <w:szCs w:val="22"/>
          <w:lang w:eastAsia="pl-PL"/>
        </w:rPr>
        <w:lastRenderedPageBreak/>
        <w:drawing>
          <wp:inline distT="0" distB="0" distL="0" distR="0" wp14:anchorId="7BBE84C5" wp14:editId="42C6B45D">
            <wp:extent cx="4645507" cy="5021580"/>
            <wp:effectExtent l="0" t="0" r="3175"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8580" cy="5024902"/>
                    </a:xfrm>
                    <a:prstGeom prst="rect">
                      <a:avLst/>
                    </a:prstGeom>
                  </pic:spPr>
                </pic:pic>
              </a:graphicData>
            </a:graphic>
          </wp:inline>
        </w:drawing>
      </w:r>
    </w:p>
    <w:p w14:paraId="67B0F2E1" w14:textId="5575EF99" w:rsidR="00FC04C8" w:rsidRDefault="00FC04C8" w:rsidP="00FC04C8">
      <w:pPr>
        <w:pStyle w:val="Legenda"/>
        <w:jc w:val="center"/>
      </w:pPr>
      <w:bookmarkStart w:id="41" w:name="_Toc101531464"/>
      <w:r>
        <w:t xml:space="preserve">Ryc.  </w:t>
      </w:r>
      <w:fldSimple w:instr=" SEQ Ryc._ \* ARABIC ">
        <w:r w:rsidR="00FE7323">
          <w:rPr>
            <w:noProof/>
          </w:rPr>
          <w:t>5</w:t>
        </w:r>
      </w:fldSimple>
      <w:r>
        <w:t xml:space="preserve"> Lokalizacja form ochrony przyrody w gminie Suchy Las</w:t>
      </w:r>
      <w:bookmarkEnd w:id="41"/>
    </w:p>
    <w:p w14:paraId="2DB2E35D" w14:textId="1A11BB87" w:rsidR="00864A62" w:rsidRDefault="0049488F" w:rsidP="00FC04C8">
      <w:pPr>
        <w:spacing w:before="288"/>
        <w:ind w:right="426"/>
        <w:jc w:val="both"/>
      </w:pPr>
      <w:r w:rsidRPr="00907840">
        <w:rPr>
          <w:rStyle w:val="AkapityZnak"/>
          <w:color w:val="auto"/>
        </w:rPr>
        <w:t xml:space="preserve">Tabela poniżej przedstawia </w:t>
      </w:r>
      <w:r w:rsidR="00C53F20">
        <w:rPr>
          <w:rStyle w:val="AkapityZnak"/>
          <w:color w:val="auto"/>
        </w:rPr>
        <w:t>liczbę</w:t>
      </w:r>
      <w:r w:rsidRPr="00907840">
        <w:rPr>
          <w:rStyle w:val="AkapityZnak"/>
          <w:color w:val="auto"/>
        </w:rPr>
        <w:t xml:space="preserve"> form ochrony przyrody </w:t>
      </w:r>
      <w:r w:rsidR="00C53F20">
        <w:rPr>
          <w:rStyle w:val="AkapityZnak"/>
          <w:color w:val="auto"/>
        </w:rPr>
        <w:t xml:space="preserve">znajdujących się </w:t>
      </w:r>
      <w:r w:rsidRPr="00907840">
        <w:rPr>
          <w:rStyle w:val="AkapityZnak"/>
          <w:color w:val="auto"/>
        </w:rPr>
        <w:t xml:space="preserve">w </w:t>
      </w:r>
      <w:r w:rsidR="00864A62" w:rsidRPr="00907840">
        <w:rPr>
          <w:rStyle w:val="AkapityZnak"/>
          <w:color w:val="auto"/>
        </w:rPr>
        <w:t>gminie Suchy Las.</w:t>
      </w:r>
      <w:r w:rsidRPr="00907840">
        <w:rPr>
          <w:sz w:val="22"/>
          <w:szCs w:val="22"/>
        </w:rPr>
        <w:t xml:space="preserve"> </w:t>
      </w:r>
      <w:r w:rsidR="00864A62">
        <w:fldChar w:fldCharType="begin"/>
      </w:r>
      <w:r w:rsidR="00864A62">
        <w:instrText xml:space="preserve"> LINK </w:instrText>
      </w:r>
      <w:r w:rsidR="00FC04C8">
        <w:instrText xml:space="preserve">Excel.Sheet.12 Zeszyt1 Arkusz1!W1K1:W12K2 </w:instrText>
      </w:r>
      <w:r w:rsidR="00864A62">
        <w:instrText xml:space="preserve">\a \f 4 \h  \* MERGEFORMAT </w:instrText>
      </w:r>
      <w:r w:rsidR="00864A62">
        <w:fldChar w:fldCharType="separate"/>
      </w:r>
    </w:p>
    <w:p w14:paraId="18D04233" w14:textId="4968A3F4" w:rsidR="00864A62" w:rsidRDefault="00864A62" w:rsidP="00864A62">
      <w:pPr>
        <w:pStyle w:val="Legenda"/>
        <w:keepNext/>
      </w:pPr>
      <w:bookmarkStart w:id="42" w:name="_Toc101777526"/>
      <w:r>
        <w:t xml:space="preserve">Tabela </w:t>
      </w:r>
      <w:r w:rsidR="00D66A32">
        <w:fldChar w:fldCharType="begin"/>
      </w:r>
      <w:r w:rsidR="00D66A32">
        <w:instrText xml:space="preserve"> SEQ Tabela \* ARABIC </w:instrText>
      </w:r>
      <w:r w:rsidR="00D66A32">
        <w:fldChar w:fldCharType="separate"/>
      </w:r>
      <w:r w:rsidR="00FE7323">
        <w:rPr>
          <w:noProof/>
        </w:rPr>
        <w:t>3</w:t>
      </w:r>
      <w:r w:rsidR="00D66A32">
        <w:rPr>
          <w:noProof/>
        </w:rPr>
        <w:fldChar w:fldCharType="end"/>
      </w:r>
      <w:r>
        <w:t>. F</w:t>
      </w:r>
      <w:r w:rsidRPr="00183661">
        <w:t>ormy ochrony przyrody w gminie Suchy Las</w:t>
      </w:r>
      <w:bookmarkEnd w:id="42"/>
    </w:p>
    <w:tbl>
      <w:tblPr>
        <w:tblW w:w="4038" w:type="dxa"/>
        <w:jc w:val="center"/>
        <w:tblCellMar>
          <w:left w:w="70" w:type="dxa"/>
          <w:right w:w="70" w:type="dxa"/>
        </w:tblCellMar>
        <w:tblLook w:val="04A0" w:firstRow="1" w:lastRow="0" w:firstColumn="1" w:lastColumn="0" w:noHBand="0" w:noVBand="1"/>
      </w:tblPr>
      <w:tblGrid>
        <w:gridCol w:w="2840"/>
        <w:gridCol w:w="1198"/>
      </w:tblGrid>
      <w:tr w:rsidR="00864A62" w:rsidRPr="00864A62" w14:paraId="17C6B85F" w14:textId="77777777" w:rsidTr="00FC04C8">
        <w:trPr>
          <w:trHeight w:val="430"/>
          <w:tblHeader/>
          <w:jc w:val="center"/>
        </w:trPr>
        <w:tc>
          <w:tcPr>
            <w:tcW w:w="4038"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3A778F71" w14:textId="3E611ECE" w:rsidR="00864A62" w:rsidRPr="00907840" w:rsidRDefault="00907840" w:rsidP="00864A62">
            <w:pPr>
              <w:spacing w:before="0" w:after="0" w:line="240" w:lineRule="auto"/>
              <w:jc w:val="center"/>
              <w:rPr>
                <w:rFonts w:ascii="Cambria" w:eastAsia="Times New Roman" w:hAnsi="Cambria" w:cs="Calibri"/>
                <w:b/>
                <w:color w:val="000000"/>
                <w:lang w:eastAsia="pl-PL"/>
              </w:rPr>
            </w:pPr>
            <w:r w:rsidRPr="00907840">
              <w:rPr>
                <w:rFonts w:ascii="Cambria" w:eastAsia="Times New Roman" w:hAnsi="Cambria" w:cs="Calibri"/>
                <w:b/>
                <w:color w:val="000000"/>
                <w:lang w:eastAsia="pl-PL"/>
              </w:rPr>
              <w:t>FORMY OCHRONY PRZYRODY W GMINIE SUCHY LAS</w:t>
            </w:r>
          </w:p>
        </w:tc>
      </w:tr>
      <w:tr w:rsidR="00864A62" w:rsidRPr="00864A62" w14:paraId="01C24D87" w14:textId="77777777" w:rsidTr="00FC04C8">
        <w:trPr>
          <w:trHeight w:val="408"/>
          <w:tblHeader/>
          <w:jc w:val="center"/>
        </w:trPr>
        <w:tc>
          <w:tcPr>
            <w:tcW w:w="2840" w:type="dxa"/>
            <w:tcBorders>
              <w:top w:val="nil"/>
              <w:left w:val="single" w:sz="4" w:space="0" w:color="auto"/>
              <w:bottom w:val="single" w:sz="4" w:space="0" w:color="auto"/>
              <w:right w:val="single" w:sz="4" w:space="0" w:color="auto"/>
            </w:tcBorders>
            <w:shd w:val="clear" w:color="000000" w:fill="D0CECE"/>
            <w:vAlign w:val="center"/>
            <w:hideMark/>
          </w:tcPr>
          <w:p w14:paraId="3D9BD194" w14:textId="0796BAD3" w:rsidR="00864A62" w:rsidRPr="00907840" w:rsidRDefault="00907840" w:rsidP="00864A62">
            <w:pPr>
              <w:spacing w:before="0" w:after="0" w:line="240" w:lineRule="auto"/>
              <w:jc w:val="center"/>
              <w:rPr>
                <w:rFonts w:ascii="Cambria" w:eastAsia="Times New Roman" w:hAnsi="Cambria" w:cs="Calibri"/>
                <w:b/>
                <w:color w:val="000000"/>
                <w:lang w:eastAsia="pl-PL"/>
              </w:rPr>
            </w:pPr>
            <w:r w:rsidRPr="00907840">
              <w:rPr>
                <w:rFonts w:ascii="Cambria" w:eastAsia="Times New Roman" w:hAnsi="Cambria" w:cs="Calibri"/>
                <w:b/>
                <w:color w:val="000000"/>
                <w:lang w:eastAsia="pl-PL"/>
              </w:rPr>
              <w:t>NAZWA FORMY OCHRONY PRZYRODY</w:t>
            </w:r>
          </w:p>
        </w:tc>
        <w:tc>
          <w:tcPr>
            <w:tcW w:w="1198" w:type="dxa"/>
            <w:tcBorders>
              <w:top w:val="nil"/>
              <w:left w:val="nil"/>
              <w:bottom w:val="single" w:sz="4" w:space="0" w:color="auto"/>
              <w:right w:val="single" w:sz="4" w:space="0" w:color="auto"/>
            </w:tcBorders>
            <w:shd w:val="clear" w:color="000000" w:fill="D0CECE"/>
            <w:vAlign w:val="center"/>
            <w:hideMark/>
          </w:tcPr>
          <w:p w14:paraId="1DC3F608" w14:textId="109CFC31" w:rsidR="00864A62" w:rsidRPr="00907840" w:rsidRDefault="00907840" w:rsidP="00864A62">
            <w:pPr>
              <w:spacing w:before="0" w:after="0" w:line="240" w:lineRule="auto"/>
              <w:jc w:val="center"/>
              <w:rPr>
                <w:rFonts w:ascii="Cambria" w:eastAsia="Times New Roman" w:hAnsi="Cambria" w:cs="Calibri"/>
                <w:b/>
                <w:color w:val="000000"/>
                <w:lang w:eastAsia="pl-PL"/>
              </w:rPr>
            </w:pPr>
            <w:r w:rsidRPr="00907840">
              <w:rPr>
                <w:rFonts w:ascii="Cambria" w:eastAsia="Times New Roman" w:hAnsi="Cambria" w:cs="Calibri"/>
                <w:b/>
                <w:color w:val="000000"/>
                <w:lang w:eastAsia="pl-PL"/>
              </w:rPr>
              <w:t>ILOŚĆ [SZT.]</w:t>
            </w:r>
          </w:p>
        </w:tc>
      </w:tr>
      <w:tr w:rsidR="00864A62" w:rsidRPr="00864A62" w14:paraId="2B897142" w14:textId="77777777" w:rsidTr="00FC04C8">
        <w:trPr>
          <w:trHeight w:val="315"/>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624E580"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Parki Narodowe</w:t>
            </w:r>
          </w:p>
        </w:tc>
        <w:tc>
          <w:tcPr>
            <w:tcW w:w="1198" w:type="dxa"/>
            <w:tcBorders>
              <w:top w:val="nil"/>
              <w:left w:val="nil"/>
              <w:bottom w:val="single" w:sz="4" w:space="0" w:color="auto"/>
              <w:right w:val="single" w:sz="4" w:space="0" w:color="auto"/>
            </w:tcBorders>
            <w:shd w:val="clear" w:color="auto" w:fill="auto"/>
            <w:vAlign w:val="center"/>
            <w:hideMark/>
          </w:tcPr>
          <w:p w14:paraId="20850E7C"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0</w:t>
            </w:r>
          </w:p>
        </w:tc>
      </w:tr>
      <w:tr w:rsidR="00864A62" w:rsidRPr="00864A62" w14:paraId="6AAD16E8" w14:textId="77777777" w:rsidTr="00FC04C8">
        <w:trPr>
          <w:trHeight w:val="315"/>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2CAAC05"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Parki Krajobrazowe</w:t>
            </w:r>
          </w:p>
        </w:tc>
        <w:tc>
          <w:tcPr>
            <w:tcW w:w="1198" w:type="dxa"/>
            <w:tcBorders>
              <w:top w:val="nil"/>
              <w:left w:val="nil"/>
              <w:bottom w:val="single" w:sz="4" w:space="0" w:color="auto"/>
              <w:right w:val="single" w:sz="4" w:space="0" w:color="auto"/>
            </w:tcBorders>
            <w:shd w:val="clear" w:color="auto" w:fill="auto"/>
            <w:vAlign w:val="center"/>
            <w:hideMark/>
          </w:tcPr>
          <w:p w14:paraId="44361AC0"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0</w:t>
            </w:r>
          </w:p>
        </w:tc>
      </w:tr>
      <w:tr w:rsidR="00864A62" w:rsidRPr="00864A62" w14:paraId="1EEBC9F3" w14:textId="77777777" w:rsidTr="00FC04C8">
        <w:trPr>
          <w:trHeight w:val="315"/>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D54B659"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Rezerwaty</w:t>
            </w:r>
          </w:p>
        </w:tc>
        <w:tc>
          <w:tcPr>
            <w:tcW w:w="1198" w:type="dxa"/>
            <w:tcBorders>
              <w:top w:val="nil"/>
              <w:left w:val="nil"/>
              <w:bottom w:val="single" w:sz="4" w:space="0" w:color="auto"/>
              <w:right w:val="single" w:sz="4" w:space="0" w:color="auto"/>
            </w:tcBorders>
            <w:shd w:val="clear" w:color="auto" w:fill="auto"/>
            <w:vAlign w:val="center"/>
            <w:hideMark/>
          </w:tcPr>
          <w:p w14:paraId="05E435AC"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1</w:t>
            </w:r>
          </w:p>
        </w:tc>
      </w:tr>
      <w:tr w:rsidR="00864A62" w:rsidRPr="00864A62" w14:paraId="4F38BAF5" w14:textId="77777777" w:rsidTr="00FC04C8">
        <w:trPr>
          <w:trHeight w:val="630"/>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6AF272C"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Obszary Chronionego Krajobrazu</w:t>
            </w:r>
          </w:p>
        </w:tc>
        <w:tc>
          <w:tcPr>
            <w:tcW w:w="1198" w:type="dxa"/>
            <w:tcBorders>
              <w:top w:val="nil"/>
              <w:left w:val="nil"/>
              <w:bottom w:val="single" w:sz="4" w:space="0" w:color="auto"/>
              <w:right w:val="single" w:sz="4" w:space="0" w:color="auto"/>
            </w:tcBorders>
            <w:shd w:val="clear" w:color="auto" w:fill="auto"/>
            <w:vAlign w:val="center"/>
            <w:hideMark/>
          </w:tcPr>
          <w:p w14:paraId="187EB028"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2</w:t>
            </w:r>
          </w:p>
        </w:tc>
      </w:tr>
      <w:tr w:rsidR="00864A62" w:rsidRPr="00864A62" w14:paraId="0AC4492A" w14:textId="77777777" w:rsidTr="00FC04C8">
        <w:trPr>
          <w:trHeight w:val="630"/>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E692D55"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Zespoły Przyrodniczo - Krajobrazowe</w:t>
            </w:r>
          </w:p>
        </w:tc>
        <w:tc>
          <w:tcPr>
            <w:tcW w:w="1198" w:type="dxa"/>
            <w:tcBorders>
              <w:top w:val="nil"/>
              <w:left w:val="nil"/>
              <w:bottom w:val="single" w:sz="4" w:space="0" w:color="auto"/>
              <w:right w:val="single" w:sz="4" w:space="0" w:color="auto"/>
            </w:tcBorders>
            <w:shd w:val="clear" w:color="auto" w:fill="auto"/>
            <w:vAlign w:val="center"/>
            <w:hideMark/>
          </w:tcPr>
          <w:p w14:paraId="33FCF809"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0</w:t>
            </w:r>
          </w:p>
        </w:tc>
      </w:tr>
      <w:tr w:rsidR="00864A62" w:rsidRPr="00864A62" w14:paraId="49046DE0" w14:textId="77777777" w:rsidTr="00FC04C8">
        <w:trPr>
          <w:trHeight w:val="359"/>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7378635"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Natura 2000 - obszary ptasie</w:t>
            </w:r>
          </w:p>
        </w:tc>
        <w:tc>
          <w:tcPr>
            <w:tcW w:w="1198" w:type="dxa"/>
            <w:tcBorders>
              <w:top w:val="nil"/>
              <w:left w:val="nil"/>
              <w:bottom w:val="single" w:sz="4" w:space="0" w:color="auto"/>
              <w:right w:val="single" w:sz="4" w:space="0" w:color="auto"/>
            </w:tcBorders>
            <w:shd w:val="clear" w:color="auto" w:fill="auto"/>
            <w:vAlign w:val="center"/>
            <w:hideMark/>
          </w:tcPr>
          <w:p w14:paraId="182470B4"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1</w:t>
            </w:r>
          </w:p>
        </w:tc>
      </w:tr>
      <w:tr w:rsidR="00864A62" w:rsidRPr="00864A62" w14:paraId="0B7599F8" w14:textId="77777777" w:rsidTr="00FC04C8">
        <w:trPr>
          <w:trHeight w:val="630"/>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9F804F7"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lastRenderedPageBreak/>
              <w:t>Natura 2000 - obszary siedliskowe</w:t>
            </w:r>
          </w:p>
        </w:tc>
        <w:tc>
          <w:tcPr>
            <w:tcW w:w="1198" w:type="dxa"/>
            <w:tcBorders>
              <w:top w:val="nil"/>
              <w:left w:val="nil"/>
              <w:bottom w:val="single" w:sz="4" w:space="0" w:color="auto"/>
              <w:right w:val="single" w:sz="4" w:space="0" w:color="auto"/>
            </w:tcBorders>
            <w:shd w:val="clear" w:color="auto" w:fill="auto"/>
            <w:vAlign w:val="center"/>
            <w:hideMark/>
          </w:tcPr>
          <w:p w14:paraId="4AE3425C"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1</w:t>
            </w:r>
          </w:p>
        </w:tc>
      </w:tr>
      <w:tr w:rsidR="00864A62" w:rsidRPr="00864A62" w14:paraId="2370DCFD" w14:textId="77777777" w:rsidTr="00FC04C8">
        <w:trPr>
          <w:trHeight w:val="315"/>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9A06AB4"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Pomniki przyrody</w:t>
            </w:r>
          </w:p>
        </w:tc>
        <w:tc>
          <w:tcPr>
            <w:tcW w:w="1198" w:type="dxa"/>
            <w:tcBorders>
              <w:top w:val="nil"/>
              <w:left w:val="nil"/>
              <w:bottom w:val="single" w:sz="4" w:space="0" w:color="auto"/>
              <w:right w:val="single" w:sz="4" w:space="0" w:color="auto"/>
            </w:tcBorders>
            <w:shd w:val="clear" w:color="auto" w:fill="auto"/>
            <w:vAlign w:val="center"/>
            <w:hideMark/>
          </w:tcPr>
          <w:p w14:paraId="5A2A4A4A"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25</w:t>
            </w:r>
          </w:p>
        </w:tc>
      </w:tr>
      <w:tr w:rsidR="00864A62" w:rsidRPr="00864A62" w14:paraId="4A53CCFE" w14:textId="77777777" w:rsidTr="00FC04C8">
        <w:trPr>
          <w:trHeight w:val="315"/>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BDAA329"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Użytki ekologiczne</w:t>
            </w:r>
          </w:p>
        </w:tc>
        <w:tc>
          <w:tcPr>
            <w:tcW w:w="1198" w:type="dxa"/>
            <w:tcBorders>
              <w:top w:val="nil"/>
              <w:left w:val="nil"/>
              <w:bottom w:val="single" w:sz="4" w:space="0" w:color="auto"/>
              <w:right w:val="single" w:sz="4" w:space="0" w:color="auto"/>
            </w:tcBorders>
            <w:shd w:val="clear" w:color="auto" w:fill="auto"/>
            <w:vAlign w:val="center"/>
            <w:hideMark/>
          </w:tcPr>
          <w:p w14:paraId="4DB24026"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0</w:t>
            </w:r>
          </w:p>
        </w:tc>
      </w:tr>
      <w:tr w:rsidR="00864A62" w:rsidRPr="00864A62" w14:paraId="1145C17A" w14:textId="77777777" w:rsidTr="00FC04C8">
        <w:trPr>
          <w:trHeight w:val="416"/>
          <w:jc w:val="center"/>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BEC084A" w14:textId="77777777" w:rsidR="00864A62" w:rsidRPr="00864A62" w:rsidRDefault="00864A62" w:rsidP="00864A62">
            <w:pPr>
              <w:spacing w:before="0" w:after="0" w:line="240" w:lineRule="auto"/>
              <w:rPr>
                <w:rFonts w:ascii="Cambria" w:eastAsia="Times New Roman" w:hAnsi="Cambria" w:cs="Calibri"/>
                <w:color w:val="000000"/>
                <w:lang w:eastAsia="pl-PL"/>
              </w:rPr>
            </w:pPr>
            <w:r w:rsidRPr="00864A62">
              <w:rPr>
                <w:rFonts w:ascii="Cambria" w:eastAsia="Times New Roman" w:hAnsi="Cambria" w:cs="Calibri"/>
                <w:color w:val="000000"/>
                <w:lang w:eastAsia="pl-PL"/>
              </w:rPr>
              <w:t>Stanowiska dokumentacyjne</w:t>
            </w:r>
          </w:p>
        </w:tc>
        <w:tc>
          <w:tcPr>
            <w:tcW w:w="1198" w:type="dxa"/>
            <w:tcBorders>
              <w:top w:val="nil"/>
              <w:left w:val="nil"/>
              <w:bottom w:val="single" w:sz="4" w:space="0" w:color="auto"/>
              <w:right w:val="single" w:sz="4" w:space="0" w:color="auto"/>
            </w:tcBorders>
            <w:shd w:val="clear" w:color="auto" w:fill="auto"/>
            <w:vAlign w:val="center"/>
            <w:hideMark/>
          </w:tcPr>
          <w:p w14:paraId="7906B474" w14:textId="77777777" w:rsidR="00864A62" w:rsidRPr="00864A62" w:rsidRDefault="00864A62" w:rsidP="00864A62">
            <w:pPr>
              <w:spacing w:before="0" w:after="0" w:line="240" w:lineRule="auto"/>
              <w:jc w:val="center"/>
              <w:rPr>
                <w:rFonts w:ascii="Cambria" w:eastAsia="Times New Roman" w:hAnsi="Cambria" w:cs="Calibri"/>
                <w:color w:val="000000"/>
                <w:lang w:eastAsia="pl-PL"/>
              </w:rPr>
            </w:pPr>
            <w:r w:rsidRPr="00864A62">
              <w:rPr>
                <w:rFonts w:ascii="Cambria" w:eastAsia="Times New Roman" w:hAnsi="Cambria" w:cs="Calibri"/>
                <w:color w:val="000000"/>
                <w:lang w:eastAsia="pl-PL"/>
              </w:rPr>
              <w:t>0</w:t>
            </w:r>
          </w:p>
        </w:tc>
      </w:tr>
    </w:tbl>
    <w:p w14:paraId="3A47E9A7" w14:textId="08C8D803" w:rsidR="006524A0" w:rsidRPr="00907840" w:rsidRDefault="00864A62" w:rsidP="00FC04C8">
      <w:pPr>
        <w:pStyle w:val="Akapity"/>
        <w:jc w:val="center"/>
        <w:rPr>
          <w:color w:val="auto"/>
          <w:sz w:val="16"/>
        </w:rPr>
      </w:pPr>
      <w:r>
        <w:fldChar w:fldCharType="end"/>
      </w:r>
      <w:r w:rsidR="00A44B67" w:rsidRPr="00907840">
        <w:rPr>
          <w:color w:val="auto"/>
          <w:sz w:val="16"/>
        </w:rPr>
        <w:t>ź</w:t>
      </w:r>
      <w:r w:rsidR="00FC04C8" w:rsidRPr="00907840">
        <w:rPr>
          <w:color w:val="auto"/>
          <w:sz w:val="16"/>
        </w:rPr>
        <w:t>ródło: opracowanie własne na podstawie danych Centralnego Rejestru Form Ochrony Przyrody</w:t>
      </w:r>
    </w:p>
    <w:p w14:paraId="269D02E7" w14:textId="633C6446" w:rsidR="009942EA" w:rsidRPr="00907840" w:rsidRDefault="009942EA" w:rsidP="00F37B35">
      <w:pPr>
        <w:pStyle w:val="Akapity"/>
        <w:rPr>
          <w:color w:val="auto"/>
        </w:rPr>
      </w:pPr>
      <w:r w:rsidRPr="00907840">
        <w:rPr>
          <w:color w:val="auto"/>
        </w:rPr>
        <w:t>Podstawowe znaczenie w systemie przyrodniczym mają korytarze ekologiczne, będące źródłem migracji wartości przyrodniczej.</w:t>
      </w:r>
      <w:r w:rsidR="00F37B35" w:rsidRPr="00907840">
        <w:rPr>
          <w:color w:val="auto"/>
        </w:rPr>
        <w:t xml:space="preserve"> W obszarze gminy Suchy Las występują dwa korytarze ekologiczne:</w:t>
      </w:r>
      <w:r w:rsidRPr="00907840">
        <w:rPr>
          <w:color w:val="auto"/>
        </w:rPr>
        <w:t xml:space="preserve"> </w:t>
      </w:r>
    </w:p>
    <w:p w14:paraId="70853128" w14:textId="1E2F4989" w:rsidR="009942EA" w:rsidRPr="00907840" w:rsidRDefault="009942EA" w:rsidP="00493C80">
      <w:pPr>
        <w:pStyle w:val="Akapitzlist"/>
        <w:numPr>
          <w:ilvl w:val="0"/>
          <w:numId w:val="10"/>
        </w:numPr>
        <w:spacing w:before="120" w:after="120"/>
        <w:jc w:val="both"/>
        <w:rPr>
          <w:rFonts w:ascii="Cambria" w:hAnsi="Cambria"/>
        </w:rPr>
      </w:pPr>
      <w:r w:rsidRPr="00907840">
        <w:rPr>
          <w:rFonts w:ascii="Cambria" w:hAnsi="Cambria"/>
        </w:rPr>
        <w:t xml:space="preserve">korytarz ekologiczny o randze krajowej Dolina Środkowej Warty </w:t>
      </w:r>
      <w:r w:rsidR="00907840">
        <w:rPr>
          <w:rFonts w:ascii="Cambria" w:hAnsi="Cambria"/>
        </w:rPr>
        <w:t>(Ryc. 6)</w:t>
      </w:r>
      <w:r w:rsidRPr="00907840">
        <w:rPr>
          <w:rFonts w:ascii="Cambria" w:hAnsi="Cambria"/>
        </w:rPr>
        <w:t xml:space="preserve">– odcinek Poznański biegnący wzdłuż rzeki Warty. Korytarz ten ma duży zasięg i na terenie gminy obejmuje znaczną część poligonu Biedrusko. </w:t>
      </w:r>
    </w:p>
    <w:p w14:paraId="1D4CC588" w14:textId="22131536" w:rsidR="00F37B35" w:rsidRDefault="00F37B35" w:rsidP="00F37B35">
      <w:pPr>
        <w:pStyle w:val="Legenda"/>
        <w:keepNext/>
        <w:jc w:val="both"/>
      </w:pPr>
    </w:p>
    <w:p w14:paraId="4B2ACEAB" w14:textId="77777777" w:rsidR="00FC04C8" w:rsidRDefault="006524A0" w:rsidP="00FC04C8">
      <w:pPr>
        <w:keepNext/>
        <w:spacing w:before="120" w:after="120"/>
        <w:jc w:val="center"/>
      </w:pPr>
      <w:r>
        <w:rPr>
          <w:noProof/>
          <w:lang w:eastAsia="pl-PL"/>
        </w:rPr>
        <w:drawing>
          <wp:inline distT="0" distB="0" distL="0" distR="0" wp14:anchorId="285DE083" wp14:editId="72842E4A">
            <wp:extent cx="3823941" cy="4444779"/>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282" cy="4450987"/>
                    </a:xfrm>
                    <a:prstGeom prst="rect">
                      <a:avLst/>
                    </a:prstGeom>
                  </pic:spPr>
                </pic:pic>
              </a:graphicData>
            </a:graphic>
          </wp:inline>
        </w:drawing>
      </w:r>
    </w:p>
    <w:p w14:paraId="6E0B0317" w14:textId="3C6BBFE3" w:rsidR="006524A0" w:rsidRDefault="00FC04C8" w:rsidP="00A44B67">
      <w:pPr>
        <w:pStyle w:val="Legenda"/>
        <w:jc w:val="center"/>
      </w:pPr>
      <w:bookmarkStart w:id="43" w:name="_Toc101531465"/>
      <w:r>
        <w:t xml:space="preserve">Ryc.  </w:t>
      </w:r>
      <w:fldSimple w:instr=" SEQ Ryc._ \* ARABIC ">
        <w:r w:rsidR="00FE7323">
          <w:rPr>
            <w:noProof/>
          </w:rPr>
          <w:t>6</w:t>
        </w:r>
      </w:fldSimple>
      <w:r>
        <w:t xml:space="preserve"> </w:t>
      </w:r>
      <w:r w:rsidRPr="00200BC0">
        <w:t>Korytarz ekologiczny znajdujący się na terenie gminy Suchy Las</w:t>
      </w:r>
      <w:bookmarkEnd w:id="43"/>
    </w:p>
    <w:p w14:paraId="7BCB60D1" w14:textId="77777777" w:rsidR="00A44B67" w:rsidRPr="00A44B67" w:rsidRDefault="00A44B67" w:rsidP="00A44B67"/>
    <w:p w14:paraId="40BBB22F" w14:textId="77777777" w:rsidR="009942EA" w:rsidRPr="00907840" w:rsidRDefault="009942EA" w:rsidP="00493C80">
      <w:pPr>
        <w:pStyle w:val="Akapitzlist"/>
        <w:numPr>
          <w:ilvl w:val="0"/>
          <w:numId w:val="10"/>
        </w:numPr>
        <w:spacing w:before="120" w:after="120"/>
        <w:jc w:val="both"/>
        <w:rPr>
          <w:rFonts w:ascii="Cambria" w:hAnsi="Cambria"/>
        </w:rPr>
      </w:pPr>
      <w:r w:rsidRPr="00907840">
        <w:rPr>
          <w:rFonts w:ascii="Cambria" w:hAnsi="Cambria"/>
        </w:rPr>
        <w:lastRenderedPageBreak/>
        <w:t xml:space="preserve">korytarz ekologiczny rangi regionalnej zlokalizowany wzdłuż doliny rzeki Samica </w:t>
      </w:r>
      <w:proofErr w:type="spellStart"/>
      <w:r w:rsidRPr="00907840">
        <w:rPr>
          <w:rFonts w:ascii="Cambria" w:hAnsi="Cambria"/>
        </w:rPr>
        <w:t>Kierska</w:t>
      </w:r>
      <w:proofErr w:type="spellEnd"/>
      <w:r w:rsidRPr="00907840">
        <w:rPr>
          <w:rFonts w:ascii="Cambria" w:hAnsi="Cambria"/>
        </w:rPr>
        <w:t xml:space="preserve">. </w:t>
      </w:r>
    </w:p>
    <w:p w14:paraId="7BAF8937" w14:textId="77777777" w:rsidR="009942EA" w:rsidRPr="00907840" w:rsidRDefault="009942EA" w:rsidP="009942EA">
      <w:pPr>
        <w:ind w:firstLine="360"/>
        <w:rPr>
          <w:rFonts w:ascii="Cambria" w:hAnsi="Cambria"/>
        </w:rPr>
      </w:pPr>
      <w:r w:rsidRPr="00907840">
        <w:rPr>
          <w:rFonts w:ascii="Cambria" w:hAnsi="Cambria"/>
        </w:rPr>
        <w:t>System korytarzy na obszarze gminy Suchy Las uzupełniają liczne, lokalne korytarze ekologiczne wzdłuż mniejszych cieków wodnych i rowów melioracyjnych.</w:t>
      </w:r>
    </w:p>
    <w:p w14:paraId="18300283" w14:textId="0A3A43F5" w:rsidR="009942EA" w:rsidRPr="00A608BD" w:rsidRDefault="00FC04C8" w:rsidP="00FC04C8">
      <w:pPr>
        <w:pStyle w:val="Nagwek3"/>
      </w:pPr>
      <w:bookmarkStart w:id="44" w:name="_Toc101783939"/>
      <w:r>
        <w:t>4.5</w:t>
      </w:r>
      <w:r w:rsidR="009942EA" w:rsidRPr="00A608BD">
        <w:t xml:space="preserve"> formy ochrony przyrody</w:t>
      </w:r>
      <w:r w:rsidR="004B352B" w:rsidRPr="00795580">
        <w:rPr>
          <w:vertAlign w:val="superscript"/>
        </w:rPr>
        <w:footnoteReference w:id="8"/>
      </w:r>
      <w:r w:rsidR="00907840">
        <w:rPr>
          <w:rStyle w:val="Odwoanieprzypisudolnego"/>
        </w:rPr>
        <w:footnoteReference w:id="9"/>
      </w:r>
      <w:bookmarkEnd w:id="44"/>
    </w:p>
    <w:p w14:paraId="04DD1510" w14:textId="40E6F2D2" w:rsidR="009942EA" w:rsidRPr="00795580" w:rsidRDefault="00FC04C8" w:rsidP="00FC04C8">
      <w:pPr>
        <w:pStyle w:val="Nagwek7"/>
      </w:pPr>
      <w:r>
        <w:t>4.5.1</w:t>
      </w:r>
      <w:r w:rsidR="009942EA" w:rsidRPr="00795580">
        <w:t xml:space="preserve"> Rezerwat Gogulec</w:t>
      </w:r>
    </w:p>
    <w:p w14:paraId="307DC681" w14:textId="795CF622" w:rsidR="009942EA" w:rsidRPr="00907840" w:rsidRDefault="009942EA" w:rsidP="00C85770">
      <w:pPr>
        <w:pStyle w:val="Akapity"/>
        <w:rPr>
          <w:color w:val="auto"/>
          <w:highlight w:val="yellow"/>
        </w:rPr>
      </w:pPr>
      <w:r w:rsidRPr="00907840">
        <w:rPr>
          <w:color w:val="auto"/>
        </w:rPr>
        <w:t xml:space="preserve">Rezerwat </w:t>
      </w:r>
      <w:proofErr w:type="spellStart"/>
      <w:r w:rsidRPr="00907840">
        <w:rPr>
          <w:color w:val="auto"/>
        </w:rPr>
        <w:t>Gogulec</w:t>
      </w:r>
      <w:proofErr w:type="spellEnd"/>
      <w:r w:rsidR="00A36E45" w:rsidRPr="00907840">
        <w:rPr>
          <w:color w:val="auto"/>
        </w:rPr>
        <w:t xml:space="preserve"> został przyjęty</w:t>
      </w:r>
      <w:r w:rsidR="00A36E45" w:rsidRPr="00907840">
        <w:rPr>
          <w:rFonts w:cs="Arial"/>
          <w:color w:val="auto"/>
        </w:rPr>
        <w:t xml:space="preserve"> rozporządzeniem Nr 41/2001 Wojewody Wielkopolskiego z dnia 7</w:t>
      </w:r>
      <w:r w:rsidR="00A36E45" w:rsidRPr="00907840">
        <w:rPr>
          <w:color w:val="auto"/>
        </w:rPr>
        <w:t xml:space="preserve"> </w:t>
      </w:r>
      <w:r w:rsidR="00A36E45" w:rsidRPr="00907840">
        <w:rPr>
          <w:rFonts w:cs="Arial"/>
          <w:color w:val="auto"/>
        </w:rPr>
        <w:t xml:space="preserve">listopada 2001 r. w sprawie </w:t>
      </w:r>
      <w:r w:rsidR="00A36E45" w:rsidRPr="00907840">
        <w:rPr>
          <w:color w:val="auto"/>
        </w:rPr>
        <w:t>uznania za rezerwat przyrody</w:t>
      </w:r>
      <w:r w:rsidR="003253E9" w:rsidRPr="00907840">
        <w:rPr>
          <w:color w:val="auto"/>
        </w:rPr>
        <w:t xml:space="preserve"> (Dz. Urz. z 2001 r. Nr 140, poz. 2795)</w:t>
      </w:r>
      <w:r w:rsidR="00A36E45" w:rsidRPr="00907840">
        <w:rPr>
          <w:color w:val="auto"/>
        </w:rPr>
        <w:t>. Rezerwat</w:t>
      </w:r>
      <w:r w:rsidRPr="00907840">
        <w:rPr>
          <w:color w:val="auto"/>
        </w:rPr>
        <w:t xml:space="preserve"> ma powierzchnię 5,29 ha i jest rezerwatem torfowiskowym</w:t>
      </w:r>
      <w:r w:rsidR="003253E9" w:rsidRPr="00907840">
        <w:rPr>
          <w:color w:val="auto"/>
        </w:rPr>
        <w:t xml:space="preserve">. </w:t>
      </w:r>
      <w:r w:rsidRPr="00907840">
        <w:rPr>
          <w:color w:val="auto"/>
        </w:rPr>
        <w:t xml:space="preserve">Położony jest na północny wschód od Złotkowa. </w:t>
      </w:r>
      <w:r w:rsidR="00C85770" w:rsidRPr="00907840">
        <w:rPr>
          <w:color w:val="auto"/>
        </w:rPr>
        <w:t xml:space="preserve">Rezerwat nie posiada opracowanego planu ochrony ani zadań ochronnych. </w:t>
      </w:r>
      <w:r w:rsidRPr="00907840">
        <w:rPr>
          <w:color w:val="auto"/>
        </w:rPr>
        <w:t xml:space="preserve">Obejmuje obszar, w którym znajduje się małe bezodpływowe jezioro, stara </w:t>
      </w:r>
      <w:proofErr w:type="spellStart"/>
      <w:r w:rsidRPr="00907840">
        <w:rPr>
          <w:color w:val="auto"/>
        </w:rPr>
        <w:t>torfianka</w:t>
      </w:r>
      <w:proofErr w:type="spellEnd"/>
      <w:r w:rsidRPr="00907840">
        <w:rPr>
          <w:color w:val="auto"/>
        </w:rPr>
        <w:t xml:space="preserve"> oraz dość rozległe, śródleśne torfowisko przejściowe. W otulinie występują dorodne kwaśne dąbrowy oraz fragmenty młodszych drzewostanów </w:t>
      </w:r>
      <w:proofErr w:type="spellStart"/>
      <w:r w:rsidRPr="00907840">
        <w:rPr>
          <w:color w:val="auto"/>
        </w:rPr>
        <w:t>sosnowo-dębowo-brzozowo-osikowych</w:t>
      </w:r>
      <w:proofErr w:type="spellEnd"/>
      <w:r w:rsidRPr="00907840">
        <w:rPr>
          <w:color w:val="auto"/>
        </w:rPr>
        <w:t xml:space="preserve"> pochodzących najprawdopodobniej z naturalnego odnowienia. </w:t>
      </w:r>
      <w:r w:rsidR="00F63862" w:rsidRPr="00907840">
        <w:rPr>
          <w:rFonts w:cs="Arial"/>
          <w:color w:val="auto"/>
        </w:rPr>
        <w:t>Celem ochrony jest zachowanie ze względów naukowych i dydaktycznych roślinności torfowiska i</w:t>
      </w:r>
      <w:r w:rsidR="00C85770" w:rsidRPr="00907840">
        <w:rPr>
          <w:color w:val="auto"/>
        </w:rPr>
        <w:t xml:space="preserve"> </w:t>
      </w:r>
      <w:r w:rsidR="00F63862" w:rsidRPr="00907840">
        <w:rPr>
          <w:rFonts w:cs="Arial"/>
          <w:color w:val="auto"/>
        </w:rPr>
        <w:t>przyległych ekosystemów oraz zabezpieczenie naturalnych procesów kształtujących strukturę torfowiska</w:t>
      </w:r>
      <w:r w:rsidRPr="00907840">
        <w:rPr>
          <w:color w:val="auto"/>
        </w:rPr>
        <w:t>. W rezerwacie stwierdzono występowanie 6 gatunków objętych prawną ochroną</w:t>
      </w:r>
      <w:r w:rsidR="00F63862" w:rsidRPr="00907840">
        <w:rPr>
          <w:color w:val="auto"/>
        </w:rPr>
        <w:t xml:space="preserve">. Są to: </w:t>
      </w:r>
      <w:r w:rsidRPr="00907840">
        <w:rPr>
          <w:color w:val="auto"/>
        </w:rPr>
        <w:t>grążel żółty, rosiczka okrągłolistna oraz częściowo chronione: kruszyna, konwalia majowa, kalina koralowa i porzeczka czarna. W rezerwacie stwierdzono występowanie ponad 150 gatunków roślin naczyniowych.</w:t>
      </w:r>
      <w:r w:rsidR="00C85770" w:rsidRPr="00907840">
        <w:rPr>
          <w:color w:val="auto"/>
        </w:rPr>
        <w:t xml:space="preserve"> Warta uwagi</w:t>
      </w:r>
      <w:r w:rsidRPr="00907840">
        <w:rPr>
          <w:color w:val="auto"/>
        </w:rPr>
        <w:t xml:space="preserve"> jest flora mchów </w:t>
      </w:r>
      <w:r w:rsidR="00C85770" w:rsidRPr="00907840">
        <w:rPr>
          <w:color w:val="auto"/>
        </w:rPr>
        <w:t xml:space="preserve">składająca się </w:t>
      </w:r>
      <w:r w:rsidRPr="00907840">
        <w:rPr>
          <w:color w:val="auto"/>
        </w:rPr>
        <w:t xml:space="preserve">z 4 gatunków torfowców, a także typowych gatunków torfowisk mszarnych. Najcenniejszym zbiorowiskiem roślinnym w rezerwacie są: zespół lilii wodnych, pływacza zwyczajnego, </w:t>
      </w:r>
      <w:proofErr w:type="spellStart"/>
      <w:r w:rsidRPr="00907840">
        <w:rPr>
          <w:color w:val="auto"/>
        </w:rPr>
        <w:t>pło</w:t>
      </w:r>
      <w:proofErr w:type="spellEnd"/>
      <w:r w:rsidRPr="00907840">
        <w:rPr>
          <w:color w:val="auto"/>
        </w:rPr>
        <w:t xml:space="preserve"> szalejowe, mszar z turzycą dziobkowatą i ols torfowcowi. </w:t>
      </w:r>
    </w:p>
    <w:p w14:paraId="1EC0C019" w14:textId="58B07746" w:rsidR="009942EA" w:rsidRPr="006A76D9" w:rsidRDefault="00FC04C8" w:rsidP="00FC04C8">
      <w:pPr>
        <w:pStyle w:val="Nagwek7"/>
      </w:pPr>
      <w:r>
        <w:t>4.5.2</w:t>
      </w:r>
      <w:r w:rsidR="009942EA" w:rsidRPr="006A76D9">
        <w:t xml:space="preserve"> Obszar Chronionego Krajobrazu w obrębie Biedruska</w:t>
      </w:r>
    </w:p>
    <w:p w14:paraId="035196FE" w14:textId="14CD89EE" w:rsidR="00AB77FE" w:rsidRPr="00907840" w:rsidRDefault="004B352B" w:rsidP="00907840">
      <w:pPr>
        <w:pStyle w:val="Akapity"/>
        <w:spacing w:after="120"/>
        <w:rPr>
          <w:color w:val="auto"/>
        </w:rPr>
      </w:pPr>
      <w:r w:rsidRPr="00907840">
        <w:rPr>
          <w:color w:val="auto"/>
        </w:rPr>
        <w:t>O</w:t>
      </w:r>
      <w:r w:rsidR="009942EA" w:rsidRPr="00907840">
        <w:rPr>
          <w:color w:val="auto"/>
        </w:rPr>
        <w:t xml:space="preserve">bszar Chronionego Krajobrazu </w:t>
      </w:r>
      <w:r w:rsidR="000A1827" w:rsidRPr="00907840">
        <w:rPr>
          <w:color w:val="auto"/>
        </w:rPr>
        <w:t>(</w:t>
      </w:r>
      <w:proofErr w:type="spellStart"/>
      <w:r w:rsidR="000A1827" w:rsidRPr="00907840">
        <w:rPr>
          <w:color w:val="auto"/>
        </w:rPr>
        <w:t>OChK</w:t>
      </w:r>
      <w:proofErr w:type="spellEnd"/>
      <w:r w:rsidR="000A1827" w:rsidRPr="00907840">
        <w:rPr>
          <w:color w:val="auto"/>
        </w:rPr>
        <w:t xml:space="preserve">) </w:t>
      </w:r>
      <w:r w:rsidR="00AB77FE" w:rsidRPr="00907840">
        <w:rPr>
          <w:color w:val="auto"/>
        </w:rPr>
        <w:t>został przyjęty</w:t>
      </w:r>
      <w:r w:rsidR="00AB77FE" w:rsidRPr="00907840">
        <w:rPr>
          <w:rFonts w:cs="Arial"/>
          <w:color w:val="auto"/>
        </w:rPr>
        <w:t xml:space="preserve"> w dniu 7 sierpnia 1995</w:t>
      </w:r>
      <w:r w:rsidR="00AB77FE" w:rsidRPr="00907840">
        <w:rPr>
          <w:color w:val="auto"/>
        </w:rPr>
        <w:t xml:space="preserve"> r. </w:t>
      </w:r>
      <w:r w:rsidR="00AB77FE" w:rsidRPr="00907840">
        <w:rPr>
          <w:rFonts w:cs="Arial"/>
          <w:color w:val="auto"/>
        </w:rPr>
        <w:t xml:space="preserve">uchwałą Nr XXV/138/95 Rady Gminy Suchy Las. </w:t>
      </w:r>
      <w:r w:rsidR="00AB77FE" w:rsidRPr="00907840">
        <w:rPr>
          <w:color w:val="auto"/>
        </w:rPr>
        <w:t>Obszar</w:t>
      </w:r>
      <w:r w:rsidR="009942EA" w:rsidRPr="00907840">
        <w:rPr>
          <w:color w:val="auto"/>
        </w:rPr>
        <w:t xml:space="preserve"> zajmuje powierzchnię </w:t>
      </w:r>
      <w:r w:rsidR="00AB77FE" w:rsidRPr="00907840">
        <w:rPr>
          <w:color w:val="auto"/>
        </w:rPr>
        <w:t>7 266,9</w:t>
      </w:r>
      <w:r w:rsidR="009942EA" w:rsidRPr="00907840">
        <w:rPr>
          <w:color w:val="auto"/>
        </w:rPr>
        <w:t xml:space="preserve"> ha. Obszar ten rozciąga się na terenie poligonu Biedrusko (na północ od Poznania, nad Wartą). </w:t>
      </w:r>
      <w:r w:rsidR="00AB77FE" w:rsidRPr="00907840">
        <w:rPr>
          <w:color w:val="auto"/>
        </w:rPr>
        <w:t>Obszar charakteryzuje się słabym stopniem antropogenicznego przekształcenia z dużym zróżnicowaniem krajobrazowym, z przewagą krajobrazów naturalnych i półnaturalnych.</w:t>
      </w:r>
    </w:p>
    <w:p w14:paraId="5EA7A16F" w14:textId="419B54D7" w:rsidR="000A1827" w:rsidRPr="00907840" w:rsidRDefault="000A1827" w:rsidP="00907840">
      <w:pPr>
        <w:pStyle w:val="Akapity"/>
        <w:spacing w:after="120"/>
        <w:rPr>
          <w:color w:val="auto"/>
        </w:rPr>
      </w:pPr>
      <w:r w:rsidRPr="00907840">
        <w:rPr>
          <w:color w:val="auto"/>
        </w:rPr>
        <w:t xml:space="preserve">Na wyjątkowy charakter </w:t>
      </w:r>
      <w:proofErr w:type="spellStart"/>
      <w:r w:rsidRPr="00907840">
        <w:rPr>
          <w:color w:val="auto"/>
        </w:rPr>
        <w:t>OChK</w:t>
      </w:r>
      <w:proofErr w:type="spellEnd"/>
      <w:r w:rsidRPr="00907840">
        <w:rPr>
          <w:color w:val="auto"/>
        </w:rPr>
        <w:t xml:space="preserve"> Biedrusko składają się również </w:t>
      </w:r>
      <w:r w:rsidR="002811F8" w:rsidRPr="00907840">
        <w:rPr>
          <w:color w:val="auto"/>
        </w:rPr>
        <w:t xml:space="preserve">duża zawartość przyrodnicza pod względem </w:t>
      </w:r>
      <w:r w:rsidR="00FD6FFB" w:rsidRPr="00907840">
        <w:rPr>
          <w:color w:val="auto"/>
        </w:rPr>
        <w:t xml:space="preserve">florystycznym i faunistycznym, wysoka lesistość, obecność rzadkich lub zanikających biocenoz (torfowisk, łąk </w:t>
      </w:r>
      <w:proofErr w:type="spellStart"/>
      <w:r w:rsidR="00FD6FFB" w:rsidRPr="00907840">
        <w:rPr>
          <w:color w:val="auto"/>
        </w:rPr>
        <w:t>trzęślicowych</w:t>
      </w:r>
      <w:proofErr w:type="spellEnd"/>
      <w:r w:rsidR="00FD6FFB" w:rsidRPr="00907840">
        <w:rPr>
          <w:color w:val="auto"/>
        </w:rPr>
        <w:t>, muraw kserotermicznych i lasów łęgowych), czy też drze</w:t>
      </w:r>
      <w:r w:rsidR="00C53F20">
        <w:rPr>
          <w:color w:val="auto"/>
        </w:rPr>
        <w:t>w</w:t>
      </w:r>
      <w:r w:rsidR="00FD6FFB" w:rsidRPr="00907840">
        <w:rPr>
          <w:color w:val="auto"/>
        </w:rPr>
        <w:t xml:space="preserve"> pomnikowy</w:t>
      </w:r>
      <w:r w:rsidR="00C53F20">
        <w:rPr>
          <w:color w:val="auto"/>
        </w:rPr>
        <w:t>ch</w:t>
      </w:r>
      <w:r w:rsidR="00FD6FFB" w:rsidRPr="00907840">
        <w:rPr>
          <w:color w:val="auto"/>
        </w:rPr>
        <w:t xml:space="preserve"> i drzewostan</w:t>
      </w:r>
      <w:r w:rsidR="00C53F20">
        <w:rPr>
          <w:color w:val="auto"/>
        </w:rPr>
        <w:t>ów</w:t>
      </w:r>
      <w:r w:rsidR="00FD6FFB" w:rsidRPr="00907840">
        <w:rPr>
          <w:color w:val="auto"/>
        </w:rPr>
        <w:t xml:space="preserve"> o charakterze rezerwatowym.</w:t>
      </w:r>
    </w:p>
    <w:p w14:paraId="09E4E6A2" w14:textId="3B966671" w:rsidR="00FD6FFB" w:rsidRPr="00907840" w:rsidRDefault="00FD6FFB" w:rsidP="00907840">
      <w:pPr>
        <w:pStyle w:val="Akapity"/>
        <w:spacing w:after="120"/>
        <w:rPr>
          <w:color w:val="auto"/>
        </w:rPr>
      </w:pPr>
      <w:r w:rsidRPr="00907840">
        <w:rPr>
          <w:color w:val="auto"/>
        </w:rPr>
        <w:t>Na terenie obszaru stwierdzono występowanie około 550 gatunków roślin naczyniowych. Wśród nich znalazło się 36 gatunków objętych ochroną prawną (</w:t>
      </w:r>
      <w:r w:rsidR="00C53F20">
        <w:rPr>
          <w:color w:val="auto"/>
        </w:rPr>
        <w:t xml:space="preserve">np. </w:t>
      </w:r>
      <w:r w:rsidRPr="00907840">
        <w:rPr>
          <w:color w:val="auto"/>
        </w:rPr>
        <w:t xml:space="preserve">storczyk krwisty, storczyk szerokolistny). </w:t>
      </w:r>
    </w:p>
    <w:p w14:paraId="6AB865F1" w14:textId="4D2BF604" w:rsidR="009942EA" w:rsidRPr="00420C84" w:rsidRDefault="00FC04C8" w:rsidP="00FC04C8">
      <w:pPr>
        <w:pStyle w:val="Nagwek7"/>
      </w:pPr>
      <w:r>
        <w:t>4.5.3</w:t>
      </w:r>
      <w:r w:rsidR="009942EA" w:rsidRPr="00420C84">
        <w:t xml:space="preserve"> Obszar Chronionego Krajobrazu Doliny Samicy Kierskiej </w:t>
      </w:r>
    </w:p>
    <w:p w14:paraId="00CE4C23" w14:textId="77777777" w:rsidR="00907840" w:rsidRDefault="009942EA" w:rsidP="00907840">
      <w:pPr>
        <w:pStyle w:val="Akapity"/>
        <w:rPr>
          <w:rFonts w:cs="Arial"/>
          <w:color w:val="auto"/>
        </w:rPr>
      </w:pPr>
      <w:r w:rsidRPr="00907840">
        <w:rPr>
          <w:color w:val="auto"/>
        </w:rPr>
        <w:t xml:space="preserve">Obszar Chronionego Krajobrazu Doliny Samicy </w:t>
      </w:r>
      <w:proofErr w:type="spellStart"/>
      <w:r w:rsidRPr="00907840">
        <w:rPr>
          <w:color w:val="auto"/>
        </w:rPr>
        <w:t>Kierskiej</w:t>
      </w:r>
      <w:proofErr w:type="spellEnd"/>
      <w:r w:rsidRPr="00907840">
        <w:rPr>
          <w:color w:val="auto"/>
        </w:rPr>
        <w:t xml:space="preserve"> w gminie Suchy Las</w:t>
      </w:r>
      <w:r w:rsidR="003F41F3" w:rsidRPr="00907840">
        <w:rPr>
          <w:color w:val="auto"/>
        </w:rPr>
        <w:t xml:space="preserve"> został przyjęty w dniu 29 listopada 2001 r przez Radę Gminy Suchy Las uchwałą Nr L/479/2002 w sprawie utworzenia Obszaru Chronionego Krajobrazu Doliny</w:t>
      </w:r>
      <w:r w:rsidR="00420C84" w:rsidRPr="00907840">
        <w:rPr>
          <w:color w:val="auto"/>
        </w:rPr>
        <w:t xml:space="preserve"> </w:t>
      </w:r>
      <w:r w:rsidR="003F41F3" w:rsidRPr="00907840">
        <w:rPr>
          <w:color w:val="auto"/>
        </w:rPr>
        <w:t xml:space="preserve">Samicy </w:t>
      </w:r>
      <w:proofErr w:type="spellStart"/>
      <w:r w:rsidR="003F41F3" w:rsidRPr="00907840">
        <w:rPr>
          <w:color w:val="auto"/>
        </w:rPr>
        <w:t>Kierskiej</w:t>
      </w:r>
      <w:proofErr w:type="spellEnd"/>
      <w:r w:rsidR="003F41F3" w:rsidRPr="00907840">
        <w:rPr>
          <w:color w:val="auto"/>
        </w:rPr>
        <w:t xml:space="preserve"> w gminie Suchy Las</w:t>
      </w:r>
      <w:r w:rsidR="004F1941" w:rsidRPr="00907840">
        <w:rPr>
          <w:color w:val="auto"/>
        </w:rPr>
        <w:t xml:space="preserve"> (Dz. Urz. z 2000 r. Nr 42, poz. 497)</w:t>
      </w:r>
      <w:r w:rsidR="003F41F3" w:rsidRPr="00907840">
        <w:rPr>
          <w:color w:val="auto"/>
        </w:rPr>
        <w:t>.</w:t>
      </w:r>
      <w:r w:rsidR="009A715B" w:rsidRPr="00907840">
        <w:rPr>
          <w:rFonts w:cs="Arial"/>
          <w:color w:val="auto"/>
        </w:rPr>
        <w:t xml:space="preserve"> </w:t>
      </w:r>
      <w:r w:rsidR="00F00C6F" w:rsidRPr="00907840">
        <w:rPr>
          <w:rFonts w:cs="Arial"/>
          <w:color w:val="auto"/>
        </w:rPr>
        <w:t xml:space="preserve">Na podstawie art. </w:t>
      </w:r>
      <w:r w:rsidR="004F1941" w:rsidRPr="00907840">
        <w:rPr>
          <w:color w:val="auto"/>
        </w:rPr>
        <w:t xml:space="preserve">Uchwały nr XXXVIII/732/22 Sejmiku Województwa Wielkopolskiego z dnia 31 stycznia 2022 r. (Dz. Urz. z 2022 r. poz. 1142) w sprawie Obszaru Chronionego Krajobrazu Dolina Samicy </w:t>
      </w:r>
      <w:proofErr w:type="spellStart"/>
      <w:r w:rsidR="004F1941" w:rsidRPr="00907840">
        <w:rPr>
          <w:color w:val="auto"/>
        </w:rPr>
        <w:t>Kierskiej</w:t>
      </w:r>
      <w:proofErr w:type="spellEnd"/>
      <w:r w:rsidR="004F1941" w:rsidRPr="00907840">
        <w:rPr>
          <w:color w:val="auto"/>
        </w:rPr>
        <w:t xml:space="preserve"> </w:t>
      </w:r>
      <w:r w:rsidR="00F00C6F" w:rsidRPr="00907840">
        <w:rPr>
          <w:rFonts w:cs="Arial"/>
          <w:color w:val="auto"/>
        </w:rPr>
        <w:t xml:space="preserve">uchwalono, że Pawłowicko-Sobocki Obszar Chronionego Krajobrazu występujący na terenie gminy Rokietnica oraz Obszar Chronionego Krajobrazu Doliny Samicy </w:t>
      </w:r>
      <w:proofErr w:type="spellStart"/>
      <w:r w:rsidR="00F00C6F" w:rsidRPr="00907840">
        <w:rPr>
          <w:rFonts w:cs="Arial"/>
          <w:color w:val="auto"/>
        </w:rPr>
        <w:t>Kierskiej</w:t>
      </w:r>
      <w:proofErr w:type="spellEnd"/>
      <w:r w:rsidR="00F00C6F" w:rsidRPr="00907840">
        <w:rPr>
          <w:rFonts w:cs="Arial"/>
          <w:color w:val="auto"/>
        </w:rPr>
        <w:t xml:space="preserve"> w gminie Suchy Las na terenie gminy Suchy Las łączy się w jeden obszar o nazwie Obszar Chronionego Krajobrazu Dolina Samicy </w:t>
      </w:r>
      <w:proofErr w:type="spellStart"/>
      <w:r w:rsidR="00F00C6F" w:rsidRPr="00907840">
        <w:rPr>
          <w:rFonts w:cs="Arial"/>
          <w:color w:val="auto"/>
        </w:rPr>
        <w:t>Kierskiej</w:t>
      </w:r>
      <w:proofErr w:type="spellEnd"/>
      <w:r w:rsidR="00F00C6F" w:rsidRPr="00907840">
        <w:rPr>
          <w:rFonts w:cs="Arial"/>
          <w:color w:val="auto"/>
        </w:rPr>
        <w:t>.</w:t>
      </w:r>
    </w:p>
    <w:p w14:paraId="53581D03" w14:textId="6F55F476" w:rsidR="009942EA" w:rsidRPr="00907840" w:rsidRDefault="003F41F3" w:rsidP="00907840">
      <w:pPr>
        <w:pStyle w:val="Akapity"/>
        <w:rPr>
          <w:rFonts w:cs="Arial"/>
          <w:color w:val="auto"/>
        </w:rPr>
      </w:pPr>
      <w:r w:rsidRPr="00420C84">
        <w:t xml:space="preserve"> </w:t>
      </w:r>
      <w:r w:rsidRPr="00907840">
        <w:rPr>
          <w:color w:val="auto"/>
        </w:rPr>
        <w:t>Obszar</w:t>
      </w:r>
      <w:r w:rsidR="009942EA" w:rsidRPr="00907840">
        <w:rPr>
          <w:color w:val="auto"/>
        </w:rPr>
        <w:t xml:space="preserve"> zajmuje powierzchnię </w:t>
      </w:r>
      <w:r w:rsidRPr="00907840">
        <w:rPr>
          <w:rFonts w:cs="Arial"/>
          <w:color w:val="auto"/>
        </w:rPr>
        <w:t>420,46 ha</w:t>
      </w:r>
      <w:r w:rsidR="009A715B" w:rsidRPr="00907840">
        <w:rPr>
          <w:rFonts w:cs="Arial"/>
          <w:color w:val="auto"/>
        </w:rPr>
        <w:t xml:space="preserve"> na terenie gminy Suchy Las</w:t>
      </w:r>
      <w:r w:rsidR="009942EA" w:rsidRPr="00907840">
        <w:rPr>
          <w:color w:val="auto"/>
        </w:rPr>
        <w:t>.</w:t>
      </w:r>
      <w:r w:rsidR="009A715B" w:rsidRPr="00907840">
        <w:rPr>
          <w:color w:val="auto"/>
        </w:rPr>
        <w:t xml:space="preserve"> </w:t>
      </w:r>
      <w:r w:rsidR="009942EA" w:rsidRPr="00907840">
        <w:rPr>
          <w:color w:val="auto"/>
        </w:rPr>
        <w:t>Rozciąga się między Golęczewem</w:t>
      </w:r>
      <w:r w:rsidR="00907840">
        <w:rPr>
          <w:color w:val="auto"/>
        </w:rPr>
        <w:t>,</w:t>
      </w:r>
      <w:r w:rsidR="009942EA" w:rsidRPr="00907840">
        <w:rPr>
          <w:color w:val="auto"/>
        </w:rPr>
        <w:t xml:space="preserve"> a Zielątkowem. Jego krajobraz tworzą głównie użytki zielone w dolinach, na terenach rolnych, oczka wodne </w:t>
      </w:r>
      <w:r w:rsidR="009942EA" w:rsidRPr="00907840">
        <w:rPr>
          <w:color w:val="auto"/>
        </w:rPr>
        <w:lastRenderedPageBreak/>
        <w:t xml:space="preserve">wypełniające niewielkie zagłębienia, zadrzewienia śródpolne. Obszar ten jest ciekawie ukształtowany, mocno pofałdowany, z licznymi oczkami wodnymi oraz bogatą florą i fauną. </w:t>
      </w:r>
      <w:r w:rsidR="00362E49" w:rsidRPr="00907840">
        <w:rPr>
          <w:color w:val="auto"/>
        </w:rPr>
        <w:t>Flora naczyniowa Obszaru Chronionego Krajobrazu (</w:t>
      </w:r>
      <w:proofErr w:type="spellStart"/>
      <w:r w:rsidR="00362E49" w:rsidRPr="00907840">
        <w:rPr>
          <w:color w:val="auto"/>
        </w:rPr>
        <w:t>OChK</w:t>
      </w:r>
      <w:proofErr w:type="spellEnd"/>
      <w:r w:rsidR="00362E49" w:rsidRPr="00907840">
        <w:rPr>
          <w:color w:val="auto"/>
        </w:rPr>
        <w:t xml:space="preserve">) Doliny Samicy </w:t>
      </w:r>
      <w:proofErr w:type="spellStart"/>
      <w:r w:rsidR="00362E49" w:rsidRPr="00907840">
        <w:rPr>
          <w:color w:val="auto"/>
        </w:rPr>
        <w:t>Kierskiej</w:t>
      </w:r>
      <w:proofErr w:type="spellEnd"/>
      <w:r w:rsidR="00362E49" w:rsidRPr="00907840">
        <w:rPr>
          <w:color w:val="auto"/>
        </w:rPr>
        <w:t xml:space="preserve"> liczy 443 gatunki. Zdecydowana większość to taksony rodzime. Udział </w:t>
      </w:r>
      <w:proofErr w:type="spellStart"/>
      <w:r w:rsidR="00362E49" w:rsidRPr="00907840">
        <w:rPr>
          <w:color w:val="auto"/>
        </w:rPr>
        <w:t>antropofitów</w:t>
      </w:r>
      <w:proofErr w:type="spellEnd"/>
      <w:r w:rsidR="00362E49" w:rsidRPr="00907840">
        <w:rPr>
          <w:color w:val="auto"/>
        </w:rPr>
        <w:t xml:space="preserve"> (roślin geograficznie obcych) dla </w:t>
      </w:r>
      <w:proofErr w:type="spellStart"/>
      <w:r w:rsidR="00362E49" w:rsidRPr="00907840">
        <w:rPr>
          <w:color w:val="auto"/>
        </w:rPr>
        <w:t>OChK</w:t>
      </w:r>
      <w:proofErr w:type="spellEnd"/>
      <w:r w:rsidR="00362E49" w:rsidRPr="00907840">
        <w:rPr>
          <w:color w:val="auto"/>
        </w:rPr>
        <w:t xml:space="preserve"> jest stosunkowo niewielki i wynosi około 21%. Teren charakteryzuje się wysoką lesistością. </w:t>
      </w:r>
    </w:p>
    <w:p w14:paraId="1A53ADA8" w14:textId="2A89C9FD" w:rsidR="004B352B" w:rsidRDefault="00FC04C8" w:rsidP="00FC04C8">
      <w:pPr>
        <w:pStyle w:val="Nagwek7"/>
      </w:pPr>
      <w:r>
        <w:t xml:space="preserve">4.5.4 </w:t>
      </w:r>
      <w:r w:rsidR="00E80078">
        <w:t>Obszary Natura 2000</w:t>
      </w:r>
    </w:p>
    <w:p w14:paraId="56DEE369" w14:textId="04A15EB6" w:rsidR="003A095E" w:rsidRPr="00907840" w:rsidRDefault="00F567CA" w:rsidP="00362E49">
      <w:pPr>
        <w:pStyle w:val="Akapity"/>
        <w:rPr>
          <w:color w:val="auto"/>
        </w:rPr>
      </w:pPr>
      <w:r w:rsidRPr="00907840">
        <w:rPr>
          <w:color w:val="auto"/>
        </w:rPr>
        <w:t xml:space="preserve">Natura 2000 tworzy sieć obszarów ważnych nie tylko w skali lokalnej lub regionalnej, ale w skali Unii Europejskiej. </w:t>
      </w:r>
      <w:r w:rsidR="003A095E" w:rsidRPr="00907840">
        <w:rPr>
          <w:color w:val="auto"/>
        </w:rPr>
        <w:t xml:space="preserve">Sieć obszarów Natura 2000 obejmuje </w:t>
      </w:r>
      <w:r w:rsidR="003A095E" w:rsidRPr="00907840">
        <w:rPr>
          <w:rStyle w:val="Pogrubienie"/>
          <w:b w:val="0"/>
          <w:color w:val="auto"/>
        </w:rPr>
        <w:t>obszary specjalnej ochrony ptaków (OSO)</w:t>
      </w:r>
      <w:r w:rsidR="003A095E" w:rsidRPr="00907840">
        <w:rPr>
          <w:color w:val="auto"/>
        </w:rPr>
        <w:t xml:space="preserve"> oraz </w:t>
      </w:r>
      <w:r w:rsidR="003A095E" w:rsidRPr="00907840">
        <w:rPr>
          <w:rStyle w:val="Pogrubienie"/>
          <w:b w:val="0"/>
          <w:color w:val="auto"/>
        </w:rPr>
        <w:t>specjalne obszary ochrony siedlisk (SOO)</w:t>
      </w:r>
      <w:r w:rsidR="003A095E" w:rsidRPr="00907840">
        <w:rPr>
          <w:b/>
          <w:color w:val="auto"/>
        </w:rPr>
        <w:t>.</w:t>
      </w:r>
      <w:r w:rsidR="00E80078" w:rsidRPr="00907840">
        <w:rPr>
          <w:color w:val="auto"/>
        </w:rPr>
        <w:t xml:space="preserve"> Obszary Natura 2000 są tworzone niezależnie od występowania innych form ochrony przyrody, co przekłada się na możliwość nakładania się powierzchni obszarów </w:t>
      </w:r>
      <w:proofErr w:type="spellStart"/>
      <w:r w:rsidR="00E80078" w:rsidRPr="00907840">
        <w:rPr>
          <w:color w:val="auto"/>
        </w:rPr>
        <w:t>naturowych</w:t>
      </w:r>
      <w:proofErr w:type="spellEnd"/>
      <w:r w:rsidR="00E80078" w:rsidRPr="00907840">
        <w:rPr>
          <w:color w:val="auto"/>
        </w:rPr>
        <w:t xml:space="preserve"> i powierzchni innych form. Zgodnie z art. 28 ustawy z dnia 16 kwietnia 2004 r. o ochronie przyrody (Dz. U. z 2021 r. poz. 1098 z późn. zm.) dla obszaru Natura 2000 sprawujący nadzór nad obszarem sporządza projekt planu zadań ochronnych na okres 10 lat. Pierwszy projekt sporządza się w terminie 6 lat od dnia zatwierdzenia obszaru przez Komisję Europejską jako obszaru mającego znaczenie dla Wspólnoty lub od dnia wyznaczenia obszaru specjalnej ochrony ptaków. Plan zadań ochronnych zatwierdza regionalny dyrektor ochrony środowiska. Planu zadań ochronnych nie sporządza się dla obszaru Natura 2000 lub jego części, który jest zlokalizowany na terenie objętym planem ochrony lub planem zadań ochronnych dla parku narodowego, rezerwatu przyrody lub parku krajobrazowego. Planu zadań ochronnych nie ustanawia się również dla obszarów </w:t>
      </w:r>
      <w:proofErr w:type="spellStart"/>
      <w:r w:rsidR="00E80078" w:rsidRPr="00907840">
        <w:rPr>
          <w:color w:val="auto"/>
        </w:rPr>
        <w:t>naturowych</w:t>
      </w:r>
      <w:proofErr w:type="spellEnd"/>
      <w:r w:rsidR="00E80078" w:rsidRPr="00907840">
        <w:rPr>
          <w:color w:val="auto"/>
        </w:rPr>
        <w:t xml:space="preserve">, które znajdują się na obszarze nadleśnictw z obowiązującym planem urządzenia lasu. </w:t>
      </w:r>
    </w:p>
    <w:p w14:paraId="7EF33C21" w14:textId="75E1CAAB" w:rsidR="00A36493" w:rsidRPr="00907840" w:rsidRDefault="00A36493" w:rsidP="00FC04C8">
      <w:pPr>
        <w:pStyle w:val="Akapity"/>
        <w:rPr>
          <w:color w:val="auto"/>
        </w:rPr>
      </w:pPr>
      <w:r w:rsidRPr="00907840">
        <w:rPr>
          <w:color w:val="auto"/>
        </w:rPr>
        <w:t>Na terenie gminy Suchy Las występują dwa obszary Natura 2000.</w:t>
      </w:r>
    </w:p>
    <w:p w14:paraId="5A1CA039" w14:textId="6AB78566" w:rsidR="00FC04C8" w:rsidRDefault="00FC04C8" w:rsidP="00FC04C8">
      <w:pPr>
        <w:pStyle w:val="Legenda"/>
        <w:keepNext/>
      </w:pPr>
      <w:bookmarkStart w:id="45" w:name="_Toc101777527"/>
      <w:r>
        <w:t xml:space="preserve">Tabela </w:t>
      </w:r>
      <w:r w:rsidR="00D66A32">
        <w:fldChar w:fldCharType="begin"/>
      </w:r>
      <w:r w:rsidR="00D66A32">
        <w:instrText xml:space="preserve"> SEQ Tabela \* ARABIC </w:instrText>
      </w:r>
      <w:r w:rsidR="00D66A32">
        <w:fldChar w:fldCharType="separate"/>
      </w:r>
      <w:r w:rsidR="00FE7323">
        <w:rPr>
          <w:noProof/>
        </w:rPr>
        <w:t>4</w:t>
      </w:r>
      <w:r w:rsidR="00D66A32">
        <w:rPr>
          <w:noProof/>
        </w:rPr>
        <w:fldChar w:fldCharType="end"/>
      </w:r>
      <w:r>
        <w:t xml:space="preserve">. </w:t>
      </w:r>
      <w:r w:rsidRPr="0028260F">
        <w:t>Obszary Natura 2000 zachodzące na teren gminy Suchy Las</w:t>
      </w:r>
      <w:bookmarkEnd w:id="45"/>
    </w:p>
    <w:tbl>
      <w:tblPr>
        <w:tblW w:w="0" w:type="auto"/>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567"/>
        <w:gridCol w:w="1618"/>
        <w:gridCol w:w="2665"/>
        <w:gridCol w:w="1750"/>
        <w:gridCol w:w="2041"/>
      </w:tblGrid>
      <w:tr w:rsidR="00A36493" w:rsidRPr="00907840" w14:paraId="2887C1D1" w14:textId="77777777" w:rsidTr="00832AC8">
        <w:trPr>
          <w:trHeight w:val="567"/>
          <w:jc w:val="center"/>
        </w:trPr>
        <w:tc>
          <w:tcPr>
            <w:tcW w:w="567" w:type="dxa"/>
            <w:shd w:val="clear" w:color="auto" w:fill="F2F2F2"/>
            <w:vAlign w:val="center"/>
          </w:tcPr>
          <w:p w14:paraId="5456B99E" w14:textId="77777777" w:rsidR="00A36493" w:rsidRPr="00907840" w:rsidRDefault="00A36493" w:rsidP="00832AC8">
            <w:pPr>
              <w:spacing w:before="0" w:after="0" w:line="240" w:lineRule="auto"/>
              <w:jc w:val="center"/>
              <w:rPr>
                <w:rFonts w:ascii="Cambria" w:hAnsi="Cambria"/>
                <w:b/>
                <w:sz w:val="16"/>
                <w:lang w:eastAsia="pl-PL"/>
              </w:rPr>
            </w:pPr>
            <w:r w:rsidRPr="00907840">
              <w:rPr>
                <w:rFonts w:ascii="Cambria" w:hAnsi="Cambria"/>
                <w:b/>
                <w:sz w:val="16"/>
                <w:lang w:eastAsia="pl-PL"/>
              </w:rPr>
              <w:t>L.P.</w:t>
            </w:r>
          </w:p>
        </w:tc>
        <w:tc>
          <w:tcPr>
            <w:tcW w:w="1618" w:type="dxa"/>
            <w:shd w:val="clear" w:color="auto" w:fill="F2F2F2"/>
            <w:vAlign w:val="center"/>
          </w:tcPr>
          <w:p w14:paraId="1E1BD784" w14:textId="77777777" w:rsidR="00A36493" w:rsidRPr="00907840" w:rsidRDefault="00A36493" w:rsidP="00832AC8">
            <w:pPr>
              <w:spacing w:before="0" w:after="0" w:line="240" w:lineRule="auto"/>
              <w:jc w:val="center"/>
              <w:rPr>
                <w:rFonts w:ascii="Cambria" w:hAnsi="Cambria"/>
                <w:b/>
                <w:sz w:val="16"/>
                <w:lang w:eastAsia="pl-PL"/>
              </w:rPr>
            </w:pPr>
            <w:r w:rsidRPr="00907840">
              <w:rPr>
                <w:rFonts w:ascii="Cambria" w:hAnsi="Cambria"/>
                <w:b/>
                <w:sz w:val="16"/>
                <w:lang w:eastAsia="pl-PL"/>
              </w:rPr>
              <w:t>KOD</w:t>
            </w:r>
          </w:p>
        </w:tc>
        <w:tc>
          <w:tcPr>
            <w:tcW w:w="2665" w:type="dxa"/>
            <w:shd w:val="clear" w:color="auto" w:fill="F2F2F2"/>
            <w:vAlign w:val="center"/>
          </w:tcPr>
          <w:p w14:paraId="2D2792C2" w14:textId="77777777" w:rsidR="00A36493" w:rsidRPr="00907840" w:rsidRDefault="00A36493" w:rsidP="00832AC8">
            <w:pPr>
              <w:spacing w:before="0" w:after="0" w:line="240" w:lineRule="auto"/>
              <w:jc w:val="center"/>
              <w:rPr>
                <w:rFonts w:ascii="Cambria" w:hAnsi="Cambria"/>
                <w:b/>
                <w:sz w:val="16"/>
                <w:lang w:eastAsia="pl-PL"/>
              </w:rPr>
            </w:pPr>
            <w:r w:rsidRPr="00907840">
              <w:rPr>
                <w:rFonts w:ascii="Cambria" w:hAnsi="Cambria"/>
                <w:b/>
                <w:sz w:val="16"/>
                <w:lang w:eastAsia="pl-PL"/>
              </w:rPr>
              <w:t>NAZWA</w:t>
            </w:r>
          </w:p>
        </w:tc>
        <w:tc>
          <w:tcPr>
            <w:tcW w:w="1750" w:type="dxa"/>
            <w:shd w:val="clear" w:color="auto" w:fill="F2F2F2"/>
            <w:vAlign w:val="center"/>
          </w:tcPr>
          <w:p w14:paraId="6235F1F8" w14:textId="77777777" w:rsidR="00A36493" w:rsidRPr="00907840" w:rsidRDefault="00A36493" w:rsidP="00832AC8">
            <w:pPr>
              <w:spacing w:before="0" w:after="0" w:line="240" w:lineRule="auto"/>
              <w:jc w:val="center"/>
              <w:rPr>
                <w:rFonts w:ascii="Cambria" w:hAnsi="Cambria"/>
                <w:b/>
                <w:sz w:val="16"/>
                <w:lang w:eastAsia="pl-PL"/>
              </w:rPr>
            </w:pPr>
            <w:r w:rsidRPr="00907840">
              <w:rPr>
                <w:rFonts w:ascii="Cambria" w:hAnsi="Cambria"/>
                <w:b/>
                <w:sz w:val="16"/>
                <w:lang w:eastAsia="pl-PL"/>
              </w:rPr>
              <w:t>TYP OBSZARU CHRONIONEGO</w:t>
            </w:r>
          </w:p>
        </w:tc>
        <w:tc>
          <w:tcPr>
            <w:tcW w:w="2041" w:type="dxa"/>
            <w:shd w:val="clear" w:color="auto" w:fill="F2F2F2"/>
            <w:vAlign w:val="center"/>
          </w:tcPr>
          <w:p w14:paraId="4A909A99" w14:textId="77777777" w:rsidR="00A36493" w:rsidRPr="00907840" w:rsidRDefault="00A36493" w:rsidP="00832AC8">
            <w:pPr>
              <w:spacing w:before="0" w:after="0" w:line="240" w:lineRule="auto"/>
              <w:jc w:val="center"/>
              <w:rPr>
                <w:rFonts w:ascii="Cambria" w:hAnsi="Cambria"/>
                <w:b/>
                <w:sz w:val="16"/>
                <w:lang w:eastAsia="pl-PL"/>
              </w:rPr>
            </w:pPr>
            <w:r w:rsidRPr="00907840">
              <w:rPr>
                <w:rFonts w:ascii="Cambria" w:hAnsi="Cambria"/>
                <w:b/>
                <w:sz w:val="16"/>
                <w:lang w:eastAsia="pl-PL"/>
              </w:rPr>
              <w:t>POWIERZCHNIA [ha]</w:t>
            </w:r>
          </w:p>
        </w:tc>
      </w:tr>
      <w:tr w:rsidR="00A36493" w:rsidRPr="00907840" w14:paraId="2938454C" w14:textId="77777777" w:rsidTr="00832AC8">
        <w:trPr>
          <w:trHeight w:val="283"/>
          <w:jc w:val="center"/>
        </w:trPr>
        <w:tc>
          <w:tcPr>
            <w:tcW w:w="567" w:type="dxa"/>
            <w:vAlign w:val="center"/>
          </w:tcPr>
          <w:p w14:paraId="7B23276B" w14:textId="77777777" w:rsidR="00A36493" w:rsidRPr="00907840" w:rsidRDefault="00A36493" w:rsidP="00832AC8">
            <w:pPr>
              <w:spacing w:before="0" w:after="0" w:line="240" w:lineRule="auto"/>
              <w:jc w:val="center"/>
              <w:rPr>
                <w:rFonts w:ascii="Cambria" w:hAnsi="Cambria"/>
                <w:sz w:val="16"/>
                <w:lang w:eastAsia="pl-PL"/>
              </w:rPr>
            </w:pPr>
            <w:r w:rsidRPr="00907840">
              <w:rPr>
                <w:rFonts w:ascii="Cambria" w:hAnsi="Cambria"/>
                <w:sz w:val="16"/>
                <w:lang w:eastAsia="pl-PL"/>
              </w:rPr>
              <w:t>1.</w:t>
            </w:r>
          </w:p>
        </w:tc>
        <w:tc>
          <w:tcPr>
            <w:tcW w:w="1618" w:type="dxa"/>
            <w:vAlign w:val="center"/>
          </w:tcPr>
          <w:p w14:paraId="0EAC326E" w14:textId="77777777"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PLB300013</w:t>
            </w:r>
          </w:p>
        </w:tc>
        <w:tc>
          <w:tcPr>
            <w:tcW w:w="2665" w:type="dxa"/>
            <w:vAlign w:val="center"/>
          </w:tcPr>
          <w:p w14:paraId="7F17517E" w14:textId="77777777"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Dolina Samicy</w:t>
            </w:r>
          </w:p>
        </w:tc>
        <w:tc>
          <w:tcPr>
            <w:tcW w:w="1750" w:type="dxa"/>
            <w:vAlign w:val="center"/>
          </w:tcPr>
          <w:p w14:paraId="3C9E3D12" w14:textId="77777777"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OSO</w:t>
            </w:r>
            <w:r w:rsidRPr="00907840">
              <w:rPr>
                <w:rFonts w:ascii="Cambria" w:hAnsi="Cambria"/>
                <w:vertAlign w:val="superscript"/>
                <w:lang w:eastAsia="pl-PL"/>
              </w:rPr>
              <w:t>1</w:t>
            </w:r>
          </w:p>
        </w:tc>
        <w:tc>
          <w:tcPr>
            <w:tcW w:w="2041" w:type="dxa"/>
            <w:vAlign w:val="center"/>
          </w:tcPr>
          <w:p w14:paraId="1D999D67" w14:textId="5CFBE22A"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9 938,</w:t>
            </w:r>
            <w:r w:rsidR="00A31958" w:rsidRPr="00907840">
              <w:rPr>
                <w:rFonts w:ascii="Cambria" w:hAnsi="Cambria"/>
                <w:lang w:eastAsia="pl-PL"/>
              </w:rPr>
              <w:t>09</w:t>
            </w:r>
          </w:p>
        </w:tc>
      </w:tr>
      <w:tr w:rsidR="00A36493" w:rsidRPr="00907840" w14:paraId="0AB33FDD" w14:textId="77777777" w:rsidTr="00832AC8">
        <w:trPr>
          <w:trHeight w:val="283"/>
          <w:jc w:val="center"/>
        </w:trPr>
        <w:tc>
          <w:tcPr>
            <w:tcW w:w="567" w:type="dxa"/>
            <w:vAlign w:val="center"/>
          </w:tcPr>
          <w:p w14:paraId="6EC73605" w14:textId="77777777" w:rsidR="00A36493" w:rsidRPr="00907840" w:rsidRDefault="00A36493" w:rsidP="00832AC8">
            <w:pPr>
              <w:spacing w:before="0" w:after="0" w:line="240" w:lineRule="auto"/>
              <w:jc w:val="center"/>
              <w:rPr>
                <w:rFonts w:ascii="Cambria" w:hAnsi="Cambria"/>
                <w:sz w:val="16"/>
                <w:lang w:eastAsia="pl-PL"/>
              </w:rPr>
            </w:pPr>
            <w:r w:rsidRPr="00907840">
              <w:rPr>
                <w:rFonts w:ascii="Cambria" w:hAnsi="Cambria"/>
                <w:sz w:val="16"/>
                <w:lang w:eastAsia="pl-PL"/>
              </w:rPr>
              <w:t>2.</w:t>
            </w:r>
          </w:p>
        </w:tc>
        <w:tc>
          <w:tcPr>
            <w:tcW w:w="1618" w:type="dxa"/>
            <w:vAlign w:val="center"/>
          </w:tcPr>
          <w:p w14:paraId="6B704D9B" w14:textId="77777777"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PLH300001</w:t>
            </w:r>
          </w:p>
        </w:tc>
        <w:tc>
          <w:tcPr>
            <w:tcW w:w="2665" w:type="dxa"/>
            <w:vAlign w:val="center"/>
          </w:tcPr>
          <w:p w14:paraId="4E5E33CF" w14:textId="77777777"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Biedrusko</w:t>
            </w:r>
          </w:p>
        </w:tc>
        <w:tc>
          <w:tcPr>
            <w:tcW w:w="1750" w:type="dxa"/>
            <w:vAlign w:val="center"/>
          </w:tcPr>
          <w:p w14:paraId="0EF679D3" w14:textId="77777777"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SOO</w:t>
            </w:r>
            <w:r w:rsidRPr="00907840">
              <w:rPr>
                <w:rFonts w:ascii="Cambria" w:hAnsi="Cambria"/>
                <w:vertAlign w:val="superscript"/>
                <w:lang w:eastAsia="pl-PL"/>
              </w:rPr>
              <w:t>2</w:t>
            </w:r>
          </w:p>
        </w:tc>
        <w:tc>
          <w:tcPr>
            <w:tcW w:w="2041" w:type="dxa"/>
            <w:vAlign w:val="center"/>
          </w:tcPr>
          <w:p w14:paraId="20AC3D2A" w14:textId="3F3E5F8B" w:rsidR="00A36493" w:rsidRPr="00907840" w:rsidRDefault="00A36493" w:rsidP="00832AC8">
            <w:pPr>
              <w:spacing w:before="0" w:after="0" w:line="240" w:lineRule="auto"/>
              <w:jc w:val="center"/>
              <w:rPr>
                <w:rFonts w:ascii="Cambria" w:hAnsi="Cambria"/>
                <w:lang w:eastAsia="pl-PL"/>
              </w:rPr>
            </w:pPr>
            <w:r w:rsidRPr="00907840">
              <w:rPr>
                <w:rFonts w:ascii="Cambria" w:hAnsi="Cambria"/>
                <w:lang w:eastAsia="pl-PL"/>
              </w:rPr>
              <w:t>2</w:t>
            </w:r>
            <w:r w:rsidR="00A31958" w:rsidRPr="00907840">
              <w:rPr>
                <w:rFonts w:ascii="Cambria" w:hAnsi="Cambria"/>
                <w:lang w:eastAsia="pl-PL"/>
              </w:rPr>
              <w:t> </w:t>
            </w:r>
            <w:r w:rsidRPr="00907840">
              <w:rPr>
                <w:rFonts w:ascii="Cambria" w:hAnsi="Cambria"/>
                <w:lang w:eastAsia="pl-PL"/>
              </w:rPr>
              <w:t>39</w:t>
            </w:r>
            <w:r w:rsidR="00A31958" w:rsidRPr="00907840">
              <w:rPr>
                <w:rFonts w:ascii="Cambria" w:hAnsi="Cambria"/>
                <w:lang w:eastAsia="pl-PL"/>
              </w:rPr>
              <w:t>0,98</w:t>
            </w:r>
          </w:p>
        </w:tc>
      </w:tr>
    </w:tbl>
    <w:p w14:paraId="19A5BF54" w14:textId="77777777" w:rsidR="00A36493" w:rsidRPr="00907840" w:rsidRDefault="00A36493" w:rsidP="00A36493">
      <w:pPr>
        <w:rPr>
          <w:rFonts w:ascii="Cambria" w:hAnsi="Cambria"/>
          <w:sz w:val="14"/>
        </w:rPr>
      </w:pPr>
      <w:r w:rsidRPr="00907840">
        <w:rPr>
          <w:rFonts w:ascii="Cambria" w:hAnsi="Cambria"/>
          <w:sz w:val="14"/>
          <w:vertAlign w:val="superscript"/>
        </w:rPr>
        <w:t>1</w:t>
      </w:r>
      <w:r w:rsidRPr="00907840">
        <w:rPr>
          <w:rFonts w:ascii="Cambria" w:hAnsi="Cambria"/>
          <w:sz w:val="14"/>
        </w:rPr>
        <w:t xml:space="preserve"> obszar specjalnej ochrony ptaków, </w:t>
      </w:r>
      <w:r w:rsidRPr="00907840">
        <w:rPr>
          <w:rFonts w:ascii="Cambria" w:hAnsi="Cambria"/>
          <w:sz w:val="14"/>
          <w:vertAlign w:val="superscript"/>
        </w:rPr>
        <w:t>2</w:t>
      </w:r>
      <w:r w:rsidRPr="00907840">
        <w:rPr>
          <w:rFonts w:ascii="Cambria" w:hAnsi="Cambria"/>
          <w:sz w:val="14"/>
        </w:rPr>
        <w:t xml:space="preserve"> specjalne obszary ochrony siedlisk,</w:t>
      </w:r>
    </w:p>
    <w:p w14:paraId="4B1EFD96" w14:textId="7F023A28" w:rsidR="00A36493" w:rsidRPr="00907840" w:rsidRDefault="00A36493" w:rsidP="00907840">
      <w:pPr>
        <w:spacing w:before="80" w:line="240" w:lineRule="auto"/>
        <w:jc w:val="right"/>
        <w:rPr>
          <w:rFonts w:ascii="Cambria" w:hAnsi="Cambria"/>
          <w:bCs/>
          <w:sz w:val="16"/>
          <w:szCs w:val="18"/>
        </w:rPr>
      </w:pPr>
      <w:r w:rsidRPr="00907840">
        <w:rPr>
          <w:rFonts w:ascii="Cambria" w:hAnsi="Cambria"/>
          <w:bCs/>
          <w:sz w:val="16"/>
          <w:szCs w:val="18"/>
        </w:rPr>
        <w:t>źródło: Centralny Rejestr Form Ochrony Przyrody</w:t>
      </w:r>
    </w:p>
    <w:p w14:paraId="4D89703F" w14:textId="098A7E96" w:rsidR="00F63A4E" w:rsidRDefault="009942EA" w:rsidP="00FC04C8">
      <w:pPr>
        <w:pStyle w:val="Nagwek7"/>
      </w:pPr>
      <w:r w:rsidRPr="00EA7132">
        <w:t xml:space="preserve">Obszar Natura 2000 Biedrusko (PLH300001) </w:t>
      </w:r>
    </w:p>
    <w:p w14:paraId="173B0EB0" w14:textId="74185602" w:rsidR="00F63A4E" w:rsidRPr="00907840" w:rsidRDefault="00110C2C" w:rsidP="00907840">
      <w:pPr>
        <w:pStyle w:val="Akapity"/>
        <w:spacing w:after="120"/>
        <w:rPr>
          <w:color w:val="auto"/>
        </w:rPr>
      </w:pPr>
      <w:r w:rsidRPr="00907840">
        <w:rPr>
          <w:color w:val="auto"/>
        </w:rPr>
        <w:t>Obszar posiada opracowany plan zadań ochronnych ustanowiony Zarządzeniem nr 10/2013 Regionalnego Dyrektora Ochrony Środowiska w Poznaniu z dnia 12 grudnia 2013r. w sprawie ustanowienia planu zadań ochronnych dla obszaru Natura 2000 Biedrusko PLH300001 (Dziennik Urzędowy Województwa Wielkopolskiego z 2013r. Poz. 7291).</w:t>
      </w:r>
    </w:p>
    <w:p w14:paraId="6C59A7B0" w14:textId="5E88B451" w:rsidR="009942EA" w:rsidRPr="00907840" w:rsidRDefault="009942EA" w:rsidP="00907840">
      <w:pPr>
        <w:pStyle w:val="Akapity"/>
        <w:spacing w:after="120"/>
        <w:rPr>
          <w:color w:val="auto"/>
        </w:rPr>
      </w:pPr>
      <w:r w:rsidRPr="00907840">
        <w:rPr>
          <w:color w:val="auto"/>
        </w:rPr>
        <w:t xml:space="preserve">Pod względem budowy geomorfologicznej można tu wyodrębnić trzy główne jednostki. W południowej części ostoi dominują pagórki moreny czołowej, zbudowane głównie z piasków i żwirów pochodzenia wodnolodowcowego. Środkowy, największy obszar, to wysoczyzna morenowa falista i pagórkowata, z przewagą piasków i glin zwałowych. Od północnego wschodu i wschodu w obręb ostoi wchodzi Poznański Przełom Warty – południkowy odcinek doliny rzecznej powstały przez przekształcenie rynny polodowcowej. Dno doliny pokryte jest holoceńskimi utworami aluwialnymi, zaś wyższe terasy charakteryzują się budową piaszczysto-żwirową. Wody płynące tworzą interesujący, rozgałęziony układ niewielkich cieków – lewobrzeżnych dopływów rzeki Warty, płynące wzdłuż wschodniej granicy poligonu. Charakterystyczną cechą obszaru jest sieć licznych rowów z okresowo zanikającą wodą. Obecne są również małe i średniej wielkości jeziora, starorzecza, a także drobne oczka wodne w bezodpływowych zagłębieniach pochodzenia </w:t>
      </w:r>
      <w:proofErr w:type="spellStart"/>
      <w:r w:rsidRPr="00907840">
        <w:rPr>
          <w:color w:val="auto"/>
        </w:rPr>
        <w:t>wytopiskowego</w:t>
      </w:r>
      <w:proofErr w:type="spellEnd"/>
      <w:r w:rsidRPr="00907840">
        <w:rPr>
          <w:color w:val="auto"/>
        </w:rPr>
        <w:t xml:space="preserve">. Większość zbiorników wód stojących ma charakter eutroficzny i intensywnie zarasta, a część uległa już </w:t>
      </w:r>
      <w:proofErr w:type="spellStart"/>
      <w:r w:rsidRPr="00907840">
        <w:rPr>
          <w:color w:val="auto"/>
        </w:rPr>
        <w:t>zlądowieniu</w:t>
      </w:r>
      <w:proofErr w:type="spellEnd"/>
      <w:r w:rsidRPr="00907840">
        <w:rPr>
          <w:color w:val="auto"/>
        </w:rPr>
        <w:t xml:space="preserve"> (ob. Jezioro Podkowa). Do najcenniejszych należy wspaniale zachowany kompleks starorzeczy nadwarciańskich w okolicy Gołębowa. W </w:t>
      </w:r>
      <w:r w:rsidRPr="00907840">
        <w:rPr>
          <w:color w:val="auto"/>
        </w:rPr>
        <w:lastRenderedPageBreak/>
        <w:t>zachodniej części obszaru, na terenie rezerwatu przyrody „</w:t>
      </w:r>
      <w:proofErr w:type="spellStart"/>
      <w:r w:rsidRPr="00907840">
        <w:rPr>
          <w:color w:val="auto"/>
        </w:rPr>
        <w:t>Gogulec</w:t>
      </w:r>
      <w:proofErr w:type="spellEnd"/>
      <w:r w:rsidRPr="00907840">
        <w:rPr>
          <w:color w:val="auto"/>
        </w:rPr>
        <w:t xml:space="preserve">” występowało śródleśne Jezioro </w:t>
      </w:r>
      <w:proofErr w:type="spellStart"/>
      <w:r w:rsidRPr="00907840">
        <w:rPr>
          <w:color w:val="auto"/>
        </w:rPr>
        <w:t>Gogulec</w:t>
      </w:r>
      <w:proofErr w:type="spellEnd"/>
      <w:r w:rsidRPr="00907840">
        <w:rPr>
          <w:color w:val="auto"/>
        </w:rPr>
        <w:t xml:space="preserve"> wraz z przyległym torfowiskiem przejściowym. Jezioro uległo całkowitemu zanikowi, a roślinność torfowiskowa zachowała się w formie szczątkowej. Największą część obszaru – ponad 62% - zajmują lasy. Są to przeważnie kompleksy grądowe i kompleksy kwaśnych dąbrów oraz zbiorowisk łęgowych i olsowych (w obniżeniach terenu). Dolina Warty to obszar potencjalnie przynależny do łęgów topolowych i wierzbowych oraz łęgu dębowo-wiązowo-jesionowego. Tego typu lasy zostały jednak przeważnie zniszczone, a ich siedliska częściowo obsadzone sosną. Dobrze zachowane fragmenty łęgów zboczowych zachowały się w parku podworskim w </w:t>
      </w:r>
      <w:proofErr w:type="spellStart"/>
      <w:r w:rsidRPr="00907840">
        <w:rPr>
          <w:color w:val="auto"/>
        </w:rPr>
        <w:t>Radojewie</w:t>
      </w:r>
      <w:proofErr w:type="spellEnd"/>
      <w:r w:rsidRPr="00907840">
        <w:rPr>
          <w:color w:val="auto"/>
        </w:rPr>
        <w:t xml:space="preserve">. Pas </w:t>
      </w:r>
      <w:proofErr w:type="spellStart"/>
      <w:r w:rsidRPr="00907840">
        <w:rPr>
          <w:color w:val="auto"/>
        </w:rPr>
        <w:t>przykorytowy</w:t>
      </w:r>
      <w:proofErr w:type="spellEnd"/>
      <w:r w:rsidRPr="00907840">
        <w:rPr>
          <w:color w:val="auto"/>
        </w:rPr>
        <w:t xml:space="preserve"> Warty zajmują wikliny nadrzeczne (</w:t>
      </w:r>
      <w:proofErr w:type="spellStart"/>
      <w:r w:rsidRPr="00907840">
        <w:rPr>
          <w:color w:val="auto"/>
        </w:rPr>
        <w:t>Salicetum</w:t>
      </w:r>
      <w:proofErr w:type="spellEnd"/>
      <w:r w:rsidRPr="00907840">
        <w:rPr>
          <w:color w:val="auto"/>
        </w:rPr>
        <w:t xml:space="preserve"> </w:t>
      </w:r>
      <w:proofErr w:type="spellStart"/>
      <w:r w:rsidRPr="00907840">
        <w:rPr>
          <w:color w:val="auto"/>
        </w:rPr>
        <w:t>triandro-viminalis</w:t>
      </w:r>
      <w:proofErr w:type="spellEnd"/>
      <w:r w:rsidRPr="00907840">
        <w:rPr>
          <w:color w:val="auto"/>
        </w:rPr>
        <w:t xml:space="preserve">). Roślinność centralnej części poligonu obfituje w płaty muraw </w:t>
      </w:r>
      <w:proofErr w:type="spellStart"/>
      <w:r w:rsidRPr="00907840">
        <w:rPr>
          <w:color w:val="auto"/>
        </w:rPr>
        <w:t>psammofilnych</w:t>
      </w:r>
      <w:proofErr w:type="spellEnd"/>
      <w:r w:rsidRPr="00907840">
        <w:rPr>
          <w:color w:val="auto"/>
        </w:rPr>
        <w:t xml:space="preserve"> (</w:t>
      </w:r>
      <w:proofErr w:type="spellStart"/>
      <w:r w:rsidRPr="00907840">
        <w:rPr>
          <w:i/>
          <w:color w:val="auto"/>
        </w:rPr>
        <w:t>Koelerio-Coryneporetea</w:t>
      </w:r>
      <w:proofErr w:type="spellEnd"/>
      <w:r w:rsidRPr="00907840">
        <w:rPr>
          <w:color w:val="auto"/>
        </w:rPr>
        <w:t>), znacznie rzadsze murawy kserotermiczne (</w:t>
      </w:r>
      <w:proofErr w:type="spellStart"/>
      <w:r w:rsidRPr="00907840">
        <w:rPr>
          <w:i/>
          <w:color w:val="auto"/>
        </w:rPr>
        <w:t>Festuco-Brometea</w:t>
      </w:r>
      <w:proofErr w:type="spellEnd"/>
      <w:r w:rsidRPr="00907840">
        <w:rPr>
          <w:color w:val="auto"/>
        </w:rPr>
        <w:t xml:space="preserve">); łącznie murawy pokrywają prawie 18% powierzchni obszaru. Ponad 11% zajmują różnego typu zarośla (głównie </w:t>
      </w:r>
      <w:proofErr w:type="spellStart"/>
      <w:r w:rsidRPr="00907840">
        <w:rPr>
          <w:color w:val="auto"/>
        </w:rPr>
        <w:t>żarnowcowe</w:t>
      </w:r>
      <w:proofErr w:type="spellEnd"/>
      <w:r w:rsidRPr="00907840">
        <w:rPr>
          <w:color w:val="auto"/>
        </w:rPr>
        <w:t xml:space="preserve"> oraz </w:t>
      </w:r>
      <w:proofErr w:type="spellStart"/>
      <w:r w:rsidRPr="00907840">
        <w:rPr>
          <w:color w:val="auto"/>
        </w:rPr>
        <w:t>czyżnie</w:t>
      </w:r>
      <w:proofErr w:type="spellEnd"/>
      <w:r w:rsidRPr="00907840">
        <w:rPr>
          <w:color w:val="auto"/>
        </w:rPr>
        <w:t xml:space="preserve"> </w:t>
      </w:r>
      <w:proofErr w:type="spellStart"/>
      <w:r w:rsidRPr="00907840">
        <w:rPr>
          <w:i/>
          <w:color w:val="auto"/>
        </w:rPr>
        <w:t>Pruno-Crataegetum</w:t>
      </w:r>
      <w:proofErr w:type="spellEnd"/>
      <w:r w:rsidRPr="00907840">
        <w:rPr>
          <w:color w:val="auto"/>
        </w:rPr>
        <w:t xml:space="preserve">) oraz stopniowo regenerujące lasy. Występują one w kompleksie przestrzennym z fragmentarycznie wykształconymi </w:t>
      </w:r>
      <w:proofErr w:type="spellStart"/>
      <w:r w:rsidRPr="00907840">
        <w:rPr>
          <w:color w:val="auto"/>
        </w:rPr>
        <w:t>psiarami</w:t>
      </w:r>
      <w:proofErr w:type="spellEnd"/>
      <w:r w:rsidRPr="00907840">
        <w:rPr>
          <w:color w:val="auto"/>
        </w:rPr>
        <w:t xml:space="preserve"> oraz łąkami </w:t>
      </w:r>
      <w:proofErr w:type="spellStart"/>
      <w:r w:rsidRPr="00907840">
        <w:rPr>
          <w:color w:val="auto"/>
        </w:rPr>
        <w:t>ziołoroślowymi</w:t>
      </w:r>
      <w:proofErr w:type="spellEnd"/>
      <w:r w:rsidRPr="00907840">
        <w:rPr>
          <w:color w:val="auto"/>
        </w:rPr>
        <w:t>.</w:t>
      </w:r>
    </w:p>
    <w:p w14:paraId="46830C7D" w14:textId="77777777" w:rsidR="009942EA" w:rsidRPr="00907840" w:rsidRDefault="009942EA" w:rsidP="00907840">
      <w:pPr>
        <w:pStyle w:val="Akapity"/>
        <w:spacing w:after="120"/>
        <w:rPr>
          <w:color w:val="auto"/>
        </w:rPr>
      </w:pPr>
      <w:r w:rsidRPr="00907840">
        <w:rPr>
          <w:color w:val="auto"/>
        </w:rPr>
        <w:t xml:space="preserve">Przyroda „terenów specjalnych” okolic Biedruska, z uwagi na długotrwałą izolację od niektórych form działalności ludzkiej, ma charakter unikatowy w skali regionu. Bogactwo flory i roślinności należy do najwyższych w Wielkopolsce. Stwierdzono tu występowanie 16 typów siedlisk przyrodniczych z Załącznika I dyrektywy Rady 92/43/EWG i 9 gatunków zwierząt z Załącznika II tej dyrektywy. Nagromadzenie stanowisk roślin chronionych i zagrożonych w skali regionu i całego kraju, a także udział ważnych siedlisk, nadaje obszarowi wysoką rangę pod względem znaczenia dla ochrony bioróżnorodności. Na szczególną uwagę zasługują 32 taksony z regionalnej czerwonej listy (Jackowiak i </w:t>
      </w:r>
      <w:r w:rsidRPr="00907840">
        <w:rPr>
          <w:color w:val="auto"/>
        </w:rPr>
        <w:pgNum/>
      </w:r>
      <w:r w:rsidRPr="00907840">
        <w:rPr>
          <w:color w:val="auto"/>
        </w:rPr>
        <w:t xml:space="preserve">n. 2007). Dwa spośród nich posiadają status „zagrożony” (kategoria „EN”): leniec pospolity </w:t>
      </w:r>
      <w:proofErr w:type="spellStart"/>
      <w:r w:rsidRPr="00907840">
        <w:rPr>
          <w:i/>
          <w:color w:val="auto"/>
        </w:rPr>
        <w:t>Thesium</w:t>
      </w:r>
      <w:proofErr w:type="spellEnd"/>
      <w:r w:rsidRPr="00907840">
        <w:rPr>
          <w:i/>
          <w:color w:val="auto"/>
        </w:rPr>
        <w:t xml:space="preserve"> </w:t>
      </w:r>
      <w:proofErr w:type="spellStart"/>
      <w:r w:rsidRPr="00907840">
        <w:rPr>
          <w:i/>
          <w:color w:val="auto"/>
        </w:rPr>
        <w:t>linophyllon</w:t>
      </w:r>
      <w:proofErr w:type="spellEnd"/>
      <w:r w:rsidRPr="00907840">
        <w:rPr>
          <w:color w:val="auto"/>
        </w:rPr>
        <w:t xml:space="preserve"> oraz skrzyp pstry </w:t>
      </w:r>
      <w:proofErr w:type="spellStart"/>
      <w:r w:rsidRPr="00907840">
        <w:rPr>
          <w:i/>
          <w:color w:val="auto"/>
        </w:rPr>
        <w:t>Equisetum</w:t>
      </w:r>
      <w:proofErr w:type="spellEnd"/>
      <w:r w:rsidRPr="00907840">
        <w:rPr>
          <w:i/>
          <w:color w:val="auto"/>
        </w:rPr>
        <w:t xml:space="preserve"> </w:t>
      </w:r>
      <w:proofErr w:type="spellStart"/>
      <w:r w:rsidRPr="00907840">
        <w:rPr>
          <w:i/>
          <w:color w:val="auto"/>
        </w:rPr>
        <w:t>variegatum</w:t>
      </w:r>
      <w:proofErr w:type="spellEnd"/>
      <w:r w:rsidRPr="00907840">
        <w:rPr>
          <w:color w:val="auto"/>
          <w:vertAlign w:val="superscript"/>
        </w:rPr>
        <w:footnoteReference w:id="10"/>
      </w:r>
      <w:r w:rsidRPr="00907840">
        <w:rPr>
          <w:color w:val="auto"/>
        </w:rPr>
        <w:t>.</w:t>
      </w:r>
    </w:p>
    <w:p w14:paraId="04E5DD11" w14:textId="77777777" w:rsidR="00FC04C8" w:rsidRPr="00DF5FED" w:rsidRDefault="00FC04C8" w:rsidP="007C38CA">
      <w:pPr>
        <w:pStyle w:val="Akapity"/>
        <w:rPr>
          <w:highlight w:val="yellow"/>
        </w:rPr>
      </w:pPr>
    </w:p>
    <w:p w14:paraId="26F32848" w14:textId="77777777" w:rsidR="00FC04C8" w:rsidRDefault="009942EA" w:rsidP="00FC04C8">
      <w:pPr>
        <w:pStyle w:val="Nagwek7"/>
      </w:pPr>
      <w:r w:rsidRPr="00315353">
        <w:t>Obszar Natura 2000 Dolina Samicy (PLB300013)</w:t>
      </w:r>
      <w:r w:rsidR="00C578AC">
        <w:t xml:space="preserve"> </w:t>
      </w:r>
    </w:p>
    <w:p w14:paraId="2C82F380" w14:textId="3D50A596" w:rsidR="009942EA" w:rsidRPr="00907840" w:rsidRDefault="00FC04C8" w:rsidP="00907840">
      <w:pPr>
        <w:pStyle w:val="Akapity"/>
        <w:spacing w:after="120"/>
        <w:rPr>
          <w:color w:val="auto"/>
        </w:rPr>
      </w:pPr>
      <w:r w:rsidRPr="00907840">
        <w:rPr>
          <w:color w:val="auto"/>
        </w:rPr>
        <w:t>Obszar</w:t>
      </w:r>
      <w:r w:rsidR="009942EA" w:rsidRPr="00907840">
        <w:rPr>
          <w:color w:val="auto"/>
        </w:rPr>
        <w:t xml:space="preserve"> obejmuje górny i środkowy bieg rzeki Samicy, która jest lewym dopływem Warty. Znajduje się w </w:t>
      </w:r>
      <w:proofErr w:type="spellStart"/>
      <w:r w:rsidR="009942EA" w:rsidRPr="00907840">
        <w:rPr>
          <w:color w:val="auto"/>
        </w:rPr>
        <w:t>mezoregionie</w:t>
      </w:r>
      <w:proofErr w:type="spellEnd"/>
      <w:r w:rsidR="009942EA" w:rsidRPr="00907840">
        <w:rPr>
          <w:color w:val="auto"/>
        </w:rPr>
        <w:t xml:space="preserve"> Pojezierze Poznańskie (Wzgórze </w:t>
      </w:r>
      <w:proofErr w:type="spellStart"/>
      <w:r w:rsidR="009942EA" w:rsidRPr="00907840">
        <w:rPr>
          <w:color w:val="auto"/>
        </w:rPr>
        <w:t>Owińsko-Kierskie</w:t>
      </w:r>
      <w:proofErr w:type="spellEnd"/>
      <w:r w:rsidR="009942EA" w:rsidRPr="00907840">
        <w:rPr>
          <w:color w:val="auto"/>
        </w:rPr>
        <w:t xml:space="preserve"> oraz Równina Szamotulska). Rzeka Samica rozcina płaski obszar moreny dennej wznoszącej się na wysokość 70-90 m n.p.m., jedynie we wschodniej części wysokość przekracza 90 m n.p.m. Dominującym elementem krajobrazu są pola uprawne. Jedynie w bezpośrednim sąsiedztwie rzeki znajdują się wilgotne łąki, trzcinowiska oraz naturalne i sztuczne oczka wodne. Występują tutaj również niewielkie kompleksy leśne, głównie w postaci borów mieszanych, a także fragmenty dąbrów, grądów i olsów. W południowej części doliny znajduje się jezioro </w:t>
      </w:r>
      <w:proofErr w:type="spellStart"/>
      <w:r w:rsidR="009942EA" w:rsidRPr="00907840">
        <w:rPr>
          <w:color w:val="auto"/>
        </w:rPr>
        <w:t>Kierskie</w:t>
      </w:r>
      <w:proofErr w:type="spellEnd"/>
      <w:r w:rsidR="009942EA" w:rsidRPr="00907840">
        <w:rPr>
          <w:color w:val="auto"/>
        </w:rPr>
        <w:t xml:space="preserve"> Małe o powierzchni 34 ha i średniej głębokości 1,4 m. Pomiędzy miejscowościami Objezierze i Chrustowo znajduje się kompleks stawów rybnych o powierzchni ob. 150 ha oraz zbiorniki powstałe w wyniku eksploatacji wapna łąkowego i torfu.</w:t>
      </w:r>
    </w:p>
    <w:p w14:paraId="36C4320B" w14:textId="71449C6F" w:rsidR="009942EA" w:rsidRPr="00907840" w:rsidRDefault="009942EA" w:rsidP="00907840">
      <w:pPr>
        <w:pStyle w:val="Akapity"/>
        <w:spacing w:after="120"/>
        <w:rPr>
          <w:color w:val="auto"/>
        </w:rPr>
      </w:pPr>
      <w:r w:rsidRPr="00907840">
        <w:rPr>
          <w:color w:val="auto"/>
        </w:rPr>
        <w:t xml:space="preserve">W ostoi Dolina Samicy stwierdzono występowanie, co najmniej 19 lęgowych gatunków ptaków wymienionych w Załączniku I Dyrektywy Ptasiej. Liczebność 1 gatunku lęgowego (bączka) oraz dwóch migrujących (gęsi zbożowej i gęsi białoczelnej) mieszczą się w kryteriach wyznaczania ostoi ptaków wprowadzonych przez </w:t>
      </w:r>
      <w:proofErr w:type="spellStart"/>
      <w:r w:rsidRPr="00907840">
        <w:rPr>
          <w:color w:val="auto"/>
        </w:rPr>
        <w:t>BirdLife</w:t>
      </w:r>
      <w:proofErr w:type="spellEnd"/>
      <w:r w:rsidRPr="00907840">
        <w:rPr>
          <w:color w:val="auto"/>
        </w:rPr>
        <w:t xml:space="preserve"> International. Ponadto 5 gatunków zostało wymienionych w Polskiej czerwonej księdze zwierząt. Dolina samicy jest jedną z 10 najważniejszych w Polsce ostoi bączka</w:t>
      </w:r>
      <w:r w:rsidRPr="00907840">
        <w:rPr>
          <w:color w:val="auto"/>
          <w:vertAlign w:val="superscript"/>
        </w:rPr>
        <w:footnoteReference w:id="11"/>
      </w:r>
      <w:r w:rsidRPr="00907840">
        <w:rPr>
          <w:color w:val="auto"/>
        </w:rPr>
        <w:t>.</w:t>
      </w:r>
    </w:p>
    <w:p w14:paraId="70324F93" w14:textId="53210595" w:rsidR="00F567CA" w:rsidRPr="00907840" w:rsidRDefault="00F567CA" w:rsidP="00907840">
      <w:pPr>
        <w:pStyle w:val="Akapity"/>
        <w:spacing w:after="120"/>
        <w:rPr>
          <w:color w:val="auto"/>
        </w:rPr>
      </w:pPr>
      <w:r w:rsidRPr="00907840">
        <w:rPr>
          <w:color w:val="auto"/>
        </w:rPr>
        <w:t>Dla powyższego obszaru Natura 2000 nie został ustanowiony plan ochrony ani plan zadań ochronnych.</w:t>
      </w:r>
    </w:p>
    <w:p w14:paraId="1FC0A0D9" w14:textId="611D3674" w:rsidR="009942EA" w:rsidRPr="002F07A7" w:rsidRDefault="00FC04C8" w:rsidP="00FC04C8">
      <w:pPr>
        <w:pStyle w:val="Nagwek7"/>
      </w:pPr>
      <w:r>
        <w:t>4.5.5</w:t>
      </w:r>
      <w:r w:rsidR="009942EA" w:rsidRPr="002F07A7">
        <w:t xml:space="preserve"> Pomniki przyrody</w:t>
      </w:r>
    </w:p>
    <w:p w14:paraId="7E7DB52F" w14:textId="4C482147" w:rsidR="008F27AB" w:rsidRPr="00907840" w:rsidRDefault="008F27AB" w:rsidP="00907840">
      <w:pPr>
        <w:pStyle w:val="Akapity"/>
        <w:spacing w:after="120"/>
        <w:rPr>
          <w:color w:val="auto"/>
        </w:rPr>
      </w:pPr>
      <w:r w:rsidRPr="00907840">
        <w:rPr>
          <w:color w:val="auto"/>
        </w:rPr>
        <w:t xml:space="preserve">Zgodnie z art. 40 ust. 1 ustawy z dnia 16 kwietnia 2004 r. o ochronie przyrody (Dz. U. z 2021 r. poz. 1098 z późn. zm.)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w:t>
      </w:r>
      <w:r w:rsidRPr="00907840">
        <w:rPr>
          <w:color w:val="auto"/>
        </w:rPr>
        <w:lastRenderedPageBreak/>
        <w:t xml:space="preserve">gatunków rodzimych lub obcych, źródła, wodospady, wywierzyska, skałki, jary, głazy narzutowe oraz jaskinie. Szczegółowe wytyczne do tworzenia pomników przyrody formułuje obecnie rozporządzenie Ministra Środowiska z dnia 4 grudnia 2017 r. w sprawie kryteriów uznawania tworów przyrody żywej i nieożywionej za pomniki przyrody (Dz. U. poz. 2300). </w:t>
      </w:r>
    </w:p>
    <w:p w14:paraId="713C2472" w14:textId="5CB81139" w:rsidR="009942EA" w:rsidRDefault="009942EA" w:rsidP="00907840">
      <w:pPr>
        <w:pStyle w:val="Akapity"/>
        <w:spacing w:after="120"/>
        <w:rPr>
          <w:color w:val="auto"/>
        </w:rPr>
      </w:pPr>
      <w:r w:rsidRPr="00907840">
        <w:rPr>
          <w:color w:val="auto"/>
        </w:rPr>
        <w:t xml:space="preserve">Na terenie gminy Suchy Las ustanowiono </w:t>
      </w:r>
      <w:r w:rsidR="001824A6" w:rsidRPr="00907840">
        <w:rPr>
          <w:color w:val="auto"/>
        </w:rPr>
        <w:t>2</w:t>
      </w:r>
      <w:r w:rsidR="008F27AB" w:rsidRPr="00907840">
        <w:rPr>
          <w:color w:val="auto"/>
        </w:rPr>
        <w:t>5</w:t>
      </w:r>
      <w:r w:rsidRPr="00907840">
        <w:rPr>
          <w:color w:val="auto"/>
        </w:rPr>
        <w:t xml:space="preserve"> pomników przyrody (tabela </w:t>
      </w:r>
      <w:r w:rsidR="001F5081" w:rsidRPr="00907840">
        <w:rPr>
          <w:color w:val="auto"/>
        </w:rPr>
        <w:t>5</w:t>
      </w:r>
      <w:r w:rsidRPr="00907840">
        <w:rPr>
          <w:color w:val="auto"/>
        </w:rPr>
        <w:t>), mających na celu chronić pojedyncze drzewa i grupy drzew odznaczające się sędziwym wiekiem, zabytkowe aleje drzew z terenu gminy</w:t>
      </w:r>
      <w:r w:rsidR="0051017F" w:rsidRPr="00907840">
        <w:rPr>
          <w:color w:val="auto"/>
        </w:rPr>
        <w:t>, a także pomnik przyrody będący głazem narzutowym</w:t>
      </w:r>
      <w:bookmarkStart w:id="46" w:name="_Toc340768787"/>
      <w:bookmarkStart w:id="47" w:name="_Toc346018937"/>
      <w:r w:rsidR="001F5081" w:rsidRPr="00907840">
        <w:rPr>
          <w:color w:val="auto"/>
        </w:rPr>
        <w:t>.</w:t>
      </w:r>
      <w:bookmarkEnd w:id="46"/>
      <w:bookmarkEnd w:id="47"/>
    </w:p>
    <w:p w14:paraId="4F38284D" w14:textId="77777777" w:rsidR="00907840" w:rsidRPr="00907840" w:rsidRDefault="00907840" w:rsidP="00907840">
      <w:pPr>
        <w:pStyle w:val="Akapity"/>
        <w:spacing w:after="120"/>
        <w:rPr>
          <w:color w:val="auto"/>
        </w:rPr>
      </w:pPr>
    </w:p>
    <w:p w14:paraId="3DD1D5B3" w14:textId="136BE8D2" w:rsidR="001F5081" w:rsidRDefault="001F5081" w:rsidP="001F5081">
      <w:pPr>
        <w:pStyle w:val="Legenda"/>
        <w:keepNext/>
      </w:pPr>
      <w:bookmarkStart w:id="48" w:name="_Toc101777528"/>
      <w:r>
        <w:t xml:space="preserve">Tabela </w:t>
      </w:r>
      <w:r w:rsidR="00D66A32">
        <w:fldChar w:fldCharType="begin"/>
      </w:r>
      <w:r w:rsidR="00D66A32">
        <w:instrText xml:space="preserve"> SEQ Tabela \* ARABIC </w:instrText>
      </w:r>
      <w:r w:rsidR="00D66A32">
        <w:fldChar w:fldCharType="separate"/>
      </w:r>
      <w:r w:rsidR="00FE7323">
        <w:rPr>
          <w:noProof/>
        </w:rPr>
        <w:t>5</w:t>
      </w:r>
      <w:r w:rsidR="00D66A32">
        <w:rPr>
          <w:noProof/>
        </w:rPr>
        <w:fldChar w:fldCharType="end"/>
      </w:r>
      <w:r>
        <w:t xml:space="preserve">. </w:t>
      </w:r>
      <w:r w:rsidRPr="007872FA">
        <w:t>Pomniki Przyrody na terenie gminy Suchy Las</w:t>
      </w:r>
      <w:bookmarkEnd w:id="48"/>
    </w:p>
    <w:tbl>
      <w:tblPr>
        <w:tblW w:w="9035" w:type="dxa"/>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552"/>
        <w:gridCol w:w="1373"/>
        <w:gridCol w:w="1782"/>
        <w:gridCol w:w="1886"/>
        <w:gridCol w:w="1439"/>
        <w:gridCol w:w="2003"/>
      </w:tblGrid>
      <w:tr w:rsidR="007F2021" w:rsidRPr="001F5081" w14:paraId="7D439FC7" w14:textId="77777777" w:rsidTr="00B444E2">
        <w:trPr>
          <w:trHeight w:val="761"/>
          <w:tblHeader/>
          <w:jc w:val="center"/>
        </w:trPr>
        <w:tc>
          <w:tcPr>
            <w:tcW w:w="552" w:type="dxa"/>
            <w:shd w:val="clear" w:color="auto" w:fill="F2F2F2"/>
            <w:vAlign w:val="center"/>
          </w:tcPr>
          <w:p w14:paraId="2B4F1C22" w14:textId="77777777" w:rsidR="007F2021" w:rsidRPr="001F5081" w:rsidRDefault="007F2021" w:rsidP="00832AC8">
            <w:pPr>
              <w:spacing w:before="0" w:after="0" w:line="240" w:lineRule="auto"/>
              <w:jc w:val="center"/>
              <w:rPr>
                <w:rFonts w:ascii="Cambria" w:hAnsi="Cambria" w:cs="Arial"/>
                <w:b/>
                <w:lang w:eastAsia="pl-PL"/>
              </w:rPr>
            </w:pPr>
            <w:r w:rsidRPr="001F5081">
              <w:rPr>
                <w:rFonts w:ascii="Cambria" w:hAnsi="Cambria" w:cs="Arial"/>
                <w:b/>
                <w:lang w:eastAsia="pl-PL"/>
              </w:rPr>
              <w:t>L.P.</w:t>
            </w:r>
          </w:p>
        </w:tc>
        <w:tc>
          <w:tcPr>
            <w:tcW w:w="1373" w:type="dxa"/>
            <w:shd w:val="clear" w:color="auto" w:fill="F2F2F2"/>
            <w:vAlign w:val="center"/>
          </w:tcPr>
          <w:p w14:paraId="14F6FB6D" w14:textId="7DC8E843" w:rsidR="007F2021" w:rsidRPr="001F5081" w:rsidRDefault="007F2021" w:rsidP="00F567CA">
            <w:pPr>
              <w:spacing w:before="0" w:after="0" w:line="240" w:lineRule="auto"/>
              <w:jc w:val="center"/>
              <w:rPr>
                <w:rFonts w:ascii="Cambria" w:hAnsi="Cambria" w:cs="Arial"/>
                <w:b/>
                <w:lang w:eastAsia="pl-PL"/>
              </w:rPr>
            </w:pPr>
            <w:r w:rsidRPr="001F5081">
              <w:rPr>
                <w:rFonts w:ascii="Cambria" w:hAnsi="Cambria" w:cs="Arial"/>
                <w:b/>
                <w:lang w:eastAsia="pl-PL"/>
              </w:rPr>
              <w:t xml:space="preserve">NUMER </w:t>
            </w:r>
            <w:r w:rsidR="001F5081" w:rsidRPr="001F5081">
              <w:rPr>
                <w:rFonts w:ascii="Cambria" w:hAnsi="Cambria" w:cs="Arial"/>
                <w:b/>
                <w:lang w:eastAsia="pl-PL"/>
              </w:rPr>
              <w:t>GID</w:t>
            </w:r>
          </w:p>
        </w:tc>
        <w:tc>
          <w:tcPr>
            <w:tcW w:w="1782" w:type="dxa"/>
            <w:shd w:val="clear" w:color="auto" w:fill="F2F2F2"/>
            <w:vAlign w:val="center"/>
          </w:tcPr>
          <w:p w14:paraId="62184B7A" w14:textId="77777777" w:rsidR="007F2021" w:rsidRPr="001F5081" w:rsidRDefault="007F2021" w:rsidP="00832AC8">
            <w:pPr>
              <w:spacing w:before="0" w:after="0" w:line="240" w:lineRule="auto"/>
              <w:jc w:val="center"/>
              <w:rPr>
                <w:rFonts w:ascii="Cambria" w:hAnsi="Cambria" w:cs="Arial"/>
                <w:b/>
                <w:lang w:eastAsia="pl-PL"/>
              </w:rPr>
            </w:pPr>
            <w:r w:rsidRPr="001F5081">
              <w:rPr>
                <w:rFonts w:ascii="Cambria" w:hAnsi="Cambria" w:cs="Arial"/>
                <w:b/>
                <w:lang w:eastAsia="pl-PL"/>
              </w:rPr>
              <w:t>OBIEKT PODDANY OCHRONIE</w:t>
            </w:r>
          </w:p>
        </w:tc>
        <w:tc>
          <w:tcPr>
            <w:tcW w:w="1886" w:type="dxa"/>
            <w:shd w:val="clear" w:color="auto" w:fill="F2F2F2"/>
            <w:vAlign w:val="center"/>
          </w:tcPr>
          <w:p w14:paraId="59148114" w14:textId="77777777" w:rsidR="007F2021" w:rsidRPr="001F5081" w:rsidRDefault="007F2021" w:rsidP="00832AC8">
            <w:pPr>
              <w:spacing w:before="0" w:after="0" w:line="240" w:lineRule="auto"/>
              <w:jc w:val="center"/>
              <w:rPr>
                <w:rFonts w:ascii="Cambria" w:hAnsi="Cambria" w:cs="Arial"/>
                <w:b/>
                <w:lang w:eastAsia="pl-PL"/>
              </w:rPr>
            </w:pPr>
            <w:r w:rsidRPr="001F5081">
              <w:rPr>
                <w:rFonts w:ascii="Cambria" w:hAnsi="Cambria" w:cs="Arial"/>
                <w:b/>
                <w:lang w:eastAsia="pl-PL"/>
              </w:rPr>
              <w:t>GATUNEK</w:t>
            </w:r>
          </w:p>
        </w:tc>
        <w:tc>
          <w:tcPr>
            <w:tcW w:w="1439" w:type="dxa"/>
            <w:shd w:val="clear" w:color="auto" w:fill="F2F2F2"/>
            <w:vAlign w:val="center"/>
          </w:tcPr>
          <w:p w14:paraId="02A8BC7A" w14:textId="24D23327" w:rsidR="007F2021" w:rsidRPr="001F5081" w:rsidRDefault="007F2021" w:rsidP="00832AC8">
            <w:pPr>
              <w:spacing w:before="0" w:after="0" w:line="240" w:lineRule="auto"/>
              <w:jc w:val="center"/>
              <w:rPr>
                <w:rFonts w:ascii="Cambria" w:hAnsi="Cambria" w:cs="Arial"/>
                <w:b/>
                <w:lang w:eastAsia="pl-PL"/>
              </w:rPr>
            </w:pPr>
            <w:r w:rsidRPr="001F5081">
              <w:rPr>
                <w:rFonts w:ascii="Cambria" w:hAnsi="Cambria" w:cs="Arial"/>
                <w:b/>
                <w:lang w:eastAsia="pl-PL"/>
              </w:rPr>
              <w:t>OBWÓD [cm]</w:t>
            </w:r>
          </w:p>
        </w:tc>
        <w:tc>
          <w:tcPr>
            <w:tcW w:w="2003" w:type="dxa"/>
            <w:shd w:val="clear" w:color="auto" w:fill="F2F2F2"/>
          </w:tcPr>
          <w:p w14:paraId="6BE6C21A" w14:textId="3DA3B82F" w:rsidR="007F2021" w:rsidRPr="001F5081" w:rsidRDefault="001F5081" w:rsidP="001F5081">
            <w:pPr>
              <w:spacing w:before="200" w:after="0" w:line="240" w:lineRule="auto"/>
              <w:jc w:val="center"/>
              <w:rPr>
                <w:rFonts w:ascii="Cambria" w:hAnsi="Cambria" w:cs="Arial"/>
                <w:b/>
                <w:lang w:eastAsia="pl-PL"/>
              </w:rPr>
            </w:pPr>
            <w:r w:rsidRPr="001F5081">
              <w:rPr>
                <w:rFonts w:ascii="Cambria" w:hAnsi="Cambria"/>
              </w:rPr>
              <w:t>DATA USTANOWIENIA</w:t>
            </w:r>
          </w:p>
        </w:tc>
      </w:tr>
      <w:tr w:rsidR="007F2021" w:rsidRPr="001F5081" w14:paraId="0D9289FB" w14:textId="77777777" w:rsidTr="00B444E2">
        <w:trPr>
          <w:trHeight w:val="644"/>
          <w:jc w:val="center"/>
        </w:trPr>
        <w:tc>
          <w:tcPr>
            <w:tcW w:w="552" w:type="dxa"/>
            <w:vAlign w:val="center"/>
          </w:tcPr>
          <w:p w14:paraId="26559A5E"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3A395A" w14:paraId="3A491969" w14:textId="77777777" w:rsidTr="00B444E2">
              <w:trPr>
                <w:trHeight w:val="256"/>
                <w:tblCellSpacing w:w="15" w:type="dxa"/>
              </w:trPr>
              <w:tc>
                <w:tcPr>
                  <w:tcW w:w="0" w:type="auto"/>
                  <w:noWrap/>
                  <w:hideMark/>
                </w:tcPr>
                <w:p w14:paraId="0072686F" w14:textId="77777777" w:rsidR="007F2021" w:rsidRPr="003A395A"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401D2CB6" w14:textId="77777777" w:rsidR="007F2021" w:rsidRPr="003A395A" w:rsidRDefault="007F2021" w:rsidP="00F567CA">
                  <w:pPr>
                    <w:spacing w:before="0" w:after="0" w:line="240" w:lineRule="auto"/>
                    <w:jc w:val="center"/>
                    <w:rPr>
                      <w:rFonts w:ascii="Cambria" w:eastAsia="Times New Roman" w:hAnsi="Cambria" w:cs="Times New Roman"/>
                      <w:lang w:eastAsia="pl-PL"/>
                    </w:rPr>
                  </w:pPr>
                  <w:r w:rsidRPr="003A395A">
                    <w:rPr>
                      <w:rFonts w:ascii="Cambria" w:eastAsia="Times New Roman" w:hAnsi="Cambria" w:cs="Times New Roman"/>
                      <w:lang w:eastAsia="pl-PL"/>
                    </w:rPr>
                    <w:t>134053</w:t>
                  </w:r>
                </w:p>
              </w:tc>
            </w:tr>
          </w:tbl>
          <w:p w14:paraId="3D0FD267" w14:textId="4C76B108"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2307937C"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74B1BC42"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6190235D"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 xml:space="preserve">) </w:t>
            </w:r>
          </w:p>
        </w:tc>
        <w:tc>
          <w:tcPr>
            <w:tcW w:w="1439" w:type="dxa"/>
            <w:vAlign w:val="center"/>
          </w:tcPr>
          <w:p w14:paraId="71A99C7F" w14:textId="20E392BA"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591</w:t>
            </w:r>
          </w:p>
        </w:tc>
        <w:tc>
          <w:tcPr>
            <w:tcW w:w="2003" w:type="dxa"/>
          </w:tcPr>
          <w:p w14:paraId="4475E339" w14:textId="60DFAD83"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rPr>
              <w:t>2000-10-11</w:t>
            </w:r>
          </w:p>
        </w:tc>
      </w:tr>
      <w:tr w:rsidR="007F2021" w:rsidRPr="001F5081" w14:paraId="3F33FD5E" w14:textId="77777777" w:rsidTr="00B444E2">
        <w:trPr>
          <w:trHeight w:val="819"/>
          <w:jc w:val="center"/>
        </w:trPr>
        <w:tc>
          <w:tcPr>
            <w:tcW w:w="552" w:type="dxa"/>
            <w:vAlign w:val="center"/>
          </w:tcPr>
          <w:p w14:paraId="49C409E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6B53CB" w14:paraId="595F1ED8" w14:textId="77777777" w:rsidTr="00B444E2">
              <w:trPr>
                <w:trHeight w:val="256"/>
                <w:tblCellSpacing w:w="15" w:type="dxa"/>
              </w:trPr>
              <w:tc>
                <w:tcPr>
                  <w:tcW w:w="0" w:type="auto"/>
                  <w:noWrap/>
                  <w:hideMark/>
                </w:tcPr>
                <w:p w14:paraId="7494B83D" w14:textId="77777777" w:rsidR="007F2021" w:rsidRPr="006B53CB"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086D04D5" w14:textId="77777777" w:rsidR="007F2021" w:rsidRPr="006B53CB" w:rsidRDefault="007F2021" w:rsidP="00F567CA">
                  <w:pPr>
                    <w:spacing w:before="0" w:after="0" w:line="240" w:lineRule="auto"/>
                    <w:jc w:val="center"/>
                    <w:rPr>
                      <w:rFonts w:ascii="Cambria" w:eastAsia="Times New Roman" w:hAnsi="Cambria" w:cs="Times New Roman"/>
                      <w:lang w:eastAsia="pl-PL"/>
                    </w:rPr>
                  </w:pPr>
                  <w:r w:rsidRPr="006B53CB">
                    <w:rPr>
                      <w:rFonts w:ascii="Cambria" w:eastAsia="Times New Roman" w:hAnsi="Cambria" w:cs="Times New Roman"/>
                      <w:lang w:eastAsia="pl-PL"/>
                    </w:rPr>
                    <w:t>134054</w:t>
                  </w:r>
                </w:p>
              </w:tc>
            </w:tr>
          </w:tbl>
          <w:p w14:paraId="00BC7A60" w14:textId="55ECB2D0"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59AF62BB"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386B8012"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0F1CF33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64AAE25D" w14:textId="71FE785C"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465</w:t>
            </w:r>
          </w:p>
        </w:tc>
        <w:tc>
          <w:tcPr>
            <w:tcW w:w="2003" w:type="dxa"/>
          </w:tcPr>
          <w:p w14:paraId="453E7786" w14:textId="7607059B"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2000-10-11</w:t>
            </w:r>
          </w:p>
        </w:tc>
      </w:tr>
      <w:tr w:rsidR="007F2021" w:rsidRPr="001F5081" w14:paraId="647605C4" w14:textId="77777777" w:rsidTr="00B444E2">
        <w:trPr>
          <w:trHeight w:val="644"/>
          <w:jc w:val="center"/>
        </w:trPr>
        <w:tc>
          <w:tcPr>
            <w:tcW w:w="552" w:type="dxa"/>
            <w:vAlign w:val="center"/>
          </w:tcPr>
          <w:p w14:paraId="488BC4E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w:t>
            </w:r>
          </w:p>
        </w:tc>
        <w:tc>
          <w:tcPr>
            <w:tcW w:w="1373" w:type="dxa"/>
            <w:vAlign w:val="center"/>
          </w:tcPr>
          <w:p w14:paraId="350DD63E" w14:textId="2756C496"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134055</w:t>
            </w:r>
          </w:p>
        </w:tc>
        <w:tc>
          <w:tcPr>
            <w:tcW w:w="1782" w:type="dxa"/>
            <w:vAlign w:val="center"/>
          </w:tcPr>
          <w:p w14:paraId="6EE0D9D1"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43112A33"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048CC95D"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2815984E" w14:textId="7D0013DA"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619</w:t>
            </w:r>
          </w:p>
        </w:tc>
        <w:tc>
          <w:tcPr>
            <w:tcW w:w="2003" w:type="dxa"/>
          </w:tcPr>
          <w:p w14:paraId="1C5D7B7E" w14:textId="6D32EF65"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1957-02-15</w:t>
            </w:r>
          </w:p>
        </w:tc>
      </w:tr>
      <w:tr w:rsidR="007F2021" w:rsidRPr="001F5081" w14:paraId="11ECB062" w14:textId="77777777" w:rsidTr="00B444E2">
        <w:trPr>
          <w:trHeight w:val="644"/>
          <w:jc w:val="center"/>
        </w:trPr>
        <w:tc>
          <w:tcPr>
            <w:tcW w:w="552" w:type="dxa"/>
            <w:vAlign w:val="center"/>
          </w:tcPr>
          <w:p w14:paraId="1EC821B9"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4.</w:t>
            </w:r>
          </w:p>
        </w:tc>
        <w:tc>
          <w:tcPr>
            <w:tcW w:w="1373" w:type="dxa"/>
            <w:vAlign w:val="center"/>
          </w:tcPr>
          <w:p w14:paraId="7EC270CC" w14:textId="372A88AB"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134056</w:t>
            </w:r>
          </w:p>
        </w:tc>
        <w:tc>
          <w:tcPr>
            <w:tcW w:w="1782" w:type="dxa"/>
            <w:vAlign w:val="center"/>
          </w:tcPr>
          <w:p w14:paraId="046E43F7"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153205F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dąb szypułkowy</w:t>
            </w:r>
          </w:p>
          <w:p w14:paraId="3B1BA727"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 xml:space="preserve">) </w:t>
            </w:r>
          </w:p>
        </w:tc>
        <w:tc>
          <w:tcPr>
            <w:tcW w:w="1439" w:type="dxa"/>
            <w:vAlign w:val="center"/>
          </w:tcPr>
          <w:p w14:paraId="2EE85584" w14:textId="798AE294"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386</w:t>
            </w:r>
          </w:p>
        </w:tc>
        <w:tc>
          <w:tcPr>
            <w:tcW w:w="2003" w:type="dxa"/>
          </w:tcPr>
          <w:p w14:paraId="37CA6FEB" w14:textId="751DAFAF"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015B920C" w14:textId="77777777" w:rsidTr="00B444E2">
        <w:trPr>
          <w:trHeight w:val="647"/>
          <w:jc w:val="center"/>
        </w:trPr>
        <w:tc>
          <w:tcPr>
            <w:tcW w:w="552" w:type="dxa"/>
            <w:vAlign w:val="center"/>
          </w:tcPr>
          <w:p w14:paraId="4037485D"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5.</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7C6B4E" w14:paraId="3007ADAC" w14:textId="77777777" w:rsidTr="00B444E2">
              <w:trPr>
                <w:trHeight w:val="256"/>
                <w:tblCellSpacing w:w="15" w:type="dxa"/>
              </w:trPr>
              <w:tc>
                <w:tcPr>
                  <w:tcW w:w="0" w:type="auto"/>
                  <w:noWrap/>
                  <w:hideMark/>
                </w:tcPr>
                <w:p w14:paraId="1FAD4173" w14:textId="77777777" w:rsidR="007F2021" w:rsidRPr="007C6B4E"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54B49D69" w14:textId="77777777" w:rsidR="007F2021" w:rsidRPr="007C6B4E" w:rsidRDefault="007F2021" w:rsidP="00F567CA">
                  <w:pPr>
                    <w:spacing w:before="0" w:after="0" w:line="240" w:lineRule="auto"/>
                    <w:jc w:val="center"/>
                    <w:rPr>
                      <w:rFonts w:ascii="Cambria" w:eastAsia="Times New Roman" w:hAnsi="Cambria" w:cs="Times New Roman"/>
                      <w:lang w:eastAsia="pl-PL"/>
                    </w:rPr>
                  </w:pPr>
                  <w:r w:rsidRPr="007C6B4E">
                    <w:rPr>
                      <w:rFonts w:ascii="Cambria" w:eastAsia="Times New Roman" w:hAnsi="Cambria" w:cs="Times New Roman"/>
                      <w:lang w:eastAsia="pl-PL"/>
                    </w:rPr>
                    <w:t>134057</w:t>
                  </w:r>
                </w:p>
              </w:tc>
            </w:tr>
          </w:tbl>
          <w:p w14:paraId="23DFEA6F" w14:textId="248F11DE"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60316536"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6204ADFE"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6893E042"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0C0F2EE7" w14:textId="55B2B8D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390</w:t>
            </w:r>
          </w:p>
        </w:tc>
        <w:tc>
          <w:tcPr>
            <w:tcW w:w="2003" w:type="dxa"/>
          </w:tcPr>
          <w:p w14:paraId="2EB0976A" w14:textId="4E4821B8"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5B3AC467" w14:textId="77777777" w:rsidTr="00B444E2">
        <w:trPr>
          <w:trHeight w:val="644"/>
          <w:jc w:val="center"/>
        </w:trPr>
        <w:tc>
          <w:tcPr>
            <w:tcW w:w="552" w:type="dxa"/>
            <w:vAlign w:val="center"/>
          </w:tcPr>
          <w:p w14:paraId="30FE86EA"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6.</w:t>
            </w:r>
          </w:p>
        </w:tc>
        <w:tc>
          <w:tcPr>
            <w:tcW w:w="1373" w:type="dxa"/>
            <w:vAlign w:val="center"/>
          </w:tcPr>
          <w:p w14:paraId="2F8A8D76" w14:textId="08D29B27"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134058</w:t>
            </w:r>
          </w:p>
        </w:tc>
        <w:tc>
          <w:tcPr>
            <w:tcW w:w="1782" w:type="dxa"/>
            <w:vAlign w:val="center"/>
          </w:tcPr>
          <w:p w14:paraId="7161ADA9"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4B50210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dąb szypułkowy</w:t>
            </w:r>
          </w:p>
          <w:p w14:paraId="5C0F9F59"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 xml:space="preserve">) </w:t>
            </w:r>
          </w:p>
        </w:tc>
        <w:tc>
          <w:tcPr>
            <w:tcW w:w="1439" w:type="dxa"/>
            <w:vAlign w:val="center"/>
          </w:tcPr>
          <w:p w14:paraId="5E60EDB3" w14:textId="3DCECC84"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386</w:t>
            </w:r>
          </w:p>
        </w:tc>
        <w:tc>
          <w:tcPr>
            <w:tcW w:w="2003" w:type="dxa"/>
          </w:tcPr>
          <w:p w14:paraId="67C817B2" w14:textId="4ECD33CE"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40C85A24" w14:textId="77777777" w:rsidTr="00B444E2">
        <w:trPr>
          <w:trHeight w:val="644"/>
          <w:jc w:val="center"/>
        </w:trPr>
        <w:tc>
          <w:tcPr>
            <w:tcW w:w="552" w:type="dxa"/>
            <w:vAlign w:val="center"/>
          </w:tcPr>
          <w:p w14:paraId="788D7CA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7.</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F402BA" w14:paraId="469912C6" w14:textId="77777777" w:rsidTr="00B444E2">
              <w:trPr>
                <w:trHeight w:val="256"/>
                <w:tblCellSpacing w:w="15" w:type="dxa"/>
              </w:trPr>
              <w:tc>
                <w:tcPr>
                  <w:tcW w:w="0" w:type="auto"/>
                  <w:noWrap/>
                  <w:hideMark/>
                </w:tcPr>
                <w:p w14:paraId="0CA10756" w14:textId="77777777" w:rsidR="007F2021" w:rsidRPr="00F402BA"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18A32A43" w14:textId="77777777" w:rsidR="007F2021" w:rsidRPr="00F402BA" w:rsidRDefault="007F2021" w:rsidP="00F567CA">
                  <w:pPr>
                    <w:spacing w:before="0" w:after="0" w:line="240" w:lineRule="auto"/>
                    <w:jc w:val="center"/>
                    <w:rPr>
                      <w:rFonts w:ascii="Cambria" w:eastAsia="Times New Roman" w:hAnsi="Cambria" w:cs="Times New Roman"/>
                      <w:lang w:eastAsia="pl-PL"/>
                    </w:rPr>
                  </w:pPr>
                  <w:r w:rsidRPr="00F402BA">
                    <w:rPr>
                      <w:rFonts w:ascii="Cambria" w:eastAsia="Times New Roman" w:hAnsi="Cambria" w:cs="Times New Roman"/>
                      <w:lang w:eastAsia="pl-PL"/>
                    </w:rPr>
                    <w:t>134059</w:t>
                  </w:r>
                </w:p>
              </w:tc>
            </w:tr>
          </w:tbl>
          <w:p w14:paraId="66F41FAE" w14:textId="72323ED3"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3E7050B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75D57C01"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1A03386A"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0897EC57" w14:textId="64213EB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280</w:t>
            </w:r>
          </w:p>
        </w:tc>
        <w:tc>
          <w:tcPr>
            <w:tcW w:w="2003" w:type="dxa"/>
          </w:tcPr>
          <w:p w14:paraId="357797E6" w14:textId="46B025C4"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2D107510" w14:textId="77777777" w:rsidTr="00B444E2">
        <w:trPr>
          <w:trHeight w:val="644"/>
          <w:jc w:val="center"/>
        </w:trPr>
        <w:tc>
          <w:tcPr>
            <w:tcW w:w="552" w:type="dxa"/>
            <w:vAlign w:val="center"/>
          </w:tcPr>
          <w:p w14:paraId="6136DD0F"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8.</w:t>
            </w:r>
          </w:p>
        </w:tc>
        <w:tc>
          <w:tcPr>
            <w:tcW w:w="1373" w:type="dxa"/>
            <w:vAlign w:val="center"/>
          </w:tcPr>
          <w:p w14:paraId="10CB7B51" w14:textId="05F1D6D2"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134060</w:t>
            </w:r>
          </w:p>
        </w:tc>
        <w:tc>
          <w:tcPr>
            <w:tcW w:w="1782" w:type="dxa"/>
            <w:vAlign w:val="center"/>
          </w:tcPr>
          <w:p w14:paraId="6946975C"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5429827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577E9AC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2F04505C" w14:textId="5997663D"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415</w:t>
            </w:r>
          </w:p>
        </w:tc>
        <w:tc>
          <w:tcPr>
            <w:tcW w:w="2003" w:type="dxa"/>
          </w:tcPr>
          <w:p w14:paraId="6BCAB45F" w14:textId="122A5297"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1005CB51" w14:textId="77777777" w:rsidTr="00B444E2">
        <w:trPr>
          <w:trHeight w:val="644"/>
          <w:jc w:val="center"/>
        </w:trPr>
        <w:tc>
          <w:tcPr>
            <w:tcW w:w="552" w:type="dxa"/>
            <w:vAlign w:val="center"/>
          </w:tcPr>
          <w:p w14:paraId="6B67AFCA"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9.</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A178DD" w14:paraId="4385F511" w14:textId="77777777" w:rsidTr="00B444E2">
              <w:trPr>
                <w:trHeight w:val="256"/>
                <w:tblCellSpacing w:w="15" w:type="dxa"/>
              </w:trPr>
              <w:tc>
                <w:tcPr>
                  <w:tcW w:w="0" w:type="auto"/>
                  <w:noWrap/>
                  <w:hideMark/>
                </w:tcPr>
                <w:p w14:paraId="700BF003" w14:textId="77777777" w:rsidR="007F2021" w:rsidRPr="00A178DD"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15038805" w14:textId="77777777" w:rsidR="007F2021" w:rsidRPr="00A178DD" w:rsidRDefault="007F2021" w:rsidP="00F567CA">
                  <w:pPr>
                    <w:spacing w:before="0" w:after="0" w:line="240" w:lineRule="auto"/>
                    <w:jc w:val="center"/>
                    <w:rPr>
                      <w:rFonts w:ascii="Cambria" w:eastAsia="Times New Roman" w:hAnsi="Cambria" w:cs="Times New Roman"/>
                      <w:lang w:eastAsia="pl-PL"/>
                    </w:rPr>
                  </w:pPr>
                  <w:r w:rsidRPr="00A178DD">
                    <w:rPr>
                      <w:rFonts w:ascii="Cambria" w:eastAsia="Times New Roman" w:hAnsi="Cambria" w:cs="Times New Roman"/>
                      <w:lang w:eastAsia="pl-PL"/>
                    </w:rPr>
                    <w:t>134061</w:t>
                  </w:r>
                </w:p>
              </w:tc>
            </w:tr>
          </w:tbl>
          <w:p w14:paraId="03CFD571" w14:textId="1C0B1406"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573C09AB"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354BD91C"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39D4E7E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37D175DD" w14:textId="1C176F14"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286</w:t>
            </w:r>
          </w:p>
        </w:tc>
        <w:tc>
          <w:tcPr>
            <w:tcW w:w="2003" w:type="dxa"/>
          </w:tcPr>
          <w:p w14:paraId="0F06F772" w14:textId="63736E0C"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66397257" w14:textId="77777777" w:rsidTr="00B444E2">
        <w:trPr>
          <w:trHeight w:val="644"/>
          <w:jc w:val="center"/>
        </w:trPr>
        <w:tc>
          <w:tcPr>
            <w:tcW w:w="552" w:type="dxa"/>
            <w:vAlign w:val="center"/>
          </w:tcPr>
          <w:p w14:paraId="49559D1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10.</w:t>
            </w:r>
          </w:p>
        </w:tc>
        <w:tc>
          <w:tcPr>
            <w:tcW w:w="1373" w:type="dxa"/>
            <w:vAlign w:val="center"/>
          </w:tcPr>
          <w:p w14:paraId="7478842C" w14:textId="1AD1AA18"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134062</w:t>
            </w:r>
          </w:p>
        </w:tc>
        <w:tc>
          <w:tcPr>
            <w:tcW w:w="1782" w:type="dxa"/>
            <w:vAlign w:val="center"/>
          </w:tcPr>
          <w:p w14:paraId="4E737FBF"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3FF8B4A7"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43374495" w14:textId="77777777" w:rsidR="007F2021" w:rsidRPr="001F5081" w:rsidRDefault="007F2021" w:rsidP="00832AC8">
            <w:pPr>
              <w:spacing w:before="0" w:after="0" w:line="240" w:lineRule="auto"/>
              <w:jc w:val="center"/>
              <w:rPr>
                <w:rFonts w:ascii="Cambria" w:hAnsi="Cambria" w:cs="Arial"/>
                <w:lang w:val="en-US"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3A4EE0C5" w14:textId="6CD98D5F"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534</w:t>
            </w:r>
          </w:p>
        </w:tc>
        <w:tc>
          <w:tcPr>
            <w:tcW w:w="2003" w:type="dxa"/>
          </w:tcPr>
          <w:p w14:paraId="1DD38D5A" w14:textId="3C1E7FEB"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1965-11-30</w:t>
            </w:r>
          </w:p>
        </w:tc>
      </w:tr>
      <w:tr w:rsidR="007F2021" w:rsidRPr="001F5081" w14:paraId="72967E61" w14:textId="77777777" w:rsidTr="00B444E2">
        <w:trPr>
          <w:trHeight w:val="644"/>
          <w:jc w:val="center"/>
        </w:trPr>
        <w:tc>
          <w:tcPr>
            <w:tcW w:w="552" w:type="dxa"/>
            <w:vAlign w:val="center"/>
          </w:tcPr>
          <w:p w14:paraId="44E46246"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11.</w:t>
            </w:r>
          </w:p>
        </w:tc>
        <w:tc>
          <w:tcPr>
            <w:tcW w:w="1373" w:type="dxa"/>
            <w:vAlign w:val="center"/>
          </w:tcPr>
          <w:p w14:paraId="089AFC23" w14:textId="56A13BC6"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134063</w:t>
            </w:r>
          </w:p>
        </w:tc>
        <w:tc>
          <w:tcPr>
            <w:tcW w:w="1782" w:type="dxa"/>
            <w:vAlign w:val="center"/>
          </w:tcPr>
          <w:p w14:paraId="3CC782FD" w14:textId="1CA93BF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rPr>
              <w:t xml:space="preserve">głaz narzutowy </w:t>
            </w:r>
          </w:p>
        </w:tc>
        <w:tc>
          <w:tcPr>
            <w:tcW w:w="1886" w:type="dxa"/>
            <w:vAlign w:val="center"/>
          </w:tcPr>
          <w:p w14:paraId="03CA475A" w14:textId="7FEC05D8" w:rsidR="007F2021" w:rsidRPr="001F5081" w:rsidRDefault="007F2021" w:rsidP="00832AC8">
            <w:pPr>
              <w:spacing w:before="0" w:after="0" w:line="240" w:lineRule="auto"/>
              <w:jc w:val="center"/>
              <w:rPr>
                <w:rFonts w:ascii="Cambria" w:hAnsi="Cambria" w:cs="Arial"/>
                <w:lang w:val="en-US" w:eastAsia="pl-PL"/>
              </w:rPr>
            </w:pPr>
            <w:r w:rsidRPr="001F5081">
              <w:rPr>
                <w:rFonts w:ascii="Cambria" w:hAnsi="Cambria" w:cs="Arial"/>
              </w:rPr>
              <w:t>granit</w:t>
            </w:r>
          </w:p>
        </w:tc>
        <w:tc>
          <w:tcPr>
            <w:tcW w:w="1439" w:type="dxa"/>
            <w:vAlign w:val="center"/>
          </w:tcPr>
          <w:p w14:paraId="0220078A" w14:textId="06AF5BE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1000</w:t>
            </w:r>
          </w:p>
        </w:tc>
        <w:tc>
          <w:tcPr>
            <w:tcW w:w="2003" w:type="dxa"/>
          </w:tcPr>
          <w:p w14:paraId="25A15ADF" w14:textId="37611A7F"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1995-01-20</w:t>
            </w:r>
          </w:p>
        </w:tc>
      </w:tr>
      <w:tr w:rsidR="007F2021" w:rsidRPr="001F5081" w14:paraId="7530D170" w14:textId="77777777" w:rsidTr="00B444E2">
        <w:trPr>
          <w:trHeight w:val="644"/>
          <w:jc w:val="center"/>
        </w:trPr>
        <w:tc>
          <w:tcPr>
            <w:tcW w:w="552" w:type="dxa"/>
            <w:vAlign w:val="center"/>
          </w:tcPr>
          <w:p w14:paraId="127B4BEC"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12.</w:t>
            </w:r>
          </w:p>
        </w:tc>
        <w:tc>
          <w:tcPr>
            <w:tcW w:w="1373" w:type="dxa"/>
            <w:vAlign w:val="center"/>
          </w:tcPr>
          <w:p w14:paraId="1F1C59CE" w14:textId="6A078A1F"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134064</w:t>
            </w:r>
          </w:p>
        </w:tc>
        <w:tc>
          <w:tcPr>
            <w:tcW w:w="1782" w:type="dxa"/>
            <w:vAlign w:val="center"/>
          </w:tcPr>
          <w:p w14:paraId="1DADE8BD"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600D9ECC" w14:textId="77777777" w:rsidR="007F2021" w:rsidRPr="001F5081" w:rsidRDefault="007F2021" w:rsidP="00D55607">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5B0F169C" w14:textId="0591DCF7" w:rsidR="007F2021" w:rsidRPr="001F5081" w:rsidRDefault="007F2021" w:rsidP="00D55607">
            <w:pPr>
              <w:spacing w:before="0" w:after="0" w:line="240" w:lineRule="auto"/>
              <w:jc w:val="center"/>
              <w:rPr>
                <w:rFonts w:ascii="Cambria" w:hAnsi="Cambria" w:cs="Arial"/>
                <w:lang w:val="en-US"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6CE33403" w14:textId="2EE2E20F"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p>
        </w:tc>
        <w:tc>
          <w:tcPr>
            <w:tcW w:w="2003" w:type="dxa"/>
          </w:tcPr>
          <w:p w14:paraId="27A3987C" w14:textId="47566EB4"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2000-10-11</w:t>
            </w:r>
          </w:p>
        </w:tc>
      </w:tr>
      <w:tr w:rsidR="007F2021" w:rsidRPr="001F5081" w14:paraId="26828416" w14:textId="77777777" w:rsidTr="00B444E2">
        <w:trPr>
          <w:trHeight w:val="644"/>
          <w:jc w:val="center"/>
        </w:trPr>
        <w:tc>
          <w:tcPr>
            <w:tcW w:w="552" w:type="dxa"/>
            <w:vAlign w:val="center"/>
          </w:tcPr>
          <w:p w14:paraId="6CDFA1BB"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13.</w:t>
            </w:r>
          </w:p>
        </w:tc>
        <w:tc>
          <w:tcPr>
            <w:tcW w:w="1373" w:type="dxa"/>
            <w:vAlign w:val="center"/>
          </w:tcPr>
          <w:p w14:paraId="5A4C8070" w14:textId="6C6EE6E9"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134065</w:t>
            </w:r>
          </w:p>
        </w:tc>
        <w:tc>
          <w:tcPr>
            <w:tcW w:w="1782" w:type="dxa"/>
            <w:vAlign w:val="center"/>
          </w:tcPr>
          <w:p w14:paraId="43E82C1E"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3CF15629" w14:textId="214A1CE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morwa biała</w:t>
            </w:r>
          </w:p>
          <w:p w14:paraId="118345E1" w14:textId="246414AB"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Morus alba</w:t>
            </w:r>
            <w:r w:rsidRPr="001F5081">
              <w:rPr>
                <w:rFonts w:ascii="Cambria" w:hAnsi="Cambria" w:cs="Arial"/>
                <w:lang w:eastAsia="pl-PL"/>
              </w:rPr>
              <w:t>)</w:t>
            </w:r>
          </w:p>
        </w:tc>
        <w:tc>
          <w:tcPr>
            <w:tcW w:w="1439" w:type="dxa"/>
            <w:vAlign w:val="center"/>
          </w:tcPr>
          <w:p w14:paraId="741C7A30" w14:textId="2334C5B3"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264</w:t>
            </w:r>
          </w:p>
        </w:tc>
        <w:tc>
          <w:tcPr>
            <w:tcW w:w="2003" w:type="dxa"/>
          </w:tcPr>
          <w:p w14:paraId="6C399F6C" w14:textId="1294F54F"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2001-11-22</w:t>
            </w:r>
          </w:p>
        </w:tc>
      </w:tr>
      <w:tr w:rsidR="007F2021" w:rsidRPr="001F5081" w14:paraId="7BD96454" w14:textId="77777777" w:rsidTr="00B444E2">
        <w:trPr>
          <w:trHeight w:val="644"/>
          <w:jc w:val="center"/>
        </w:trPr>
        <w:tc>
          <w:tcPr>
            <w:tcW w:w="552" w:type="dxa"/>
            <w:vAlign w:val="center"/>
          </w:tcPr>
          <w:p w14:paraId="4CA8D9E2" w14:textId="66C2DB99"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w:t>
            </w:r>
            <w:r w:rsidR="007D6F3A" w:rsidRPr="001F5081">
              <w:rPr>
                <w:rFonts w:ascii="Cambria" w:hAnsi="Cambria" w:cs="Arial"/>
                <w:lang w:eastAsia="pl-PL"/>
              </w:rPr>
              <w:t>4</w:t>
            </w:r>
            <w:r w:rsidRPr="001F5081">
              <w:rPr>
                <w:rFonts w:ascii="Cambria" w:hAnsi="Cambria" w:cs="Arial"/>
                <w:lang w:eastAsia="pl-PL"/>
              </w:rPr>
              <w:t>.</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6C502A" w14:paraId="1B7A4D1A" w14:textId="77777777" w:rsidTr="00B444E2">
              <w:trPr>
                <w:trHeight w:val="256"/>
                <w:tblCellSpacing w:w="15" w:type="dxa"/>
              </w:trPr>
              <w:tc>
                <w:tcPr>
                  <w:tcW w:w="0" w:type="auto"/>
                  <w:noWrap/>
                  <w:hideMark/>
                </w:tcPr>
                <w:p w14:paraId="178DBF1C" w14:textId="77777777" w:rsidR="007F2021" w:rsidRPr="006C502A"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33E962A6" w14:textId="7B6B6044" w:rsidR="007F2021" w:rsidRPr="006C502A" w:rsidRDefault="007F2021" w:rsidP="00F567CA">
                  <w:pPr>
                    <w:spacing w:before="0" w:after="0" w:line="240" w:lineRule="auto"/>
                    <w:jc w:val="center"/>
                    <w:rPr>
                      <w:rFonts w:ascii="Cambria" w:eastAsia="Times New Roman" w:hAnsi="Cambria" w:cs="Times New Roman"/>
                      <w:lang w:eastAsia="pl-PL"/>
                    </w:rPr>
                  </w:pPr>
                  <w:r w:rsidRPr="006C502A">
                    <w:rPr>
                      <w:rFonts w:ascii="Cambria" w:eastAsia="Times New Roman" w:hAnsi="Cambria" w:cs="Times New Roman"/>
                      <w:lang w:eastAsia="pl-PL"/>
                    </w:rPr>
                    <w:t>134066</w:t>
                  </w:r>
                </w:p>
              </w:tc>
            </w:tr>
          </w:tbl>
          <w:p w14:paraId="04BB9D81" w14:textId="1CC047C3"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2C960EA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13BC8CF0"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morwa czarna</w:t>
            </w:r>
          </w:p>
          <w:p w14:paraId="4377811E"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Morus nigra</w:t>
            </w:r>
            <w:r w:rsidRPr="001F5081">
              <w:rPr>
                <w:rFonts w:ascii="Cambria" w:hAnsi="Cambria" w:cs="Arial"/>
                <w:lang w:eastAsia="pl-PL"/>
              </w:rPr>
              <w:t>)</w:t>
            </w:r>
          </w:p>
        </w:tc>
        <w:tc>
          <w:tcPr>
            <w:tcW w:w="1439" w:type="dxa"/>
            <w:vAlign w:val="center"/>
          </w:tcPr>
          <w:p w14:paraId="5AA14300" w14:textId="28631331"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179</w:t>
            </w:r>
          </w:p>
        </w:tc>
        <w:tc>
          <w:tcPr>
            <w:tcW w:w="2003" w:type="dxa"/>
          </w:tcPr>
          <w:p w14:paraId="77942E70" w14:textId="546199F6"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2001-11-22</w:t>
            </w:r>
          </w:p>
        </w:tc>
      </w:tr>
      <w:tr w:rsidR="007F2021" w:rsidRPr="001F5081" w14:paraId="15111D97" w14:textId="77777777" w:rsidTr="00B444E2">
        <w:trPr>
          <w:trHeight w:val="644"/>
          <w:jc w:val="center"/>
        </w:trPr>
        <w:tc>
          <w:tcPr>
            <w:tcW w:w="552" w:type="dxa"/>
            <w:vAlign w:val="center"/>
          </w:tcPr>
          <w:p w14:paraId="5D23CD1E" w14:textId="384D2825"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lastRenderedPageBreak/>
              <w:t>1</w:t>
            </w:r>
            <w:r w:rsidR="007D6F3A" w:rsidRPr="001F5081">
              <w:rPr>
                <w:rFonts w:ascii="Cambria" w:hAnsi="Cambria" w:cs="Arial"/>
                <w:lang w:eastAsia="pl-PL"/>
              </w:rPr>
              <w:t>5</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D55607" w14:paraId="68BD134D" w14:textId="77777777" w:rsidTr="00B444E2">
              <w:trPr>
                <w:trHeight w:val="256"/>
                <w:tblCellSpacing w:w="15" w:type="dxa"/>
              </w:trPr>
              <w:tc>
                <w:tcPr>
                  <w:tcW w:w="0" w:type="auto"/>
                  <w:noWrap/>
                  <w:hideMark/>
                </w:tcPr>
                <w:p w14:paraId="440F3C5E" w14:textId="77777777" w:rsidR="007F2021" w:rsidRPr="00D55607"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178BC97A" w14:textId="77777777" w:rsidR="007F2021" w:rsidRPr="00D55607" w:rsidRDefault="007F2021" w:rsidP="00F567CA">
                  <w:pPr>
                    <w:spacing w:before="0" w:after="0" w:line="240" w:lineRule="auto"/>
                    <w:jc w:val="center"/>
                    <w:rPr>
                      <w:rFonts w:ascii="Cambria" w:eastAsia="Times New Roman" w:hAnsi="Cambria" w:cs="Times New Roman"/>
                      <w:lang w:eastAsia="pl-PL"/>
                    </w:rPr>
                  </w:pPr>
                  <w:r w:rsidRPr="00D55607">
                    <w:rPr>
                      <w:rFonts w:ascii="Cambria" w:eastAsia="Times New Roman" w:hAnsi="Cambria" w:cs="Times New Roman"/>
                      <w:lang w:eastAsia="pl-PL"/>
                    </w:rPr>
                    <w:t>134162</w:t>
                  </w:r>
                </w:p>
              </w:tc>
            </w:tr>
          </w:tbl>
          <w:p w14:paraId="4180E61E" w14:textId="77777777" w:rsidR="007F2021" w:rsidRPr="001F5081" w:rsidRDefault="007F2021" w:rsidP="00F567CA">
            <w:pPr>
              <w:spacing w:before="0" w:after="0" w:line="240" w:lineRule="auto"/>
              <w:jc w:val="center"/>
              <w:rPr>
                <w:rFonts w:ascii="Cambria" w:hAnsi="Cambria"/>
              </w:rPr>
            </w:pPr>
          </w:p>
        </w:tc>
        <w:tc>
          <w:tcPr>
            <w:tcW w:w="1782" w:type="dxa"/>
            <w:vAlign w:val="center"/>
          </w:tcPr>
          <w:p w14:paraId="0908EE29" w14:textId="0D3E68FA"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47D6B5F0" w14:textId="77777777" w:rsidR="007F2021" w:rsidRPr="001F5081" w:rsidRDefault="007F2021" w:rsidP="00D55607">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36A54588" w14:textId="130E9999" w:rsidR="007F2021" w:rsidRPr="001F5081" w:rsidRDefault="007F2021" w:rsidP="00D55607">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7D693371" w14:textId="146C323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459</w:t>
            </w:r>
          </w:p>
        </w:tc>
        <w:tc>
          <w:tcPr>
            <w:tcW w:w="2003" w:type="dxa"/>
          </w:tcPr>
          <w:p w14:paraId="47E7695E" w14:textId="6FBBB47D" w:rsidR="007F2021" w:rsidRPr="001F5081" w:rsidRDefault="007F2021" w:rsidP="001F5081">
            <w:pPr>
              <w:spacing w:before="200" w:after="0" w:line="240" w:lineRule="auto"/>
              <w:jc w:val="center"/>
              <w:rPr>
                <w:rFonts w:ascii="Cambria" w:hAnsi="Cambria" w:cs="Arial"/>
              </w:rPr>
            </w:pPr>
            <w:r w:rsidRPr="001F5081">
              <w:rPr>
                <w:rFonts w:ascii="Cambria" w:hAnsi="Cambria" w:cs="Arial"/>
              </w:rPr>
              <w:t>2000-10-11</w:t>
            </w:r>
          </w:p>
        </w:tc>
      </w:tr>
      <w:tr w:rsidR="007F2021" w:rsidRPr="001F5081" w14:paraId="563B37EF" w14:textId="77777777" w:rsidTr="00B444E2">
        <w:trPr>
          <w:trHeight w:val="644"/>
          <w:jc w:val="center"/>
        </w:trPr>
        <w:tc>
          <w:tcPr>
            <w:tcW w:w="552" w:type="dxa"/>
            <w:vAlign w:val="center"/>
          </w:tcPr>
          <w:p w14:paraId="78120B11" w14:textId="2F596F6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w:t>
            </w:r>
            <w:r w:rsidR="007D6F3A" w:rsidRPr="001F5081">
              <w:rPr>
                <w:rFonts w:ascii="Cambria" w:hAnsi="Cambria" w:cs="Arial"/>
                <w:lang w:eastAsia="pl-PL"/>
              </w:rPr>
              <w:t>6</w:t>
            </w:r>
            <w:r w:rsidRPr="001F5081">
              <w:rPr>
                <w:rFonts w:ascii="Cambria" w:hAnsi="Cambria" w:cs="Arial"/>
                <w:lang w:eastAsia="pl-PL"/>
              </w:rPr>
              <w:t>.</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D55607" w14:paraId="484D6BDF" w14:textId="77777777" w:rsidTr="00B444E2">
              <w:trPr>
                <w:trHeight w:val="256"/>
                <w:tblCellSpacing w:w="15" w:type="dxa"/>
              </w:trPr>
              <w:tc>
                <w:tcPr>
                  <w:tcW w:w="0" w:type="auto"/>
                  <w:noWrap/>
                  <w:hideMark/>
                </w:tcPr>
                <w:p w14:paraId="7F9AD7B2" w14:textId="77777777" w:rsidR="007F2021" w:rsidRPr="00D55607"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7251D460" w14:textId="77777777" w:rsidR="007F2021" w:rsidRPr="00D55607" w:rsidRDefault="007F2021" w:rsidP="00F567CA">
                  <w:pPr>
                    <w:spacing w:before="0" w:after="0" w:line="240" w:lineRule="auto"/>
                    <w:jc w:val="center"/>
                    <w:rPr>
                      <w:rFonts w:ascii="Cambria" w:eastAsia="Times New Roman" w:hAnsi="Cambria" w:cs="Times New Roman"/>
                      <w:lang w:eastAsia="pl-PL"/>
                    </w:rPr>
                  </w:pPr>
                  <w:r w:rsidRPr="00D55607">
                    <w:rPr>
                      <w:rFonts w:ascii="Cambria" w:eastAsia="Times New Roman" w:hAnsi="Cambria" w:cs="Times New Roman"/>
                      <w:lang w:eastAsia="pl-PL"/>
                    </w:rPr>
                    <w:t>203798</w:t>
                  </w:r>
                </w:p>
              </w:tc>
            </w:tr>
          </w:tbl>
          <w:p w14:paraId="673F8B87" w14:textId="2B9EA132"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0BD899BB"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6120C6CA" w14:textId="3EA6FBE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Platan </w:t>
            </w:r>
            <w:proofErr w:type="spellStart"/>
            <w:r w:rsidRPr="001F5081">
              <w:rPr>
                <w:rFonts w:ascii="Cambria" w:hAnsi="Cambria" w:cs="Arial"/>
                <w:lang w:eastAsia="pl-PL"/>
              </w:rPr>
              <w:t>klonolistny</w:t>
            </w:r>
            <w:proofErr w:type="spellEnd"/>
            <w:r w:rsidR="001F5081">
              <w:rPr>
                <w:rFonts w:ascii="Cambria" w:hAnsi="Cambria" w:cs="Arial"/>
                <w:lang w:eastAsia="pl-PL"/>
              </w:rPr>
              <w:br/>
            </w:r>
            <w:r w:rsidR="001F5081" w:rsidRPr="001F5081">
              <w:rPr>
                <w:rFonts w:ascii="Cambria" w:hAnsi="Cambria" w:cs="Arial"/>
                <w:i/>
                <w:iCs/>
                <w:lang w:eastAsia="pl-PL"/>
              </w:rPr>
              <w:t>(</w:t>
            </w:r>
            <w:proofErr w:type="spellStart"/>
            <w:r w:rsidRPr="001F5081">
              <w:rPr>
                <w:rFonts w:ascii="Cambria" w:hAnsi="Cambria" w:cs="Arial"/>
                <w:i/>
                <w:iCs/>
                <w:lang w:eastAsia="pl-PL"/>
              </w:rPr>
              <w:t>Platanus</w:t>
            </w:r>
            <w:proofErr w:type="spellEnd"/>
            <w:r w:rsidRPr="001F5081">
              <w:rPr>
                <w:rFonts w:ascii="Cambria" w:hAnsi="Cambria" w:cs="Arial"/>
                <w:i/>
                <w:iCs/>
                <w:lang w:eastAsia="pl-PL"/>
              </w:rPr>
              <w:t xml:space="preserve"> </w:t>
            </w:r>
            <w:proofErr w:type="spellStart"/>
            <w:r w:rsidRPr="001F5081">
              <w:rPr>
                <w:rFonts w:ascii="Cambria" w:hAnsi="Cambria" w:cs="Arial"/>
                <w:i/>
                <w:iCs/>
                <w:lang w:eastAsia="pl-PL"/>
              </w:rPr>
              <w:t>xacerifolia</w:t>
            </w:r>
            <w:proofErr w:type="spellEnd"/>
            <w:r w:rsidR="001F5081" w:rsidRPr="001F5081">
              <w:rPr>
                <w:rFonts w:ascii="Cambria" w:hAnsi="Cambria" w:cs="Arial"/>
                <w:i/>
                <w:iCs/>
                <w:lang w:eastAsia="pl-PL"/>
              </w:rPr>
              <w:t>)</w:t>
            </w:r>
          </w:p>
        </w:tc>
        <w:tc>
          <w:tcPr>
            <w:tcW w:w="1439" w:type="dxa"/>
            <w:vAlign w:val="center"/>
          </w:tcPr>
          <w:p w14:paraId="41771ED5" w14:textId="251127AF"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1018</w:t>
            </w:r>
          </w:p>
        </w:tc>
        <w:tc>
          <w:tcPr>
            <w:tcW w:w="2003" w:type="dxa"/>
          </w:tcPr>
          <w:p w14:paraId="6C55BB66" w14:textId="3084FDC9" w:rsidR="007F2021" w:rsidRPr="001F5081" w:rsidRDefault="007F2021" w:rsidP="001F5081">
            <w:pPr>
              <w:spacing w:before="240" w:after="0" w:line="240" w:lineRule="auto"/>
              <w:jc w:val="center"/>
              <w:rPr>
                <w:rFonts w:ascii="Cambria" w:hAnsi="Cambria" w:cs="Arial"/>
                <w:lang w:eastAsia="pl-PL"/>
              </w:rPr>
            </w:pPr>
            <w:r w:rsidRPr="001F5081">
              <w:rPr>
                <w:rFonts w:ascii="Cambria" w:hAnsi="Cambria" w:cs="Arial"/>
              </w:rPr>
              <w:t>2017-08-31</w:t>
            </w:r>
          </w:p>
        </w:tc>
      </w:tr>
      <w:tr w:rsidR="007F2021" w:rsidRPr="001F5081" w14:paraId="4CFF86A9" w14:textId="77777777" w:rsidTr="00B444E2">
        <w:trPr>
          <w:trHeight w:val="644"/>
          <w:jc w:val="center"/>
        </w:trPr>
        <w:tc>
          <w:tcPr>
            <w:tcW w:w="552" w:type="dxa"/>
            <w:vAlign w:val="center"/>
          </w:tcPr>
          <w:p w14:paraId="38DDA55D" w14:textId="239C5D8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w:t>
            </w:r>
            <w:r w:rsidR="007D6F3A" w:rsidRPr="001F5081">
              <w:rPr>
                <w:rFonts w:ascii="Cambria" w:hAnsi="Cambria" w:cs="Arial"/>
                <w:lang w:eastAsia="pl-PL"/>
              </w:rPr>
              <w:t>7</w:t>
            </w:r>
            <w:r w:rsidRPr="001F5081">
              <w:rPr>
                <w:rFonts w:ascii="Cambria" w:hAnsi="Cambria" w:cs="Arial"/>
                <w:lang w:eastAsia="pl-PL"/>
              </w:rPr>
              <w:t>.</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182D43" w:rsidRPr="00182D43" w14:paraId="5F237460" w14:textId="77777777" w:rsidTr="00B444E2">
              <w:trPr>
                <w:trHeight w:val="256"/>
                <w:tblCellSpacing w:w="15" w:type="dxa"/>
              </w:trPr>
              <w:tc>
                <w:tcPr>
                  <w:tcW w:w="0" w:type="auto"/>
                  <w:noWrap/>
                  <w:hideMark/>
                </w:tcPr>
                <w:p w14:paraId="2989B163" w14:textId="77777777" w:rsidR="00182D43" w:rsidRPr="00182D43" w:rsidRDefault="00182D43"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2266DC70" w14:textId="77777777" w:rsidR="00182D43" w:rsidRPr="00182D43" w:rsidRDefault="00182D43" w:rsidP="00F567CA">
                  <w:pPr>
                    <w:spacing w:before="0" w:after="0" w:line="240" w:lineRule="auto"/>
                    <w:jc w:val="center"/>
                    <w:rPr>
                      <w:rFonts w:ascii="Cambria" w:eastAsia="Times New Roman" w:hAnsi="Cambria" w:cs="Times New Roman"/>
                      <w:lang w:eastAsia="pl-PL"/>
                    </w:rPr>
                  </w:pPr>
                  <w:r w:rsidRPr="00182D43">
                    <w:rPr>
                      <w:rFonts w:ascii="Cambria" w:eastAsia="Times New Roman" w:hAnsi="Cambria" w:cs="Times New Roman"/>
                      <w:lang w:eastAsia="pl-PL"/>
                    </w:rPr>
                    <w:t>134160</w:t>
                  </w:r>
                </w:p>
              </w:tc>
            </w:tr>
          </w:tbl>
          <w:p w14:paraId="2A1DBCF3" w14:textId="78853686"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51E679C9" w14:textId="7E5545B3" w:rsidR="007F2021" w:rsidRPr="001F5081" w:rsidRDefault="00182D43" w:rsidP="00832AC8">
            <w:pPr>
              <w:spacing w:before="0" w:after="0" w:line="240" w:lineRule="auto"/>
              <w:jc w:val="center"/>
              <w:rPr>
                <w:rFonts w:ascii="Cambria" w:hAnsi="Cambria" w:cs="Arial"/>
                <w:lang w:eastAsia="pl-PL"/>
              </w:rPr>
            </w:pPr>
            <w:r w:rsidRPr="001F5081">
              <w:rPr>
                <w:rFonts w:ascii="Cambria" w:hAnsi="Cambria" w:cs="Arial"/>
                <w:lang w:eastAsia="pl-PL"/>
              </w:rPr>
              <w:t xml:space="preserve">Grupa </w:t>
            </w:r>
            <w:r w:rsidR="007F2021" w:rsidRPr="001F5081">
              <w:rPr>
                <w:rFonts w:ascii="Cambria" w:hAnsi="Cambria" w:cs="Arial"/>
                <w:lang w:eastAsia="pl-PL"/>
              </w:rPr>
              <w:t>drze</w:t>
            </w:r>
            <w:r w:rsidRPr="001F5081">
              <w:rPr>
                <w:rFonts w:ascii="Cambria" w:hAnsi="Cambria" w:cs="Arial"/>
                <w:lang w:eastAsia="pl-PL"/>
              </w:rPr>
              <w:t>w – 2 szt.</w:t>
            </w:r>
          </w:p>
        </w:tc>
        <w:tc>
          <w:tcPr>
            <w:tcW w:w="1886" w:type="dxa"/>
            <w:vAlign w:val="center"/>
          </w:tcPr>
          <w:p w14:paraId="11DB071D"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1AAC9703"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6A2A1FC2" w14:textId="140D4507" w:rsidR="007F2021" w:rsidRPr="001F5081" w:rsidRDefault="00182D43" w:rsidP="00832AC8">
            <w:pPr>
              <w:spacing w:before="0" w:after="0" w:line="240" w:lineRule="auto"/>
              <w:jc w:val="center"/>
              <w:rPr>
                <w:rFonts w:ascii="Cambria" w:hAnsi="Cambria" w:cs="Arial"/>
                <w:lang w:eastAsia="pl-PL"/>
              </w:rPr>
            </w:pPr>
            <w:r w:rsidRPr="001F5081">
              <w:rPr>
                <w:rFonts w:ascii="Cambria" w:hAnsi="Cambria" w:cs="Arial"/>
                <w:lang w:eastAsia="pl-PL"/>
              </w:rPr>
              <w:t>402-412</w:t>
            </w:r>
          </w:p>
        </w:tc>
        <w:tc>
          <w:tcPr>
            <w:tcW w:w="2003" w:type="dxa"/>
          </w:tcPr>
          <w:p w14:paraId="02EEB7A1" w14:textId="748C7233" w:rsidR="007F2021" w:rsidRPr="001F5081" w:rsidRDefault="00182D43" w:rsidP="001F5081">
            <w:pPr>
              <w:spacing w:before="200" w:after="0" w:line="240" w:lineRule="auto"/>
              <w:jc w:val="center"/>
              <w:rPr>
                <w:rFonts w:ascii="Cambria" w:hAnsi="Cambria" w:cs="Arial"/>
                <w:lang w:eastAsia="pl-PL"/>
              </w:rPr>
            </w:pPr>
            <w:r w:rsidRPr="001F5081">
              <w:rPr>
                <w:rFonts w:ascii="Cambria" w:hAnsi="Cambria"/>
              </w:rPr>
              <w:t>2003-01-30</w:t>
            </w:r>
          </w:p>
        </w:tc>
      </w:tr>
      <w:tr w:rsidR="007F2021" w:rsidRPr="001F5081" w14:paraId="0529F612" w14:textId="77777777" w:rsidTr="00B444E2">
        <w:trPr>
          <w:trHeight w:val="644"/>
          <w:jc w:val="center"/>
        </w:trPr>
        <w:tc>
          <w:tcPr>
            <w:tcW w:w="552" w:type="dxa"/>
            <w:vAlign w:val="center"/>
          </w:tcPr>
          <w:p w14:paraId="01DDCD27" w14:textId="25F5772B"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w:t>
            </w:r>
            <w:r w:rsidR="007D6F3A" w:rsidRPr="001F5081">
              <w:rPr>
                <w:rFonts w:ascii="Cambria" w:hAnsi="Cambria" w:cs="Arial"/>
                <w:lang w:eastAsia="pl-PL"/>
              </w:rPr>
              <w:t>8</w:t>
            </w:r>
            <w:r w:rsidRPr="001F5081">
              <w:rPr>
                <w:rFonts w:ascii="Cambria" w:hAnsi="Cambria" w:cs="Arial"/>
                <w:lang w:eastAsia="pl-PL"/>
              </w:rPr>
              <w:t>.</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D55607" w14:paraId="794EAE1C" w14:textId="77777777" w:rsidTr="00B444E2">
              <w:trPr>
                <w:trHeight w:val="256"/>
                <w:tblCellSpacing w:w="15" w:type="dxa"/>
              </w:trPr>
              <w:tc>
                <w:tcPr>
                  <w:tcW w:w="0" w:type="auto"/>
                  <w:noWrap/>
                  <w:hideMark/>
                </w:tcPr>
                <w:p w14:paraId="4D646E76" w14:textId="77777777" w:rsidR="007F2021" w:rsidRPr="00D55607"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20EE841A" w14:textId="77777777" w:rsidR="007F2021" w:rsidRPr="00D55607" w:rsidRDefault="007F2021" w:rsidP="00F567CA">
                  <w:pPr>
                    <w:spacing w:before="0" w:after="0" w:line="240" w:lineRule="auto"/>
                    <w:jc w:val="center"/>
                    <w:rPr>
                      <w:rFonts w:ascii="Cambria" w:eastAsia="Times New Roman" w:hAnsi="Cambria" w:cs="Times New Roman"/>
                      <w:lang w:eastAsia="pl-PL"/>
                    </w:rPr>
                  </w:pPr>
                  <w:r w:rsidRPr="00D55607">
                    <w:rPr>
                      <w:rFonts w:ascii="Cambria" w:eastAsia="Times New Roman" w:hAnsi="Cambria" w:cs="Times New Roman"/>
                      <w:lang w:eastAsia="pl-PL"/>
                    </w:rPr>
                    <w:t>134157</w:t>
                  </w:r>
                </w:p>
              </w:tc>
            </w:tr>
          </w:tbl>
          <w:p w14:paraId="3513F6C8" w14:textId="5284D822"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59EF378A"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grupa drzew – 5 szt.</w:t>
            </w:r>
          </w:p>
        </w:tc>
        <w:tc>
          <w:tcPr>
            <w:tcW w:w="1886" w:type="dxa"/>
            <w:vAlign w:val="center"/>
          </w:tcPr>
          <w:p w14:paraId="493294A8"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347DBD9C"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56DFD593" w14:textId="5EDF5D4E"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127-172</w:t>
            </w:r>
          </w:p>
        </w:tc>
        <w:tc>
          <w:tcPr>
            <w:tcW w:w="2003" w:type="dxa"/>
          </w:tcPr>
          <w:p w14:paraId="0247CD17" w14:textId="0E5942B3"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2003-01-30</w:t>
            </w:r>
          </w:p>
        </w:tc>
      </w:tr>
      <w:tr w:rsidR="007F2021" w:rsidRPr="001F5081" w14:paraId="2AFB92B3" w14:textId="77777777" w:rsidTr="00B444E2">
        <w:trPr>
          <w:trHeight w:val="644"/>
          <w:jc w:val="center"/>
        </w:trPr>
        <w:tc>
          <w:tcPr>
            <w:tcW w:w="552" w:type="dxa"/>
            <w:vAlign w:val="center"/>
          </w:tcPr>
          <w:p w14:paraId="35D1BF72" w14:textId="196E815E"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w:t>
            </w:r>
            <w:r w:rsidR="007D6F3A" w:rsidRPr="001F5081">
              <w:rPr>
                <w:rFonts w:ascii="Cambria" w:hAnsi="Cambria" w:cs="Arial"/>
                <w:lang w:eastAsia="pl-PL"/>
              </w:rPr>
              <w:t>9</w:t>
            </w:r>
            <w:r w:rsidRPr="001F5081">
              <w:rPr>
                <w:rFonts w:ascii="Cambria" w:hAnsi="Cambria" w:cs="Arial"/>
                <w:lang w:eastAsia="pl-PL"/>
              </w:rPr>
              <w:t>.</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81"/>
              <w:gridCol w:w="1071"/>
            </w:tblGrid>
            <w:tr w:rsidR="001F5081" w:rsidRPr="00DE4377" w14:paraId="266E11C9" w14:textId="77777777" w:rsidTr="00B444E2">
              <w:trPr>
                <w:trHeight w:val="492"/>
                <w:tblCellSpacing w:w="15" w:type="dxa"/>
              </w:trPr>
              <w:tc>
                <w:tcPr>
                  <w:tcW w:w="0" w:type="auto"/>
                  <w:noWrap/>
                  <w:hideMark/>
                </w:tcPr>
                <w:p w14:paraId="5579C0CB" w14:textId="77777777" w:rsidR="007F2021" w:rsidRPr="00DE4377"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3AE60C2E" w14:textId="063C8F7A" w:rsidR="007F2021" w:rsidRPr="00DE4377" w:rsidRDefault="007F2021" w:rsidP="00F567CA">
                  <w:pPr>
                    <w:spacing w:before="0" w:after="0" w:line="240" w:lineRule="auto"/>
                    <w:jc w:val="center"/>
                    <w:rPr>
                      <w:rFonts w:ascii="Cambria" w:eastAsia="Times New Roman" w:hAnsi="Cambria" w:cs="Times New Roman"/>
                      <w:lang w:eastAsia="pl-PL"/>
                    </w:rPr>
                  </w:pPr>
                  <w:r w:rsidRPr="00DE4377">
                    <w:rPr>
                      <w:rFonts w:ascii="Cambria" w:eastAsia="Times New Roman" w:hAnsi="Cambria" w:cs="Times New Roman"/>
                      <w:lang w:eastAsia="pl-PL"/>
                    </w:rPr>
                    <w:t>13</w:t>
                  </w:r>
                  <w:r w:rsidRPr="001F5081">
                    <w:rPr>
                      <w:rFonts w:ascii="Cambria" w:eastAsia="Times New Roman" w:hAnsi="Cambria" w:cs="Times New Roman"/>
                      <w:lang w:eastAsia="pl-PL"/>
                    </w:rPr>
                    <w:t>4067-134</w:t>
                  </w:r>
                  <w:r w:rsidR="00182D43" w:rsidRPr="001F5081">
                    <w:rPr>
                      <w:rFonts w:ascii="Cambria" w:eastAsia="Times New Roman" w:hAnsi="Cambria" w:cs="Times New Roman"/>
                      <w:lang w:eastAsia="pl-PL"/>
                    </w:rPr>
                    <w:t>154</w:t>
                  </w:r>
                </w:p>
              </w:tc>
            </w:tr>
          </w:tbl>
          <w:p w14:paraId="4AAA4703" w14:textId="1554136C"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01732CB0" w14:textId="3966DCD5"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grupa drzew </w:t>
            </w:r>
            <w:r w:rsidR="001F5081">
              <w:rPr>
                <w:rFonts w:ascii="Cambria" w:hAnsi="Cambria" w:cs="Arial"/>
                <w:lang w:eastAsia="pl-PL"/>
              </w:rPr>
              <w:t>– 88 szt. (</w:t>
            </w:r>
            <w:r w:rsidR="001F5081" w:rsidRPr="001F5081">
              <w:rPr>
                <w:rFonts w:ascii="Cambria" w:hAnsi="Cambria"/>
              </w:rPr>
              <w:t>Dęby</w:t>
            </w:r>
            <w:r w:rsidRPr="001F5081">
              <w:rPr>
                <w:rFonts w:ascii="Cambria" w:hAnsi="Cambria"/>
              </w:rPr>
              <w:t xml:space="preserve"> Marianowskie</w:t>
            </w:r>
            <w:r w:rsidR="001F5081">
              <w:rPr>
                <w:rFonts w:ascii="Cambria" w:hAnsi="Cambria"/>
              </w:rPr>
              <w:t>)</w:t>
            </w:r>
          </w:p>
        </w:tc>
        <w:tc>
          <w:tcPr>
            <w:tcW w:w="1886" w:type="dxa"/>
            <w:vAlign w:val="center"/>
          </w:tcPr>
          <w:p w14:paraId="3A86134F"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 xml:space="preserve">dąb szypułkowy </w:t>
            </w:r>
          </w:p>
          <w:p w14:paraId="449FA075" w14:textId="77777777"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w:t>
            </w:r>
            <w:r w:rsidRPr="001F5081">
              <w:rPr>
                <w:rFonts w:ascii="Cambria" w:hAnsi="Cambria" w:cs="Arial"/>
                <w:i/>
                <w:lang w:eastAsia="pl-PL"/>
              </w:rPr>
              <w:t>Quercus robur</w:t>
            </w:r>
            <w:r w:rsidRPr="001F5081">
              <w:rPr>
                <w:rFonts w:ascii="Cambria" w:hAnsi="Cambria" w:cs="Arial"/>
                <w:lang w:eastAsia="pl-PL"/>
              </w:rPr>
              <w:t>)</w:t>
            </w:r>
          </w:p>
        </w:tc>
        <w:tc>
          <w:tcPr>
            <w:tcW w:w="1439" w:type="dxa"/>
            <w:vAlign w:val="center"/>
          </w:tcPr>
          <w:p w14:paraId="3ADB76E1" w14:textId="7E2F6C9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170 - 776</w:t>
            </w:r>
          </w:p>
        </w:tc>
        <w:tc>
          <w:tcPr>
            <w:tcW w:w="2003" w:type="dxa"/>
          </w:tcPr>
          <w:p w14:paraId="152A2417" w14:textId="16D5979C" w:rsidR="007F2021" w:rsidRPr="001F5081" w:rsidRDefault="007F2021" w:rsidP="001F5081">
            <w:pPr>
              <w:spacing w:before="240" w:after="0" w:line="240" w:lineRule="auto"/>
              <w:jc w:val="center"/>
              <w:rPr>
                <w:rFonts w:ascii="Cambria" w:hAnsi="Cambria" w:cs="Arial"/>
                <w:lang w:eastAsia="pl-PL"/>
              </w:rPr>
            </w:pPr>
            <w:r w:rsidRPr="001F5081">
              <w:rPr>
                <w:rFonts w:ascii="Cambria" w:hAnsi="Cambria" w:cs="Arial"/>
              </w:rPr>
              <w:t>2003-01-30</w:t>
            </w:r>
          </w:p>
        </w:tc>
      </w:tr>
      <w:tr w:rsidR="007F2021" w:rsidRPr="001F5081" w14:paraId="72B9A844" w14:textId="77777777" w:rsidTr="00B444E2">
        <w:trPr>
          <w:trHeight w:val="644"/>
          <w:jc w:val="center"/>
        </w:trPr>
        <w:tc>
          <w:tcPr>
            <w:tcW w:w="552" w:type="dxa"/>
            <w:vAlign w:val="center"/>
          </w:tcPr>
          <w:p w14:paraId="35FA6C41" w14:textId="2D836204" w:rsidR="007F2021" w:rsidRPr="001F5081" w:rsidRDefault="007D6F3A" w:rsidP="00832AC8">
            <w:pPr>
              <w:spacing w:before="0" w:after="0" w:line="240" w:lineRule="auto"/>
              <w:jc w:val="center"/>
              <w:rPr>
                <w:rFonts w:ascii="Cambria" w:hAnsi="Cambria" w:cs="Arial"/>
                <w:lang w:eastAsia="pl-PL"/>
              </w:rPr>
            </w:pPr>
            <w:r w:rsidRPr="001F5081">
              <w:rPr>
                <w:rFonts w:ascii="Cambria" w:hAnsi="Cambria" w:cs="Arial"/>
                <w:lang w:eastAsia="pl-PL"/>
              </w:rPr>
              <w:t>20</w:t>
            </w:r>
          </w:p>
        </w:tc>
        <w:tc>
          <w:tcPr>
            <w:tcW w:w="1373" w:type="dxa"/>
            <w:vAlign w:val="center"/>
          </w:tcPr>
          <w:p w14:paraId="6317BAB9" w14:textId="034D2454"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208908</w:t>
            </w:r>
          </w:p>
        </w:tc>
        <w:tc>
          <w:tcPr>
            <w:tcW w:w="1782" w:type="dxa"/>
            <w:vAlign w:val="center"/>
          </w:tcPr>
          <w:p w14:paraId="2063457E" w14:textId="7E6B21AB"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1B6DB709" w14:textId="0AACC1EF"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rPr>
              <w:t xml:space="preserve">Dąb czerwony </w:t>
            </w:r>
            <w:r w:rsidR="001F5081">
              <w:rPr>
                <w:rFonts w:ascii="Cambria" w:hAnsi="Cambria" w:cs="Arial"/>
              </w:rPr>
              <w:t>–</w:t>
            </w:r>
            <w:r w:rsidRPr="001F5081">
              <w:rPr>
                <w:rFonts w:ascii="Cambria" w:hAnsi="Cambria" w:cs="Arial"/>
              </w:rPr>
              <w:t xml:space="preserve"> </w:t>
            </w:r>
            <w:r w:rsidR="001F5081" w:rsidRPr="001F5081">
              <w:rPr>
                <w:rFonts w:ascii="Cambria" w:hAnsi="Cambria" w:cs="Arial"/>
                <w:i/>
                <w:iCs/>
              </w:rPr>
              <w:t>(</w:t>
            </w:r>
            <w:r w:rsidRPr="001F5081">
              <w:rPr>
                <w:rFonts w:ascii="Cambria" w:hAnsi="Cambria" w:cs="Arial"/>
                <w:i/>
                <w:iCs/>
              </w:rPr>
              <w:t>Quercus rubra</w:t>
            </w:r>
            <w:r w:rsidR="001F5081" w:rsidRPr="001F5081">
              <w:rPr>
                <w:rFonts w:ascii="Cambria" w:hAnsi="Cambria" w:cs="Arial"/>
                <w:i/>
                <w:iCs/>
              </w:rPr>
              <w:t>)</w:t>
            </w:r>
          </w:p>
        </w:tc>
        <w:tc>
          <w:tcPr>
            <w:tcW w:w="1439" w:type="dxa"/>
            <w:vAlign w:val="center"/>
          </w:tcPr>
          <w:p w14:paraId="5B1399F4" w14:textId="3657DD32"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371</w:t>
            </w:r>
          </w:p>
        </w:tc>
        <w:tc>
          <w:tcPr>
            <w:tcW w:w="2003" w:type="dxa"/>
          </w:tcPr>
          <w:p w14:paraId="54C28358" w14:textId="5D75A217"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2018-10-02</w:t>
            </w:r>
          </w:p>
        </w:tc>
      </w:tr>
      <w:tr w:rsidR="007F2021" w:rsidRPr="001F5081" w14:paraId="4777A6CC" w14:textId="77777777" w:rsidTr="00B444E2">
        <w:trPr>
          <w:trHeight w:val="644"/>
          <w:jc w:val="center"/>
        </w:trPr>
        <w:tc>
          <w:tcPr>
            <w:tcW w:w="552" w:type="dxa"/>
            <w:vAlign w:val="center"/>
          </w:tcPr>
          <w:p w14:paraId="4CFAC800" w14:textId="25202575" w:rsidR="007F2021" w:rsidRPr="001F5081" w:rsidRDefault="007D6F3A" w:rsidP="00832AC8">
            <w:pPr>
              <w:spacing w:before="0" w:after="0" w:line="240" w:lineRule="auto"/>
              <w:jc w:val="center"/>
              <w:rPr>
                <w:rFonts w:ascii="Cambria" w:hAnsi="Cambria" w:cs="Arial"/>
                <w:lang w:eastAsia="pl-PL"/>
              </w:rPr>
            </w:pPr>
            <w:r w:rsidRPr="001F5081">
              <w:rPr>
                <w:rFonts w:ascii="Cambria" w:hAnsi="Cambria" w:cs="Arial"/>
                <w:lang w:eastAsia="pl-PL"/>
              </w:rPr>
              <w:t>21</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613D5A" w14:paraId="43CBD4BF" w14:textId="77777777" w:rsidTr="00B444E2">
              <w:trPr>
                <w:trHeight w:val="256"/>
                <w:tblCellSpacing w:w="15" w:type="dxa"/>
              </w:trPr>
              <w:tc>
                <w:tcPr>
                  <w:tcW w:w="0" w:type="auto"/>
                  <w:noWrap/>
                  <w:hideMark/>
                </w:tcPr>
                <w:p w14:paraId="6F64A4A9" w14:textId="77777777" w:rsidR="007F2021" w:rsidRPr="00613D5A"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030DCF06" w14:textId="77777777" w:rsidR="007F2021" w:rsidRPr="00613D5A" w:rsidRDefault="007F2021" w:rsidP="00F567CA">
                  <w:pPr>
                    <w:spacing w:before="0" w:after="0" w:line="240" w:lineRule="auto"/>
                    <w:jc w:val="center"/>
                    <w:rPr>
                      <w:rFonts w:ascii="Cambria" w:eastAsia="Times New Roman" w:hAnsi="Cambria" w:cs="Times New Roman"/>
                      <w:lang w:eastAsia="pl-PL"/>
                    </w:rPr>
                  </w:pPr>
                  <w:r w:rsidRPr="00613D5A">
                    <w:rPr>
                      <w:rFonts w:ascii="Cambria" w:eastAsia="Times New Roman" w:hAnsi="Cambria" w:cs="Times New Roman"/>
                      <w:lang w:eastAsia="pl-PL"/>
                    </w:rPr>
                    <w:t>208907</w:t>
                  </w:r>
                </w:p>
              </w:tc>
            </w:tr>
          </w:tbl>
          <w:p w14:paraId="4BD78E0D" w14:textId="77777777"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277171B3" w14:textId="38A043A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4623A5DC" w14:textId="495FC8FF"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rPr>
              <w:t xml:space="preserve">Daglezja zielona </w:t>
            </w:r>
            <w:r w:rsidRPr="001F5081">
              <w:rPr>
                <w:rFonts w:ascii="Cambria" w:hAnsi="Cambria" w:cs="Arial"/>
                <w:i/>
                <w:iCs/>
              </w:rPr>
              <w:t>(Jedlica Douglasa)</w:t>
            </w:r>
            <w:r w:rsidRPr="001F5081">
              <w:rPr>
                <w:rFonts w:ascii="Cambria" w:hAnsi="Cambria" w:cs="Arial"/>
              </w:rPr>
              <w:t xml:space="preserve"> </w:t>
            </w:r>
          </w:p>
        </w:tc>
        <w:tc>
          <w:tcPr>
            <w:tcW w:w="1439" w:type="dxa"/>
            <w:vAlign w:val="center"/>
          </w:tcPr>
          <w:p w14:paraId="609ECDD9" w14:textId="04C8985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267</w:t>
            </w:r>
          </w:p>
        </w:tc>
        <w:tc>
          <w:tcPr>
            <w:tcW w:w="2003" w:type="dxa"/>
          </w:tcPr>
          <w:p w14:paraId="3541988E" w14:textId="01296303"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2018-10-02</w:t>
            </w:r>
          </w:p>
        </w:tc>
      </w:tr>
      <w:tr w:rsidR="007F2021" w:rsidRPr="001F5081" w14:paraId="3EB526F2" w14:textId="77777777" w:rsidTr="00B444E2">
        <w:trPr>
          <w:trHeight w:val="644"/>
          <w:jc w:val="center"/>
        </w:trPr>
        <w:tc>
          <w:tcPr>
            <w:tcW w:w="552" w:type="dxa"/>
            <w:vAlign w:val="center"/>
          </w:tcPr>
          <w:p w14:paraId="398EF168" w14:textId="73B69A3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w:t>
            </w:r>
            <w:r w:rsidR="007D6F3A" w:rsidRPr="001F5081">
              <w:rPr>
                <w:rFonts w:ascii="Cambria" w:hAnsi="Cambria" w:cs="Arial"/>
                <w:lang w:eastAsia="pl-PL"/>
              </w:rPr>
              <w:t>2</w:t>
            </w:r>
          </w:p>
        </w:tc>
        <w:tc>
          <w:tcPr>
            <w:tcW w:w="1373" w:type="dxa"/>
            <w:vAlign w:val="center"/>
          </w:tcPr>
          <w:p w14:paraId="3BCFFB59" w14:textId="0907EACA"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208909</w:t>
            </w:r>
          </w:p>
        </w:tc>
        <w:tc>
          <w:tcPr>
            <w:tcW w:w="1782" w:type="dxa"/>
            <w:vAlign w:val="center"/>
          </w:tcPr>
          <w:p w14:paraId="34EA53A2" w14:textId="366155C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1C974093" w14:textId="530D21B5"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rPr>
              <w:t xml:space="preserve">Dąb szypułkowy </w:t>
            </w:r>
            <w:r w:rsidR="001F5081">
              <w:rPr>
                <w:rFonts w:ascii="Cambria" w:hAnsi="Cambria" w:cs="Arial"/>
              </w:rPr>
              <w:t>–</w:t>
            </w:r>
            <w:r w:rsidRPr="001F5081">
              <w:rPr>
                <w:rFonts w:ascii="Cambria" w:hAnsi="Cambria" w:cs="Arial"/>
              </w:rPr>
              <w:t xml:space="preserve"> </w:t>
            </w:r>
            <w:r w:rsidR="001F5081" w:rsidRPr="001F5081">
              <w:rPr>
                <w:rFonts w:ascii="Cambria" w:hAnsi="Cambria" w:cs="Arial"/>
                <w:i/>
                <w:iCs/>
              </w:rPr>
              <w:t>(</w:t>
            </w:r>
            <w:r w:rsidRPr="001F5081">
              <w:rPr>
                <w:rFonts w:ascii="Cambria" w:hAnsi="Cambria" w:cs="Arial"/>
                <w:i/>
                <w:iCs/>
              </w:rPr>
              <w:t>Quercus robur</w:t>
            </w:r>
            <w:r w:rsidR="001F5081" w:rsidRPr="001F5081">
              <w:rPr>
                <w:rFonts w:ascii="Cambria" w:hAnsi="Cambria" w:cs="Arial"/>
                <w:i/>
                <w:iCs/>
              </w:rPr>
              <w:t>)</w:t>
            </w:r>
          </w:p>
        </w:tc>
        <w:tc>
          <w:tcPr>
            <w:tcW w:w="1439" w:type="dxa"/>
            <w:vAlign w:val="center"/>
          </w:tcPr>
          <w:p w14:paraId="71950F42" w14:textId="3B986220"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537</w:t>
            </w:r>
          </w:p>
        </w:tc>
        <w:tc>
          <w:tcPr>
            <w:tcW w:w="2003" w:type="dxa"/>
          </w:tcPr>
          <w:p w14:paraId="29980502" w14:textId="4696D5CA"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2018-10-02</w:t>
            </w:r>
          </w:p>
        </w:tc>
      </w:tr>
      <w:tr w:rsidR="007F2021" w:rsidRPr="001F5081" w14:paraId="33EC4561" w14:textId="77777777" w:rsidTr="00B444E2">
        <w:trPr>
          <w:trHeight w:val="644"/>
          <w:jc w:val="center"/>
        </w:trPr>
        <w:tc>
          <w:tcPr>
            <w:tcW w:w="552" w:type="dxa"/>
            <w:vAlign w:val="center"/>
          </w:tcPr>
          <w:p w14:paraId="2EC42E39" w14:textId="2B7A5118"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w:t>
            </w:r>
            <w:r w:rsidR="007D6F3A" w:rsidRPr="001F5081">
              <w:rPr>
                <w:rFonts w:ascii="Cambria" w:hAnsi="Cambria" w:cs="Arial"/>
                <w:lang w:eastAsia="pl-PL"/>
              </w:rPr>
              <w:t>3</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550562" w14:paraId="1E8C98F8" w14:textId="77777777" w:rsidTr="00B444E2">
              <w:trPr>
                <w:trHeight w:val="256"/>
                <w:tblCellSpacing w:w="15" w:type="dxa"/>
              </w:trPr>
              <w:tc>
                <w:tcPr>
                  <w:tcW w:w="0" w:type="auto"/>
                  <w:noWrap/>
                  <w:hideMark/>
                </w:tcPr>
                <w:p w14:paraId="0FBF0899" w14:textId="77777777" w:rsidR="007F2021" w:rsidRPr="00550562"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2EB98769" w14:textId="77777777" w:rsidR="007F2021" w:rsidRPr="00550562" w:rsidRDefault="007F2021" w:rsidP="00F567CA">
                  <w:pPr>
                    <w:spacing w:before="0" w:after="0" w:line="240" w:lineRule="auto"/>
                    <w:jc w:val="center"/>
                    <w:rPr>
                      <w:rFonts w:ascii="Cambria" w:eastAsia="Times New Roman" w:hAnsi="Cambria" w:cs="Times New Roman"/>
                      <w:lang w:eastAsia="pl-PL"/>
                    </w:rPr>
                  </w:pPr>
                  <w:r w:rsidRPr="00550562">
                    <w:rPr>
                      <w:rFonts w:ascii="Cambria" w:eastAsia="Times New Roman" w:hAnsi="Cambria" w:cs="Times New Roman"/>
                      <w:lang w:eastAsia="pl-PL"/>
                    </w:rPr>
                    <w:t>208910</w:t>
                  </w:r>
                </w:p>
              </w:tc>
            </w:tr>
          </w:tbl>
          <w:p w14:paraId="372DFAB4" w14:textId="77777777"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79F7957E" w14:textId="156EFCCF"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2A2EF544" w14:textId="2A1ABE46"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rPr>
              <w:t xml:space="preserve">Wiąz szypułkowy </w:t>
            </w:r>
            <w:r w:rsidR="001F5081" w:rsidRPr="001F5081">
              <w:rPr>
                <w:rFonts w:ascii="Cambria" w:hAnsi="Cambria" w:cs="Arial"/>
                <w:i/>
                <w:iCs/>
              </w:rPr>
              <w:t>(</w:t>
            </w:r>
            <w:proofErr w:type="spellStart"/>
            <w:r w:rsidRPr="001F5081">
              <w:rPr>
                <w:rFonts w:ascii="Cambria" w:hAnsi="Cambria" w:cs="Arial"/>
                <w:i/>
                <w:iCs/>
              </w:rPr>
              <w:t>Ulmus</w:t>
            </w:r>
            <w:proofErr w:type="spellEnd"/>
            <w:r w:rsidRPr="001F5081">
              <w:rPr>
                <w:rFonts w:ascii="Cambria" w:hAnsi="Cambria" w:cs="Arial"/>
                <w:i/>
                <w:iCs/>
              </w:rPr>
              <w:t xml:space="preserve"> </w:t>
            </w:r>
            <w:proofErr w:type="spellStart"/>
            <w:r w:rsidRPr="001F5081">
              <w:rPr>
                <w:rFonts w:ascii="Cambria" w:hAnsi="Cambria" w:cs="Arial"/>
                <w:i/>
                <w:iCs/>
              </w:rPr>
              <w:t>laevis</w:t>
            </w:r>
            <w:proofErr w:type="spellEnd"/>
            <w:r w:rsidR="001F5081" w:rsidRPr="001F5081">
              <w:rPr>
                <w:rFonts w:ascii="Cambria" w:hAnsi="Cambria" w:cs="Arial"/>
                <w:i/>
                <w:iCs/>
              </w:rPr>
              <w:t>)</w:t>
            </w:r>
          </w:p>
        </w:tc>
        <w:tc>
          <w:tcPr>
            <w:tcW w:w="1439" w:type="dxa"/>
            <w:vAlign w:val="center"/>
          </w:tcPr>
          <w:p w14:paraId="6683FA28" w14:textId="1BEB2865"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270</w:t>
            </w:r>
          </w:p>
        </w:tc>
        <w:tc>
          <w:tcPr>
            <w:tcW w:w="2003" w:type="dxa"/>
          </w:tcPr>
          <w:p w14:paraId="009A72DD" w14:textId="56F28B00" w:rsidR="007F2021" w:rsidRPr="001F5081" w:rsidRDefault="007F2021" w:rsidP="001F5081">
            <w:pPr>
              <w:spacing w:before="200" w:after="0" w:line="240" w:lineRule="auto"/>
              <w:jc w:val="center"/>
              <w:rPr>
                <w:rFonts w:ascii="Cambria" w:hAnsi="Cambria" w:cs="Arial"/>
                <w:lang w:eastAsia="pl-PL"/>
              </w:rPr>
            </w:pPr>
            <w:r w:rsidRPr="001F5081">
              <w:rPr>
                <w:rFonts w:ascii="Cambria" w:hAnsi="Cambria" w:cs="Arial"/>
              </w:rPr>
              <w:t>2018-10-02</w:t>
            </w:r>
          </w:p>
        </w:tc>
      </w:tr>
      <w:tr w:rsidR="007F2021" w:rsidRPr="001F5081" w14:paraId="108D1BA4" w14:textId="77777777" w:rsidTr="00B444E2">
        <w:trPr>
          <w:trHeight w:val="644"/>
          <w:jc w:val="center"/>
        </w:trPr>
        <w:tc>
          <w:tcPr>
            <w:tcW w:w="552" w:type="dxa"/>
            <w:vAlign w:val="center"/>
          </w:tcPr>
          <w:p w14:paraId="70ECB91E" w14:textId="3C9713E5"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w:t>
            </w:r>
            <w:r w:rsidR="007D6F3A" w:rsidRPr="001F5081">
              <w:rPr>
                <w:rFonts w:ascii="Cambria" w:hAnsi="Cambria" w:cs="Arial"/>
                <w:lang w:eastAsia="pl-PL"/>
              </w:rPr>
              <w:t>4</w:t>
            </w:r>
          </w:p>
        </w:tc>
        <w:tc>
          <w:tcPr>
            <w:tcW w:w="1373" w:type="dxa"/>
            <w:vAlign w:val="center"/>
          </w:tcPr>
          <w:p w14:paraId="4486B261" w14:textId="513E4FEE" w:rsidR="007F2021" w:rsidRPr="001F5081" w:rsidRDefault="007F2021" w:rsidP="00F567CA">
            <w:pPr>
              <w:spacing w:before="0" w:after="0" w:line="240" w:lineRule="auto"/>
              <w:jc w:val="center"/>
              <w:rPr>
                <w:rFonts w:ascii="Cambria" w:hAnsi="Cambria" w:cs="Arial"/>
                <w:lang w:eastAsia="pl-PL"/>
              </w:rPr>
            </w:pPr>
            <w:r w:rsidRPr="001F5081">
              <w:rPr>
                <w:rFonts w:ascii="Cambria" w:hAnsi="Cambria"/>
              </w:rPr>
              <w:t>210171</w:t>
            </w:r>
          </w:p>
        </w:tc>
        <w:tc>
          <w:tcPr>
            <w:tcW w:w="1782" w:type="dxa"/>
            <w:vAlign w:val="center"/>
          </w:tcPr>
          <w:p w14:paraId="7E75FE17" w14:textId="6378E25B"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281AAEF0" w14:textId="77777777" w:rsidR="00F364E4" w:rsidRDefault="007F2021" w:rsidP="00832AC8">
            <w:pPr>
              <w:spacing w:before="0" w:after="0" w:line="240" w:lineRule="auto"/>
              <w:jc w:val="center"/>
              <w:rPr>
                <w:rFonts w:ascii="Cambria" w:hAnsi="Cambria" w:cs="Arial"/>
                <w:i/>
                <w:iCs/>
              </w:rPr>
            </w:pPr>
            <w:r w:rsidRPr="001F5081">
              <w:rPr>
                <w:rFonts w:ascii="Cambria" w:hAnsi="Cambria" w:cs="Arial"/>
              </w:rPr>
              <w:t xml:space="preserve">Dąb szypułkowy </w:t>
            </w:r>
            <w:r w:rsidR="001F5081">
              <w:rPr>
                <w:rFonts w:ascii="Cambria" w:hAnsi="Cambria" w:cs="Arial"/>
              </w:rPr>
              <w:t>–</w:t>
            </w:r>
            <w:r w:rsidRPr="001F5081">
              <w:rPr>
                <w:rFonts w:ascii="Cambria" w:hAnsi="Cambria" w:cs="Arial"/>
              </w:rPr>
              <w:t xml:space="preserve"> </w:t>
            </w:r>
            <w:r w:rsidR="001F5081">
              <w:rPr>
                <w:rFonts w:ascii="Cambria" w:hAnsi="Cambria" w:cs="Arial"/>
              </w:rPr>
              <w:t>(</w:t>
            </w:r>
            <w:r w:rsidRPr="001F5081">
              <w:rPr>
                <w:rFonts w:ascii="Cambria" w:hAnsi="Cambria" w:cs="Arial"/>
                <w:i/>
                <w:iCs/>
              </w:rPr>
              <w:t>Quercus robur</w:t>
            </w:r>
            <w:r w:rsidR="001F5081">
              <w:rPr>
                <w:rFonts w:ascii="Cambria" w:hAnsi="Cambria" w:cs="Arial"/>
                <w:i/>
                <w:iCs/>
              </w:rPr>
              <w:t>)</w:t>
            </w:r>
          </w:p>
          <w:p w14:paraId="0FA1A3CE" w14:textId="6AD1263A" w:rsidR="007F2021" w:rsidRPr="001F5081" w:rsidRDefault="00F364E4" w:rsidP="00832AC8">
            <w:pPr>
              <w:spacing w:before="0" w:after="0" w:line="240" w:lineRule="auto"/>
              <w:jc w:val="center"/>
              <w:rPr>
                <w:rFonts w:ascii="Cambria" w:hAnsi="Cambria" w:cs="Arial"/>
                <w:lang w:eastAsia="pl-PL"/>
              </w:rPr>
            </w:pPr>
            <w:r>
              <w:rPr>
                <w:rFonts w:ascii="Cambria" w:hAnsi="Cambria"/>
              </w:rPr>
              <w:t>(</w:t>
            </w:r>
            <w:r w:rsidR="0051017F" w:rsidRPr="001F5081">
              <w:rPr>
                <w:rFonts w:ascii="Cambria" w:hAnsi="Cambria"/>
              </w:rPr>
              <w:t>Dąb Niepodległości</w:t>
            </w:r>
            <w:r>
              <w:rPr>
                <w:rFonts w:ascii="Cambria" w:hAnsi="Cambria"/>
              </w:rPr>
              <w:t>)</w:t>
            </w:r>
          </w:p>
        </w:tc>
        <w:tc>
          <w:tcPr>
            <w:tcW w:w="1439" w:type="dxa"/>
            <w:vAlign w:val="center"/>
          </w:tcPr>
          <w:p w14:paraId="4715DB98" w14:textId="7C962479"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324</w:t>
            </w:r>
          </w:p>
        </w:tc>
        <w:tc>
          <w:tcPr>
            <w:tcW w:w="2003" w:type="dxa"/>
          </w:tcPr>
          <w:p w14:paraId="2C96342E" w14:textId="605867F6" w:rsidR="007F2021" w:rsidRPr="001F5081" w:rsidRDefault="007F2021" w:rsidP="00F364E4">
            <w:pPr>
              <w:spacing w:before="400" w:after="0" w:line="240" w:lineRule="auto"/>
              <w:jc w:val="center"/>
              <w:rPr>
                <w:rFonts w:ascii="Cambria" w:hAnsi="Cambria" w:cs="Arial"/>
                <w:lang w:eastAsia="pl-PL"/>
              </w:rPr>
            </w:pPr>
            <w:r w:rsidRPr="001F5081">
              <w:rPr>
                <w:rFonts w:ascii="Cambria" w:hAnsi="Cambria" w:cs="Arial"/>
              </w:rPr>
              <w:t>2019-01-22</w:t>
            </w:r>
          </w:p>
        </w:tc>
      </w:tr>
      <w:tr w:rsidR="007F2021" w:rsidRPr="001F5081" w14:paraId="10B9AA90" w14:textId="77777777" w:rsidTr="00B444E2">
        <w:trPr>
          <w:trHeight w:val="644"/>
          <w:jc w:val="center"/>
        </w:trPr>
        <w:tc>
          <w:tcPr>
            <w:tcW w:w="552" w:type="dxa"/>
            <w:vAlign w:val="center"/>
          </w:tcPr>
          <w:p w14:paraId="035AF290" w14:textId="43BBF424"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2</w:t>
            </w:r>
            <w:r w:rsidR="007D6F3A" w:rsidRPr="001F5081">
              <w:rPr>
                <w:rFonts w:ascii="Cambria" w:hAnsi="Cambria" w:cs="Arial"/>
                <w:lang w:eastAsia="pl-PL"/>
              </w:rPr>
              <w:t>5</w:t>
            </w:r>
          </w:p>
        </w:tc>
        <w:tc>
          <w:tcPr>
            <w:tcW w:w="1373" w:type="dxa"/>
            <w:vAlign w:val="center"/>
          </w:tcPr>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97"/>
              <w:gridCol w:w="1055"/>
            </w:tblGrid>
            <w:tr w:rsidR="007F2021" w:rsidRPr="007F2021" w14:paraId="635F773D" w14:textId="77777777" w:rsidTr="00B444E2">
              <w:trPr>
                <w:trHeight w:val="256"/>
                <w:tblCellSpacing w:w="15" w:type="dxa"/>
              </w:trPr>
              <w:tc>
                <w:tcPr>
                  <w:tcW w:w="0" w:type="auto"/>
                  <w:noWrap/>
                  <w:hideMark/>
                </w:tcPr>
                <w:p w14:paraId="078A5974" w14:textId="77777777" w:rsidR="007F2021" w:rsidRPr="007F2021" w:rsidRDefault="007F2021" w:rsidP="00F567CA">
                  <w:pPr>
                    <w:spacing w:before="0" w:after="0" w:line="240" w:lineRule="auto"/>
                    <w:jc w:val="center"/>
                    <w:rPr>
                      <w:rFonts w:ascii="Cambria" w:eastAsia="Times New Roman" w:hAnsi="Cambria" w:cs="Times New Roman"/>
                      <w:lang w:eastAsia="pl-PL"/>
                    </w:rPr>
                  </w:pPr>
                </w:p>
              </w:tc>
              <w:tc>
                <w:tcPr>
                  <w:tcW w:w="0" w:type="auto"/>
                  <w:vAlign w:val="center"/>
                  <w:hideMark/>
                </w:tcPr>
                <w:p w14:paraId="6196704F" w14:textId="77777777" w:rsidR="007F2021" w:rsidRPr="007F2021" w:rsidRDefault="007F2021" w:rsidP="00F567CA">
                  <w:pPr>
                    <w:spacing w:before="0" w:after="0" w:line="240" w:lineRule="auto"/>
                    <w:jc w:val="center"/>
                    <w:rPr>
                      <w:rFonts w:ascii="Cambria" w:eastAsia="Times New Roman" w:hAnsi="Cambria" w:cs="Times New Roman"/>
                      <w:lang w:eastAsia="pl-PL"/>
                    </w:rPr>
                  </w:pPr>
                  <w:r w:rsidRPr="007F2021">
                    <w:rPr>
                      <w:rFonts w:ascii="Cambria" w:eastAsia="Times New Roman" w:hAnsi="Cambria" w:cs="Times New Roman"/>
                      <w:lang w:eastAsia="pl-PL"/>
                    </w:rPr>
                    <w:t>214570</w:t>
                  </w:r>
                </w:p>
              </w:tc>
            </w:tr>
          </w:tbl>
          <w:p w14:paraId="531824FA" w14:textId="77777777" w:rsidR="007F2021" w:rsidRPr="001F5081" w:rsidRDefault="007F2021" w:rsidP="00F567CA">
            <w:pPr>
              <w:spacing w:before="0" w:after="0" w:line="240" w:lineRule="auto"/>
              <w:jc w:val="center"/>
              <w:rPr>
                <w:rFonts w:ascii="Cambria" w:hAnsi="Cambria" w:cs="Arial"/>
                <w:lang w:eastAsia="pl-PL"/>
              </w:rPr>
            </w:pPr>
          </w:p>
        </w:tc>
        <w:tc>
          <w:tcPr>
            <w:tcW w:w="1782" w:type="dxa"/>
            <w:vAlign w:val="center"/>
          </w:tcPr>
          <w:p w14:paraId="604F5A2B" w14:textId="52DB912D"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drzewo</w:t>
            </w:r>
          </w:p>
        </w:tc>
        <w:tc>
          <w:tcPr>
            <w:tcW w:w="1886" w:type="dxa"/>
            <w:vAlign w:val="center"/>
          </w:tcPr>
          <w:p w14:paraId="5F430B2C" w14:textId="38414B3F" w:rsidR="007F2021" w:rsidRPr="001F5081" w:rsidRDefault="007F2021" w:rsidP="00832AC8">
            <w:pPr>
              <w:spacing w:before="0" w:after="0" w:line="240" w:lineRule="auto"/>
              <w:jc w:val="center"/>
              <w:rPr>
                <w:rFonts w:ascii="Cambria" w:hAnsi="Cambria" w:cs="Arial"/>
              </w:rPr>
            </w:pPr>
            <w:r w:rsidRPr="001F5081">
              <w:rPr>
                <w:rFonts w:ascii="Cambria" w:hAnsi="Cambria" w:cs="Arial"/>
              </w:rPr>
              <w:t xml:space="preserve">Dąb szypułkowy </w:t>
            </w:r>
            <w:r w:rsidR="001F5081">
              <w:rPr>
                <w:rFonts w:ascii="Cambria" w:hAnsi="Cambria" w:cs="Arial"/>
              </w:rPr>
              <w:t>(</w:t>
            </w:r>
            <w:r w:rsidRPr="001F5081">
              <w:rPr>
                <w:rFonts w:ascii="Cambria" w:hAnsi="Cambria" w:cs="Arial"/>
              </w:rPr>
              <w:t xml:space="preserve">Quercus robur) </w:t>
            </w:r>
            <w:r w:rsidR="001F5081" w:rsidRPr="001F5081">
              <w:rPr>
                <w:rFonts w:ascii="Cambria" w:hAnsi="Cambria" w:cs="Arial"/>
                <w:i/>
                <w:iCs/>
              </w:rPr>
              <w:t>(</w:t>
            </w:r>
            <w:r w:rsidRPr="001F5081">
              <w:rPr>
                <w:rFonts w:ascii="Cambria" w:hAnsi="Cambria" w:cs="Arial"/>
                <w:i/>
                <w:iCs/>
              </w:rPr>
              <w:t>Dąb Gajowy</w:t>
            </w:r>
            <w:r w:rsidR="001F5081" w:rsidRPr="001F5081">
              <w:rPr>
                <w:rFonts w:ascii="Cambria" w:hAnsi="Cambria" w:cs="Arial"/>
                <w:i/>
                <w:iCs/>
              </w:rPr>
              <w:t>)</w:t>
            </w:r>
          </w:p>
        </w:tc>
        <w:tc>
          <w:tcPr>
            <w:tcW w:w="1439" w:type="dxa"/>
            <w:vAlign w:val="center"/>
          </w:tcPr>
          <w:p w14:paraId="2A1071E0" w14:textId="20F7C8E2" w:rsidR="007F2021" w:rsidRPr="001F5081" w:rsidRDefault="007F2021" w:rsidP="00832AC8">
            <w:pPr>
              <w:spacing w:before="0" w:after="0" w:line="240" w:lineRule="auto"/>
              <w:jc w:val="center"/>
              <w:rPr>
                <w:rFonts w:ascii="Cambria" w:hAnsi="Cambria" w:cs="Arial"/>
                <w:lang w:eastAsia="pl-PL"/>
              </w:rPr>
            </w:pPr>
            <w:r w:rsidRPr="001F5081">
              <w:rPr>
                <w:rFonts w:ascii="Cambria" w:hAnsi="Cambria" w:cs="Arial"/>
                <w:lang w:eastAsia="pl-PL"/>
              </w:rPr>
              <w:t>3 pnie o obwodach 198/154/134</w:t>
            </w:r>
          </w:p>
        </w:tc>
        <w:tc>
          <w:tcPr>
            <w:tcW w:w="2003" w:type="dxa"/>
          </w:tcPr>
          <w:p w14:paraId="53ED5E83" w14:textId="1FFD0501" w:rsidR="007F2021" w:rsidRPr="001F5081" w:rsidRDefault="007F2021" w:rsidP="00F364E4">
            <w:pPr>
              <w:spacing w:before="240" w:after="0" w:line="240" w:lineRule="auto"/>
              <w:jc w:val="center"/>
              <w:rPr>
                <w:rFonts w:ascii="Cambria" w:hAnsi="Cambria" w:cs="Arial"/>
                <w:lang w:eastAsia="pl-PL"/>
              </w:rPr>
            </w:pPr>
            <w:r w:rsidRPr="001F5081">
              <w:rPr>
                <w:rFonts w:ascii="Cambria" w:hAnsi="Cambria" w:cs="Arial"/>
              </w:rPr>
              <w:t>2020-01-01</w:t>
            </w:r>
          </w:p>
        </w:tc>
      </w:tr>
    </w:tbl>
    <w:p w14:paraId="1037984D" w14:textId="448EB49A" w:rsidR="009942EA" w:rsidRPr="00F364E4" w:rsidRDefault="009942EA" w:rsidP="009942EA">
      <w:pPr>
        <w:spacing w:before="80" w:line="240" w:lineRule="auto"/>
        <w:jc w:val="right"/>
        <w:rPr>
          <w:rFonts w:ascii="Cambria" w:hAnsi="Cambria"/>
          <w:bCs/>
          <w:sz w:val="16"/>
          <w:szCs w:val="18"/>
        </w:rPr>
      </w:pPr>
      <w:r w:rsidRPr="00F364E4">
        <w:rPr>
          <w:rFonts w:ascii="Cambria" w:hAnsi="Cambria"/>
          <w:bCs/>
          <w:sz w:val="16"/>
          <w:szCs w:val="18"/>
        </w:rPr>
        <w:t>źródło:</w:t>
      </w:r>
      <w:r w:rsidR="00F364E4" w:rsidRPr="00F364E4">
        <w:rPr>
          <w:rFonts w:ascii="Cambria" w:hAnsi="Cambria"/>
          <w:bCs/>
          <w:sz w:val="16"/>
          <w:szCs w:val="18"/>
        </w:rPr>
        <w:t xml:space="preserve"> Centralny Rejestr Form Ochrony Przyrody,</w:t>
      </w:r>
      <w:r w:rsidRPr="00F364E4">
        <w:rPr>
          <w:rFonts w:ascii="Cambria" w:hAnsi="Cambria"/>
          <w:bCs/>
          <w:sz w:val="16"/>
          <w:szCs w:val="18"/>
        </w:rPr>
        <w:t xml:space="preserve"> </w:t>
      </w:r>
      <w:r w:rsidR="00F364E4" w:rsidRPr="00F364E4">
        <w:rPr>
          <w:rFonts w:ascii="Cambria" w:hAnsi="Cambria"/>
          <w:bCs/>
          <w:sz w:val="16"/>
          <w:szCs w:val="18"/>
        </w:rPr>
        <w:t>https://crfop.gdos.gov.pl/CRFOP/search.jsf</w:t>
      </w:r>
    </w:p>
    <w:p w14:paraId="3FDA6916" w14:textId="77777777" w:rsidR="009942EA" w:rsidRDefault="009942EA" w:rsidP="009942EA">
      <w:pPr>
        <w:spacing w:before="80" w:line="240" w:lineRule="auto"/>
        <w:jc w:val="right"/>
        <w:rPr>
          <w:bCs/>
          <w:sz w:val="16"/>
          <w:szCs w:val="18"/>
          <w:highlight w:val="yellow"/>
        </w:rPr>
      </w:pPr>
    </w:p>
    <w:p w14:paraId="38FE43CA" w14:textId="5F082BE9" w:rsidR="009942EA" w:rsidRPr="00A50275" w:rsidRDefault="005B5643" w:rsidP="005B5643">
      <w:pPr>
        <w:pStyle w:val="Nagwek7"/>
      </w:pPr>
      <w:r>
        <w:t>4.5.6</w:t>
      </w:r>
      <w:r w:rsidR="009942EA" w:rsidRPr="00A50275">
        <w:t xml:space="preserve"> lasy</w:t>
      </w:r>
    </w:p>
    <w:p w14:paraId="0D7B6B36" w14:textId="6741859B" w:rsidR="009942EA" w:rsidRPr="00907840" w:rsidRDefault="00A45441" w:rsidP="00907840">
      <w:pPr>
        <w:pStyle w:val="Akapity"/>
        <w:spacing w:after="120"/>
        <w:rPr>
          <w:color w:val="auto"/>
          <w:highlight w:val="yellow"/>
        </w:rPr>
      </w:pPr>
      <w:r w:rsidRPr="00907840">
        <w:rPr>
          <w:color w:val="auto"/>
        </w:rPr>
        <w:t>Lasy pełnią i</w:t>
      </w:r>
      <w:r w:rsidR="009942EA" w:rsidRPr="00907840">
        <w:rPr>
          <w:color w:val="auto"/>
        </w:rPr>
        <w:t>stotną funkcję w ochronie bioróżnorodności</w:t>
      </w:r>
      <w:r w:rsidRPr="00907840">
        <w:rPr>
          <w:color w:val="auto"/>
        </w:rPr>
        <w:t xml:space="preserve">, są </w:t>
      </w:r>
      <w:r w:rsidR="009942EA" w:rsidRPr="00907840">
        <w:rPr>
          <w:color w:val="auto"/>
        </w:rPr>
        <w:t xml:space="preserve">siedliskiem życia </w:t>
      </w:r>
      <w:r w:rsidR="00ED28D2" w:rsidRPr="00907840">
        <w:rPr>
          <w:color w:val="auto"/>
        </w:rPr>
        <w:t>największej ilości</w:t>
      </w:r>
      <w:r w:rsidRPr="00907840">
        <w:rPr>
          <w:color w:val="auto"/>
        </w:rPr>
        <w:t xml:space="preserve"> </w:t>
      </w:r>
      <w:r w:rsidR="009942EA" w:rsidRPr="00907840">
        <w:rPr>
          <w:color w:val="auto"/>
        </w:rPr>
        <w:t xml:space="preserve">gatunków roślin </w:t>
      </w:r>
      <w:r w:rsidRPr="00907840">
        <w:rPr>
          <w:color w:val="auto"/>
        </w:rPr>
        <w:t xml:space="preserve">jak </w:t>
      </w:r>
      <w:r w:rsidR="009942EA" w:rsidRPr="00907840">
        <w:rPr>
          <w:color w:val="auto"/>
        </w:rPr>
        <w:t xml:space="preserve">i zwierząt. W gminie Suchy Las, </w:t>
      </w:r>
      <w:r w:rsidRPr="00907840">
        <w:rPr>
          <w:color w:val="auto"/>
        </w:rPr>
        <w:t>powierzchnia gruntów leśnych ogółem</w:t>
      </w:r>
      <w:r w:rsidR="009942EA" w:rsidRPr="00907840">
        <w:rPr>
          <w:color w:val="auto"/>
        </w:rPr>
        <w:t xml:space="preserve"> zajmuj</w:t>
      </w:r>
      <w:r w:rsidRPr="00907840">
        <w:rPr>
          <w:color w:val="auto"/>
        </w:rPr>
        <w:t>e</w:t>
      </w:r>
      <w:r w:rsidR="009942EA" w:rsidRPr="00907840">
        <w:rPr>
          <w:color w:val="auto"/>
        </w:rPr>
        <w:t xml:space="preserve"> powierzchnię 3 68</w:t>
      </w:r>
      <w:r w:rsidR="00651C71" w:rsidRPr="00907840">
        <w:rPr>
          <w:color w:val="auto"/>
        </w:rPr>
        <w:t>9</w:t>
      </w:r>
      <w:r w:rsidR="009942EA" w:rsidRPr="00907840">
        <w:rPr>
          <w:color w:val="auto"/>
        </w:rPr>
        <w:t>,</w:t>
      </w:r>
      <w:r w:rsidR="00651C71" w:rsidRPr="00907840">
        <w:rPr>
          <w:color w:val="auto"/>
        </w:rPr>
        <w:t>23</w:t>
      </w:r>
      <w:r w:rsidR="009942EA" w:rsidRPr="00907840">
        <w:rPr>
          <w:color w:val="auto"/>
        </w:rPr>
        <w:t xml:space="preserve"> ha, co stanowi </w:t>
      </w:r>
      <w:r w:rsidR="00D95E99" w:rsidRPr="00907840">
        <w:rPr>
          <w:color w:val="auto"/>
        </w:rPr>
        <w:t>31,8</w:t>
      </w:r>
      <w:r w:rsidR="009942EA" w:rsidRPr="00907840">
        <w:rPr>
          <w:color w:val="auto"/>
        </w:rPr>
        <w:t>% ogólnej powierzchni gminy</w:t>
      </w:r>
      <w:r w:rsidR="009942EA" w:rsidRPr="00907840">
        <w:rPr>
          <w:rStyle w:val="Odwoanieprzypisudolnego"/>
          <w:color w:val="auto"/>
        </w:rPr>
        <w:footnoteReference w:id="12"/>
      </w:r>
      <w:r w:rsidR="009942EA" w:rsidRPr="00907840">
        <w:rPr>
          <w:color w:val="auto"/>
        </w:rPr>
        <w:t xml:space="preserve">. Administracyjnie lasy państwowe podlegają Nadleśnictwu </w:t>
      </w:r>
      <w:proofErr w:type="spellStart"/>
      <w:r w:rsidR="009942EA" w:rsidRPr="00907840">
        <w:rPr>
          <w:color w:val="auto"/>
        </w:rPr>
        <w:t>Łopuchówko</w:t>
      </w:r>
      <w:proofErr w:type="spellEnd"/>
      <w:r w:rsidR="009942EA" w:rsidRPr="00907840">
        <w:rPr>
          <w:color w:val="auto"/>
        </w:rPr>
        <w:t>.</w:t>
      </w:r>
    </w:p>
    <w:p w14:paraId="52CCAD64" w14:textId="77777777" w:rsidR="009942EA" w:rsidRPr="00907840" w:rsidRDefault="009942EA" w:rsidP="00907840">
      <w:pPr>
        <w:pStyle w:val="Akapity"/>
        <w:spacing w:after="120"/>
        <w:rPr>
          <w:color w:val="auto"/>
        </w:rPr>
      </w:pPr>
      <w:r w:rsidRPr="00907840">
        <w:rPr>
          <w:color w:val="auto"/>
        </w:rPr>
        <w:t>Gospodarka leśna na obszarze nadleśnictwa prowadzona jest zgodnie z wymogami ustawy o lasach, zasadami regionalnej gospodarki leśnej i w oparciu o Plan Urządzania Lasu. Docelowym założeniem planu urządzania lasu jest uzyskanie w maksymalnym stopniu odnowienia naturalnego, zadowalającej odporności biologicznej drzewostanów oraz zwiększenia przyrostu miąższości zarówno ilościowego oraz jakościowego, poprzez optymalne wykorzystanie warunków przyrodniczych, zasad selekcji i genetyki, na drodze stosowania właściwych czynności hodowlano-gospodarczo-ochronnych.</w:t>
      </w:r>
    </w:p>
    <w:p w14:paraId="633AD26E" w14:textId="77777777" w:rsidR="00907840" w:rsidRPr="001E06E7" w:rsidRDefault="00907840" w:rsidP="001E06E7">
      <w:pPr>
        <w:tabs>
          <w:tab w:val="left" w:pos="2490"/>
        </w:tabs>
      </w:pPr>
    </w:p>
    <w:p w14:paraId="455D8B15" w14:textId="327479F4" w:rsidR="001E06E7" w:rsidRDefault="001E06E7" w:rsidP="001E06E7">
      <w:pPr>
        <w:pStyle w:val="Legenda"/>
        <w:keepNext/>
      </w:pPr>
      <w:bookmarkStart w:id="49" w:name="_Toc101777529"/>
      <w:r>
        <w:lastRenderedPageBreak/>
        <w:t xml:space="preserve">Tabela </w:t>
      </w:r>
      <w:r w:rsidR="00D66A32">
        <w:fldChar w:fldCharType="begin"/>
      </w:r>
      <w:r w:rsidR="00D66A32">
        <w:instrText xml:space="preserve"> SEQ Tabela \* ARABIC </w:instrText>
      </w:r>
      <w:r w:rsidR="00D66A32">
        <w:fldChar w:fldCharType="separate"/>
      </w:r>
      <w:r w:rsidR="00FE7323">
        <w:rPr>
          <w:noProof/>
        </w:rPr>
        <w:t>6</w:t>
      </w:r>
      <w:r w:rsidR="00D66A32">
        <w:rPr>
          <w:noProof/>
        </w:rPr>
        <w:fldChar w:fldCharType="end"/>
      </w:r>
      <w:r>
        <w:t xml:space="preserve">. </w:t>
      </w:r>
      <w:r w:rsidRPr="00BC5841">
        <w:t>Powierzchnia lasów na terenie gminy Suchy Las według formy własności w roku 2020</w:t>
      </w:r>
      <w:bookmarkEnd w:id="49"/>
    </w:p>
    <w:tbl>
      <w:tblPr>
        <w:tblW w:w="7587" w:type="dxa"/>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2002"/>
        <w:gridCol w:w="2381"/>
        <w:gridCol w:w="1630"/>
        <w:gridCol w:w="1574"/>
      </w:tblGrid>
      <w:tr w:rsidR="009942EA" w:rsidRPr="001E06E7" w14:paraId="17E94212" w14:textId="77777777" w:rsidTr="00832AC8">
        <w:trPr>
          <w:trHeight w:val="340"/>
          <w:jc w:val="center"/>
        </w:trPr>
        <w:tc>
          <w:tcPr>
            <w:tcW w:w="2002" w:type="dxa"/>
            <w:shd w:val="clear" w:color="auto" w:fill="F2F2F2"/>
            <w:vAlign w:val="center"/>
          </w:tcPr>
          <w:p w14:paraId="3BF516FE" w14:textId="77777777" w:rsidR="009942EA" w:rsidRPr="001E06E7" w:rsidRDefault="009942EA" w:rsidP="00832AC8">
            <w:pPr>
              <w:pStyle w:val="Bezodstpw"/>
              <w:jc w:val="center"/>
              <w:rPr>
                <w:rFonts w:ascii="Cambria" w:hAnsi="Cambria"/>
                <w:sz w:val="16"/>
              </w:rPr>
            </w:pPr>
          </w:p>
        </w:tc>
        <w:tc>
          <w:tcPr>
            <w:tcW w:w="2381" w:type="dxa"/>
            <w:shd w:val="clear" w:color="auto" w:fill="F2F2F2"/>
            <w:vAlign w:val="center"/>
          </w:tcPr>
          <w:p w14:paraId="447FD887" w14:textId="77777777" w:rsidR="009942EA" w:rsidRPr="001E06E7" w:rsidRDefault="009942EA" w:rsidP="00832AC8">
            <w:pPr>
              <w:pStyle w:val="Bezodstpw"/>
              <w:jc w:val="center"/>
              <w:rPr>
                <w:rFonts w:ascii="Cambria" w:hAnsi="Cambria"/>
                <w:b/>
                <w:sz w:val="16"/>
              </w:rPr>
            </w:pPr>
            <w:r w:rsidRPr="001E06E7">
              <w:rPr>
                <w:rFonts w:ascii="Cambria" w:hAnsi="Cambria"/>
                <w:b/>
                <w:sz w:val="16"/>
              </w:rPr>
              <w:t>LASY SKARBU PAŃSTWA</w:t>
            </w:r>
          </w:p>
        </w:tc>
        <w:tc>
          <w:tcPr>
            <w:tcW w:w="1630" w:type="dxa"/>
            <w:shd w:val="clear" w:color="auto" w:fill="F2F2F2"/>
            <w:vAlign w:val="center"/>
          </w:tcPr>
          <w:p w14:paraId="77A28D1B" w14:textId="77777777" w:rsidR="009942EA" w:rsidRPr="001E06E7" w:rsidRDefault="009942EA" w:rsidP="00832AC8">
            <w:pPr>
              <w:pStyle w:val="Bezodstpw"/>
              <w:jc w:val="center"/>
              <w:rPr>
                <w:rFonts w:ascii="Cambria" w:hAnsi="Cambria"/>
                <w:b/>
                <w:sz w:val="16"/>
              </w:rPr>
            </w:pPr>
            <w:r w:rsidRPr="001E06E7">
              <w:rPr>
                <w:rFonts w:ascii="Cambria" w:hAnsi="Cambria"/>
                <w:b/>
                <w:sz w:val="16"/>
              </w:rPr>
              <w:t>LASY PRYWATNE</w:t>
            </w:r>
          </w:p>
        </w:tc>
        <w:tc>
          <w:tcPr>
            <w:tcW w:w="1574" w:type="dxa"/>
            <w:shd w:val="clear" w:color="auto" w:fill="F2F2F2"/>
            <w:vAlign w:val="center"/>
          </w:tcPr>
          <w:p w14:paraId="320C2B63" w14:textId="77777777" w:rsidR="009942EA" w:rsidRPr="001E06E7" w:rsidRDefault="009942EA" w:rsidP="00832AC8">
            <w:pPr>
              <w:pStyle w:val="Bezodstpw"/>
              <w:jc w:val="center"/>
              <w:rPr>
                <w:rFonts w:ascii="Cambria" w:hAnsi="Cambria"/>
                <w:b/>
                <w:sz w:val="16"/>
              </w:rPr>
            </w:pPr>
            <w:r w:rsidRPr="001E06E7">
              <w:rPr>
                <w:rFonts w:ascii="Cambria" w:hAnsi="Cambria"/>
                <w:b/>
                <w:sz w:val="16"/>
              </w:rPr>
              <w:t>LASY OGÓŁEM</w:t>
            </w:r>
          </w:p>
        </w:tc>
      </w:tr>
      <w:tr w:rsidR="009942EA" w:rsidRPr="001E06E7" w14:paraId="205A8370" w14:textId="77777777" w:rsidTr="00832AC8">
        <w:trPr>
          <w:trHeight w:val="340"/>
          <w:jc w:val="center"/>
        </w:trPr>
        <w:tc>
          <w:tcPr>
            <w:tcW w:w="2002" w:type="dxa"/>
            <w:vAlign w:val="center"/>
          </w:tcPr>
          <w:p w14:paraId="6A985C7E" w14:textId="77777777" w:rsidR="009942EA" w:rsidRPr="00907840" w:rsidRDefault="009942EA" w:rsidP="00832AC8">
            <w:pPr>
              <w:pStyle w:val="Bezodstpw"/>
              <w:jc w:val="center"/>
              <w:rPr>
                <w:rFonts w:ascii="Cambria" w:hAnsi="Cambria"/>
              </w:rPr>
            </w:pPr>
            <w:r w:rsidRPr="00907840">
              <w:rPr>
                <w:rFonts w:ascii="Cambria" w:hAnsi="Cambria"/>
              </w:rPr>
              <w:t>Powierzchnia [ha]</w:t>
            </w:r>
          </w:p>
        </w:tc>
        <w:tc>
          <w:tcPr>
            <w:tcW w:w="2381" w:type="dxa"/>
            <w:vAlign w:val="center"/>
          </w:tcPr>
          <w:p w14:paraId="72213133" w14:textId="7A28C3D4" w:rsidR="009942EA" w:rsidRPr="00907840" w:rsidRDefault="001E06E7" w:rsidP="00832AC8">
            <w:pPr>
              <w:pStyle w:val="Bezodstpw"/>
              <w:jc w:val="center"/>
              <w:rPr>
                <w:rFonts w:ascii="Cambria" w:hAnsi="Cambria"/>
              </w:rPr>
            </w:pPr>
            <w:r w:rsidRPr="00907840">
              <w:rPr>
                <w:rFonts w:ascii="Cambria" w:hAnsi="Cambria"/>
              </w:rPr>
              <w:t>3 393,52</w:t>
            </w:r>
          </w:p>
        </w:tc>
        <w:tc>
          <w:tcPr>
            <w:tcW w:w="1630" w:type="dxa"/>
            <w:vAlign w:val="center"/>
          </w:tcPr>
          <w:p w14:paraId="7E697326" w14:textId="5BE87DE2" w:rsidR="009942EA" w:rsidRPr="00907840" w:rsidRDefault="001E06E7" w:rsidP="00832AC8">
            <w:pPr>
              <w:pStyle w:val="Bezodstpw"/>
              <w:jc w:val="center"/>
              <w:rPr>
                <w:rFonts w:ascii="Cambria" w:hAnsi="Cambria"/>
              </w:rPr>
            </w:pPr>
            <w:r w:rsidRPr="00907840">
              <w:rPr>
                <w:rFonts w:ascii="Cambria" w:hAnsi="Cambria"/>
              </w:rPr>
              <w:t>79,38</w:t>
            </w:r>
          </w:p>
        </w:tc>
        <w:tc>
          <w:tcPr>
            <w:tcW w:w="1574" w:type="dxa"/>
            <w:vAlign w:val="center"/>
          </w:tcPr>
          <w:p w14:paraId="2E73824D" w14:textId="6F9042B1" w:rsidR="009942EA" w:rsidRPr="00907840" w:rsidRDefault="001E06E7" w:rsidP="00832AC8">
            <w:pPr>
              <w:pStyle w:val="Bezodstpw"/>
              <w:jc w:val="center"/>
              <w:rPr>
                <w:rFonts w:ascii="Cambria" w:hAnsi="Cambria"/>
              </w:rPr>
            </w:pPr>
            <w:r w:rsidRPr="00907840">
              <w:rPr>
                <w:rFonts w:ascii="Cambria" w:hAnsi="Cambria"/>
              </w:rPr>
              <w:t>3 472,9</w:t>
            </w:r>
            <w:r w:rsidR="00533967">
              <w:rPr>
                <w:rFonts w:ascii="Cambria" w:hAnsi="Cambria"/>
              </w:rPr>
              <w:t>0</w:t>
            </w:r>
          </w:p>
        </w:tc>
      </w:tr>
      <w:tr w:rsidR="009942EA" w:rsidRPr="001E06E7" w14:paraId="63E8CF80" w14:textId="77777777" w:rsidTr="00832AC8">
        <w:trPr>
          <w:trHeight w:val="340"/>
          <w:jc w:val="center"/>
        </w:trPr>
        <w:tc>
          <w:tcPr>
            <w:tcW w:w="2002" w:type="dxa"/>
            <w:vAlign w:val="center"/>
          </w:tcPr>
          <w:p w14:paraId="4B7133C2" w14:textId="77777777" w:rsidR="009942EA" w:rsidRPr="00907840" w:rsidRDefault="009942EA" w:rsidP="00832AC8">
            <w:pPr>
              <w:pStyle w:val="Bezodstpw"/>
              <w:jc w:val="center"/>
              <w:rPr>
                <w:rFonts w:ascii="Cambria" w:hAnsi="Cambria"/>
              </w:rPr>
            </w:pPr>
            <w:r w:rsidRPr="00907840">
              <w:rPr>
                <w:rFonts w:ascii="Cambria" w:hAnsi="Cambria"/>
              </w:rPr>
              <w:t>Udział [%]</w:t>
            </w:r>
          </w:p>
        </w:tc>
        <w:tc>
          <w:tcPr>
            <w:tcW w:w="2381" w:type="dxa"/>
            <w:vAlign w:val="center"/>
          </w:tcPr>
          <w:p w14:paraId="50DB6BAC" w14:textId="1C24DDD3" w:rsidR="009942EA" w:rsidRPr="00907840" w:rsidRDefault="009942EA" w:rsidP="00832AC8">
            <w:pPr>
              <w:pStyle w:val="Bezodstpw"/>
              <w:jc w:val="center"/>
              <w:rPr>
                <w:rFonts w:ascii="Cambria" w:hAnsi="Cambria"/>
              </w:rPr>
            </w:pPr>
            <w:r w:rsidRPr="00907840">
              <w:rPr>
                <w:rFonts w:ascii="Cambria" w:hAnsi="Cambria"/>
              </w:rPr>
              <w:t>97,</w:t>
            </w:r>
            <w:r w:rsidR="001E06E7" w:rsidRPr="00907840">
              <w:rPr>
                <w:rFonts w:ascii="Cambria" w:hAnsi="Cambria"/>
              </w:rPr>
              <w:t>7</w:t>
            </w:r>
          </w:p>
        </w:tc>
        <w:tc>
          <w:tcPr>
            <w:tcW w:w="1630" w:type="dxa"/>
            <w:vAlign w:val="center"/>
          </w:tcPr>
          <w:p w14:paraId="0CBE894B" w14:textId="41EDAD19" w:rsidR="009942EA" w:rsidRPr="00907840" w:rsidRDefault="009942EA" w:rsidP="00832AC8">
            <w:pPr>
              <w:pStyle w:val="Bezodstpw"/>
              <w:jc w:val="center"/>
              <w:rPr>
                <w:rFonts w:ascii="Cambria" w:hAnsi="Cambria"/>
              </w:rPr>
            </w:pPr>
            <w:r w:rsidRPr="00907840">
              <w:rPr>
                <w:rFonts w:ascii="Cambria" w:hAnsi="Cambria"/>
              </w:rPr>
              <w:t>2,</w:t>
            </w:r>
            <w:r w:rsidR="001E06E7" w:rsidRPr="00907840">
              <w:rPr>
                <w:rFonts w:ascii="Cambria" w:hAnsi="Cambria"/>
              </w:rPr>
              <w:t>3</w:t>
            </w:r>
          </w:p>
        </w:tc>
        <w:tc>
          <w:tcPr>
            <w:tcW w:w="1574" w:type="dxa"/>
            <w:vAlign w:val="center"/>
          </w:tcPr>
          <w:p w14:paraId="04A5B3A1" w14:textId="77777777" w:rsidR="009942EA" w:rsidRPr="00907840" w:rsidRDefault="009942EA" w:rsidP="00832AC8">
            <w:pPr>
              <w:pStyle w:val="Bezodstpw"/>
              <w:jc w:val="center"/>
              <w:rPr>
                <w:rFonts w:ascii="Cambria" w:hAnsi="Cambria"/>
              </w:rPr>
            </w:pPr>
            <w:r w:rsidRPr="00907840">
              <w:rPr>
                <w:rFonts w:ascii="Cambria" w:hAnsi="Cambria"/>
              </w:rPr>
              <w:t>100</w:t>
            </w:r>
          </w:p>
        </w:tc>
      </w:tr>
    </w:tbl>
    <w:p w14:paraId="756D3B30" w14:textId="77777777" w:rsidR="009942EA" w:rsidRPr="001E06E7" w:rsidRDefault="009942EA" w:rsidP="009942EA">
      <w:pPr>
        <w:spacing w:before="80" w:line="240" w:lineRule="auto"/>
        <w:jc w:val="right"/>
        <w:rPr>
          <w:rFonts w:ascii="Cambria" w:hAnsi="Cambria"/>
          <w:bCs/>
          <w:sz w:val="16"/>
          <w:szCs w:val="18"/>
        </w:rPr>
      </w:pPr>
      <w:r w:rsidRPr="001E06E7">
        <w:rPr>
          <w:rFonts w:ascii="Cambria" w:hAnsi="Cambria"/>
          <w:bCs/>
          <w:sz w:val="16"/>
          <w:szCs w:val="18"/>
        </w:rPr>
        <w:t>źródło: Bank Danych Lokalnych Głównego Urzędu Statystyczne</w:t>
      </w:r>
      <w:r w:rsidRPr="00AE40A3">
        <w:rPr>
          <w:rFonts w:ascii="Cambria" w:hAnsi="Cambria"/>
          <w:bCs/>
          <w:sz w:val="16"/>
          <w:szCs w:val="18"/>
        </w:rPr>
        <w:t xml:space="preserve">go, </w:t>
      </w:r>
      <w:hyperlink r:id="rId16" w:history="1">
        <w:r w:rsidRPr="00AE40A3">
          <w:rPr>
            <w:rStyle w:val="Hipercze"/>
            <w:rFonts w:ascii="Cambria" w:hAnsi="Cambria"/>
            <w:bCs/>
            <w:color w:val="auto"/>
            <w:sz w:val="16"/>
            <w:szCs w:val="18"/>
          </w:rPr>
          <w:t>www.stat.gov.pl/bdl</w:t>
        </w:r>
      </w:hyperlink>
    </w:p>
    <w:p w14:paraId="7A848A88" w14:textId="77777777" w:rsidR="009942EA" w:rsidRPr="00DF5FED" w:rsidRDefault="009942EA" w:rsidP="009942EA">
      <w:pPr>
        <w:rPr>
          <w:highlight w:val="yellow"/>
        </w:rPr>
      </w:pPr>
    </w:p>
    <w:p w14:paraId="49C38B67" w14:textId="4C683E81" w:rsidR="009942EA" w:rsidRPr="00907840" w:rsidRDefault="009942EA" w:rsidP="00907840">
      <w:pPr>
        <w:pStyle w:val="Akapity"/>
        <w:spacing w:after="120"/>
        <w:rPr>
          <w:color w:val="auto"/>
        </w:rPr>
      </w:pPr>
      <w:r w:rsidRPr="00907840">
        <w:rPr>
          <w:color w:val="auto"/>
        </w:rPr>
        <w:t>Wskaźnik lesistości to wyrażony w procentach stosunek powierzchni porośniętej lasami do po-wierzchni całkowitej danego obszaru</w:t>
      </w:r>
      <w:r w:rsidRPr="00907840">
        <w:rPr>
          <w:color w:val="auto"/>
          <w:vertAlign w:val="superscript"/>
        </w:rPr>
        <w:footnoteReference w:id="13"/>
      </w:r>
      <w:r w:rsidRPr="00907840">
        <w:rPr>
          <w:color w:val="auto"/>
        </w:rPr>
        <w:t>. Lesistość województwa wielkopolskiego w 20</w:t>
      </w:r>
      <w:r w:rsidR="00A45441" w:rsidRPr="00907840">
        <w:rPr>
          <w:color w:val="auto"/>
        </w:rPr>
        <w:t>20</w:t>
      </w:r>
      <w:r w:rsidRPr="00907840">
        <w:rPr>
          <w:color w:val="auto"/>
        </w:rPr>
        <w:t xml:space="preserve"> roku wynosiła 25,</w:t>
      </w:r>
      <w:r w:rsidR="00A45441" w:rsidRPr="00907840">
        <w:rPr>
          <w:color w:val="auto"/>
        </w:rPr>
        <w:t>8</w:t>
      </w:r>
      <w:r w:rsidRPr="00907840">
        <w:rPr>
          <w:color w:val="auto"/>
        </w:rPr>
        <w:t>%, powiatu 22,</w:t>
      </w:r>
      <w:r w:rsidR="00A45441" w:rsidRPr="00907840">
        <w:rPr>
          <w:color w:val="auto"/>
        </w:rPr>
        <w:t>5</w:t>
      </w:r>
      <w:r w:rsidRPr="00907840">
        <w:rPr>
          <w:color w:val="auto"/>
        </w:rPr>
        <w:t>%. Wskaźnik ten dla gminy Suchy Las wyniósł 29,</w:t>
      </w:r>
      <w:r w:rsidR="00A45441" w:rsidRPr="00907840">
        <w:rPr>
          <w:color w:val="auto"/>
        </w:rPr>
        <w:t>9</w:t>
      </w:r>
      <w:r w:rsidRPr="00907840">
        <w:rPr>
          <w:color w:val="auto"/>
        </w:rPr>
        <w:t>%, jest to wartość bardzo zbliżona do lesistości kraju (29,</w:t>
      </w:r>
      <w:r w:rsidR="00A45441" w:rsidRPr="00907840">
        <w:rPr>
          <w:color w:val="auto"/>
        </w:rPr>
        <w:t>6</w:t>
      </w:r>
      <w:r w:rsidRPr="00907840">
        <w:rPr>
          <w:color w:val="auto"/>
        </w:rPr>
        <w:t>%).</w:t>
      </w:r>
    </w:p>
    <w:p w14:paraId="6DC7BBF7" w14:textId="3B677CFE" w:rsidR="009942EA" w:rsidRPr="00907840" w:rsidRDefault="009942EA" w:rsidP="00907840">
      <w:pPr>
        <w:pStyle w:val="Akapity"/>
        <w:spacing w:after="120"/>
        <w:rPr>
          <w:color w:val="auto"/>
        </w:rPr>
      </w:pPr>
      <w:r w:rsidRPr="00907840">
        <w:rPr>
          <w:color w:val="auto"/>
        </w:rPr>
        <w:t xml:space="preserve">Mimo znacznej lesistości i stosunkowo małego rozczłonkowania większych kompleksów leśnych – generalnie lasy w gminie nie reprezentują dużej wartości przyrodniczej. </w:t>
      </w:r>
      <w:r w:rsidR="00F4176A" w:rsidRPr="00907840">
        <w:rPr>
          <w:color w:val="auto"/>
        </w:rPr>
        <w:t xml:space="preserve">Najczęściej spotykanym gatunkiem w większości siedlisk jest sosna </w:t>
      </w:r>
      <w:r w:rsidRPr="00907840">
        <w:rPr>
          <w:color w:val="auto"/>
        </w:rPr>
        <w:t xml:space="preserve">w II lub III klasie wieku, z domieszką drzew liściastych. Wprowadzono je na siedliskach </w:t>
      </w:r>
      <w:proofErr w:type="spellStart"/>
      <w:r w:rsidRPr="00907840">
        <w:rPr>
          <w:color w:val="auto"/>
        </w:rPr>
        <w:t>mezo</w:t>
      </w:r>
      <w:proofErr w:type="spellEnd"/>
      <w:r w:rsidRPr="00907840">
        <w:rPr>
          <w:color w:val="auto"/>
        </w:rPr>
        <w:t xml:space="preserve">- i oligotroficznych lasów, przynależnych potencjalnie do wysokich grądów i kwaśnych grądów. </w:t>
      </w:r>
    </w:p>
    <w:p w14:paraId="2282F2DC" w14:textId="43E9CB56" w:rsidR="009942EA" w:rsidRPr="00907840" w:rsidRDefault="009942EA" w:rsidP="00907840">
      <w:pPr>
        <w:pStyle w:val="Akapity"/>
        <w:spacing w:after="120"/>
        <w:rPr>
          <w:color w:val="auto"/>
        </w:rPr>
      </w:pPr>
      <w:r w:rsidRPr="00907840">
        <w:rPr>
          <w:color w:val="auto"/>
        </w:rPr>
        <w:t xml:space="preserve">W wielu leśnych </w:t>
      </w:r>
      <w:r w:rsidR="00DF34DC" w:rsidRPr="00907840">
        <w:rPr>
          <w:color w:val="auto"/>
        </w:rPr>
        <w:t>oddziałach można zlokalizować</w:t>
      </w:r>
      <w:r w:rsidRPr="00907840">
        <w:rPr>
          <w:color w:val="auto"/>
        </w:rPr>
        <w:t xml:space="preserve"> drzewostany czysto dębowe lub ze zdecydowaną przewagą dębu. Przedstawiają one w większości płaty acydofilnej dąbrowy </w:t>
      </w:r>
      <w:proofErr w:type="spellStart"/>
      <w:r w:rsidRPr="00907840">
        <w:rPr>
          <w:color w:val="auto"/>
        </w:rPr>
        <w:t>trzcinnikowej</w:t>
      </w:r>
      <w:proofErr w:type="spellEnd"/>
      <w:r w:rsidRPr="00907840">
        <w:rPr>
          <w:color w:val="auto"/>
        </w:rPr>
        <w:t xml:space="preserve">. W mozaice przestrzennej z kwaśnymi dąbrowami występują w niektórych miejscach świetliste dąbrowy. Spore areały tworzy dąb w IV klasie wieku. Dobrze zachowane są łęgi </w:t>
      </w:r>
      <w:proofErr w:type="spellStart"/>
      <w:r w:rsidRPr="00907840">
        <w:rPr>
          <w:color w:val="auto"/>
        </w:rPr>
        <w:t>jesionowo-olszowe</w:t>
      </w:r>
      <w:proofErr w:type="spellEnd"/>
      <w:r w:rsidRPr="00907840">
        <w:rPr>
          <w:color w:val="auto"/>
        </w:rPr>
        <w:t xml:space="preserve"> i </w:t>
      </w:r>
      <w:proofErr w:type="spellStart"/>
      <w:r w:rsidRPr="00907840">
        <w:rPr>
          <w:color w:val="auto"/>
        </w:rPr>
        <w:t>jesionowo-wiązowe</w:t>
      </w:r>
      <w:proofErr w:type="spellEnd"/>
      <w:r w:rsidRPr="00907840">
        <w:rPr>
          <w:color w:val="auto"/>
        </w:rPr>
        <w:t xml:space="preserve">. Zlokalizowane są w </w:t>
      </w:r>
      <w:proofErr w:type="spellStart"/>
      <w:r w:rsidRPr="00907840">
        <w:rPr>
          <w:color w:val="auto"/>
        </w:rPr>
        <w:t>lesnictwach</w:t>
      </w:r>
      <w:proofErr w:type="spellEnd"/>
      <w:r w:rsidRPr="00907840">
        <w:rPr>
          <w:color w:val="auto"/>
        </w:rPr>
        <w:t>: Marianowo i </w:t>
      </w:r>
      <w:proofErr w:type="spellStart"/>
      <w:r w:rsidRPr="00907840">
        <w:rPr>
          <w:color w:val="auto"/>
        </w:rPr>
        <w:t>Morasko</w:t>
      </w:r>
      <w:proofErr w:type="spellEnd"/>
      <w:r w:rsidRPr="00907840">
        <w:rPr>
          <w:color w:val="auto"/>
        </w:rPr>
        <w:t xml:space="preserve">. Do szczególnie interesujących należą łęgi usytuowane przy północno-zachodnim brzegu Jeziora </w:t>
      </w:r>
      <w:proofErr w:type="spellStart"/>
      <w:r w:rsidRPr="00907840">
        <w:rPr>
          <w:color w:val="auto"/>
        </w:rPr>
        <w:t>Glinnowieckiego</w:t>
      </w:r>
      <w:proofErr w:type="spellEnd"/>
      <w:r w:rsidR="00DF34DC" w:rsidRPr="00907840">
        <w:rPr>
          <w:color w:val="auto"/>
        </w:rPr>
        <w:t>, t</w:t>
      </w:r>
      <w:r w:rsidRPr="00907840">
        <w:rPr>
          <w:color w:val="auto"/>
        </w:rPr>
        <w:t>worzą</w:t>
      </w:r>
      <w:r w:rsidR="00DF34DC" w:rsidRPr="00907840">
        <w:rPr>
          <w:color w:val="auto"/>
        </w:rPr>
        <w:t>c</w:t>
      </w:r>
      <w:r w:rsidRPr="00907840">
        <w:rPr>
          <w:color w:val="auto"/>
        </w:rPr>
        <w:t xml:space="preserve"> tam mozaikę z niewielkimi skupieniami fitocenoz źródliskowych, które występują w miejscach wysięku wód</w:t>
      </w:r>
      <w:r w:rsidR="00DF34DC" w:rsidRPr="00907840">
        <w:rPr>
          <w:color w:val="auto"/>
        </w:rPr>
        <w:t>. U</w:t>
      </w:r>
      <w:r w:rsidRPr="00907840">
        <w:rPr>
          <w:color w:val="auto"/>
        </w:rPr>
        <w:t xml:space="preserve"> stóp zbocza wzdłuż brzegu jeziora wykształciły się ols</w:t>
      </w:r>
      <w:r w:rsidR="00DF34DC" w:rsidRPr="00907840">
        <w:rPr>
          <w:color w:val="auto"/>
        </w:rPr>
        <w:t>y</w:t>
      </w:r>
      <w:r w:rsidRPr="00907840">
        <w:rPr>
          <w:color w:val="auto"/>
        </w:rPr>
        <w:t xml:space="preserve">. Cały ten kompleks zboczowy, łącznie z podnóżem, zasługuje na szczególną uwagę. Jego roślinność jest w pełni naturalna i skupia wiele interesujących roślin </w:t>
      </w:r>
      <w:proofErr w:type="spellStart"/>
      <w:r w:rsidRPr="00907840">
        <w:rPr>
          <w:color w:val="auto"/>
        </w:rPr>
        <w:t>entroficznych</w:t>
      </w:r>
      <w:proofErr w:type="spellEnd"/>
      <w:r w:rsidRPr="00907840">
        <w:rPr>
          <w:color w:val="auto"/>
        </w:rPr>
        <w:t xml:space="preserve"> lasów liściastych, a także związanych z brzegami jeziora. Za najcenniejsze łęgi jeziorno-wiązowe uznać należy drzewostany w </w:t>
      </w:r>
      <w:proofErr w:type="spellStart"/>
      <w:r w:rsidRPr="00907840">
        <w:rPr>
          <w:color w:val="auto"/>
        </w:rPr>
        <w:t>lesnictwach</w:t>
      </w:r>
      <w:proofErr w:type="spellEnd"/>
      <w:r w:rsidRPr="00907840">
        <w:rPr>
          <w:color w:val="auto"/>
        </w:rPr>
        <w:t xml:space="preserve">: Gołaszyn i Marianowo. </w:t>
      </w:r>
      <w:r w:rsidR="004C6F23" w:rsidRPr="00907840">
        <w:rPr>
          <w:color w:val="auto"/>
        </w:rPr>
        <w:t xml:space="preserve">W dolinie </w:t>
      </w:r>
      <w:r w:rsidRPr="00907840">
        <w:rPr>
          <w:color w:val="auto"/>
        </w:rPr>
        <w:t>Warty występują łęgi wierzby. Generalnie lasy zlokalizowane wzdłuż Warty, w tym także łęgi aluwialne, spełniać mają zgodnie z planem urządzeniowym – funkcję wodochronną. W naturalny sposób mają umacniać brzegi rzeki (zabezpieczenie przed erozją boczną), a także zmniejszać spływy powierzchniowe.</w:t>
      </w:r>
    </w:p>
    <w:p w14:paraId="14ABACC7" w14:textId="4A80DC05" w:rsidR="009942EA" w:rsidRPr="00907840" w:rsidRDefault="009942EA" w:rsidP="00907840">
      <w:pPr>
        <w:pStyle w:val="Akapity"/>
        <w:spacing w:after="120"/>
        <w:rPr>
          <w:color w:val="auto"/>
          <w:highlight w:val="yellow"/>
        </w:rPr>
      </w:pPr>
      <w:r w:rsidRPr="00907840">
        <w:rPr>
          <w:color w:val="auto"/>
        </w:rPr>
        <w:t xml:space="preserve">Podsumowując na terenie gminy przeważają siedliska lasu mieszanego świeżego z drzewostanami sosnowymi lub dębowymi. Znaczące powierzchnie zajmują siedliska boru mieszanego świeżego najczęściej z monokulturą sosny oraz lasu świeżego z różnorodnymi drzewostanami: dębowymi, sosnowymi, grabowymi, jesionowymi, olchowymi. </w:t>
      </w:r>
    </w:p>
    <w:p w14:paraId="4A0CC687" w14:textId="4C69E157" w:rsidR="007E417C" w:rsidRPr="00B37B82" w:rsidRDefault="005B5643" w:rsidP="005B5643">
      <w:pPr>
        <w:pStyle w:val="Nagwek3"/>
      </w:pPr>
      <w:bookmarkStart w:id="50" w:name="_Toc101783940"/>
      <w:r>
        <w:t>4.6</w:t>
      </w:r>
      <w:r w:rsidR="007E417C" w:rsidRPr="00B37B82">
        <w:t xml:space="preserve"> wody</w:t>
      </w:r>
      <w:bookmarkEnd w:id="50"/>
    </w:p>
    <w:p w14:paraId="672915C3" w14:textId="50AF6619" w:rsidR="007E417C" w:rsidRPr="00B37B82" w:rsidRDefault="005B5643" w:rsidP="005B5643">
      <w:pPr>
        <w:pStyle w:val="Nagwek7"/>
      </w:pPr>
      <w:r>
        <w:t xml:space="preserve">4.6.1 </w:t>
      </w:r>
      <w:r w:rsidR="007E417C" w:rsidRPr="00B37B82">
        <w:t>wody powierzchniowe</w:t>
      </w:r>
    </w:p>
    <w:p w14:paraId="2E34C92F" w14:textId="18A8F725" w:rsidR="007E417C" w:rsidRPr="00907840" w:rsidRDefault="007E417C" w:rsidP="00907840">
      <w:pPr>
        <w:pStyle w:val="Akapity"/>
        <w:spacing w:after="120"/>
        <w:rPr>
          <w:color w:val="auto"/>
        </w:rPr>
      </w:pPr>
      <w:r w:rsidRPr="00907840">
        <w:rPr>
          <w:color w:val="auto"/>
        </w:rPr>
        <w:t xml:space="preserve">Gmina Suchy Las należy w całości do dorzecza </w:t>
      </w:r>
      <w:r w:rsidR="003E1DA0" w:rsidRPr="00907840">
        <w:rPr>
          <w:color w:val="auto"/>
        </w:rPr>
        <w:t>Odr</w:t>
      </w:r>
      <w:r w:rsidRPr="00907840">
        <w:rPr>
          <w:color w:val="auto"/>
        </w:rPr>
        <w:t>y</w:t>
      </w:r>
      <w:r w:rsidR="003E1DA0" w:rsidRPr="00907840">
        <w:rPr>
          <w:color w:val="auto"/>
        </w:rPr>
        <w:t xml:space="preserve"> oraz do regionu wodnego Warty</w:t>
      </w:r>
      <w:r w:rsidRPr="00907840">
        <w:rPr>
          <w:color w:val="auto"/>
        </w:rPr>
        <w:t>. Głównym ciekiem jest Warta, płynąca doliną o układzie południkowym. Lewostronnymi dopływami Warty są: Rów Północny (Pstrągowy) mający charakter cieku stałego</w:t>
      </w:r>
      <w:r w:rsidR="00444803" w:rsidRPr="00907840">
        <w:rPr>
          <w:color w:val="auto"/>
        </w:rPr>
        <w:t xml:space="preserve"> </w:t>
      </w:r>
      <w:r w:rsidRPr="00907840">
        <w:rPr>
          <w:color w:val="auto"/>
        </w:rPr>
        <w:t>oraz dopływ</w:t>
      </w:r>
      <w:r w:rsidR="00A7402E" w:rsidRPr="00907840">
        <w:rPr>
          <w:color w:val="auto"/>
        </w:rPr>
        <w:t xml:space="preserve"> z Łysego Młyna</w:t>
      </w:r>
      <w:r w:rsidRPr="00907840">
        <w:rPr>
          <w:color w:val="auto"/>
        </w:rPr>
        <w:t xml:space="preserve"> </w:t>
      </w:r>
      <w:r w:rsidR="00A7402E" w:rsidRPr="00907840">
        <w:rPr>
          <w:color w:val="auto"/>
        </w:rPr>
        <w:t xml:space="preserve">z </w:t>
      </w:r>
      <w:r w:rsidRPr="00907840">
        <w:rPr>
          <w:color w:val="auto"/>
        </w:rPr>
        <w:t xml:space="preserve">Jeziora </w:t>
      </w:r>
      <w:proofErr w:type="spellStart"/>
      <w:r w:rsidRPr="00907840">
        <w:rPr>
          <w:color w:val="auto"/>
        </w:rPr>
        <w:t>Glinowieckiego</w:t>
      </w:r>
      <w:proofErr w:type="spellEnd"/>
      <w:r w:rsidRPr="00907840">
        <w:rPr>
          <w:color w:val="auto"/>
        </w:rPr>
        <w:t>, będący ciekiem okresowym.</w:t>
      </w:r>
      <w:r w:rsidR="00444803" w:rsidRPr="00907840">
        <w:rPr>
          <w:color w:val="auto"/>
        </w:rPr>
        <w:t xml:space="preserve"> </w:t>
      </w:r>
      <w:r w:rsidR="00B7161C" w:rsidRPr="00907840">
        <w:rPr>
          <w:color w:val="auto"/>
        </w:rPr>
        <w:t xml:space="preserve">Na terenie gminy </w:t>
      </w:r>
      <w:r w:rsidR="00895885" w:rsidRPr="00907840">
        <w:rPr>
          <w:color w:val="auto"/>
        </w:rPr>
        <w:t xml:space="preserve">znajduje się również Kanał </w:t>
      </w:r>
      <w:proofErr w:type="spellStart"/>
      <w:r w:rsidR="00895885" w:rsidRPr="00907840">
        <w:rPr>
          <w:color w:val="auto"/>
        </w:rPr>
        <w:t>Chludowski</w:t>
      </w:r>
      <w:proofErr w:type="spellEnd"/>
      <w:r w:rsidR="00895885" w:rsidRPr="00907840">
        <w:rPr>
          <w:color w:val="auto"/>
        </w:rPr>
        <w:t xml:space="preserve"> będący </w:t>
      </w:r>
      <w:r w:rsidR="00B7161C" w:rsidRPr="00907840">
        <w:rPr>
          <w:rFonts w:cs="Arial"/>
          <w:color w:val="auto"/>
        </w:rPr>
        <w:t>prawostronny</w:t>
      </w:r>
      <w:r w:rsidR="00895885" w:rsidRPr="00907840">
        <w:rPr>
          <w:rFonts w:cs="Arial"/>
          <w:color w:val="auto"/>
        </w:rPr>
        <w:t xml:space="preserve">m </w:t>
      </w:r>
      <w:r w:rsidR="00B7161C" w:rsidRPr="00907840">
        <w:rPr>
          <w:rFonts w:cs="Arial"/>
          <w:color w:val="auto"/>
        </w:rPr>
        <w:t>dopływ</w:t>
      </w:r>
      <w:r w:rsidR="00895885" w:rsidRPr="00907840">
        <w:rPr>
          <w:rFonts w:cs="Arial"/>
          <w:color w:val="auto"/>
        </w:rPr>
        <w:t>em</w:t>
      </w:r>
      <w:r w:rsidR="00B7161C" w:rsidRPr="00907840">
        <w:rPr>
          <w:rFonts w:cs="Arial"/>
          <w:color w:val="auto"/>
        </w:rPr>
        <w:t xml:space="preserve"> rzeki</w:t>
      </w:r>
      <w:r w:rsidR="00B7161C" w:rsidRPr="00907840">
        <w:rPr>
          <w:color w:val="auto"/>
        </w:rPr>
        <w:t xml:space="preserve"> </w:t>
      </w:r>
      <w:r w:rsidR="00B7161C" w:rsidRPr="00907840">
        <w:rPr>
          <w:rFonts w:cs="Arial"/>
          <w:color w:val="auto"/>
        </w:rPr>
        <w:t xml:space="preserve">Samicy </w:t>
      </w:r>
      <w:proofErr w:type="spellStart"/>
      <w:r w:rsidR="00B7161C" w:rsidRPr="00907840">
        <w:rPr>
          <w:rFonts w:cs="Arial"/>
          <w:color w:val="auto"/>
        </w:rPr>
        <w:t>Kierskiej</w:t>
      </w:r>
      <w:proofErr w:type="spellEnd"/>
      <w:r w:rsidR="00B7161C" w:rsidRPr="00907840">
        <w:rPr>
          <w:rFonts w:cs="Arial"/>
          <w:color w:val="auto"/>
        </w:rPr>
        <w:t xml:space="preserve">. </w:t>
      </w:r>
      <w:r w:rsidRPr="00907840">
        <w:rPr>
          <w:color w:val="auto"/>
        </w:rPr>
        <w:t xml:space="preserve">Pozostałe cieki stanowiące dopływy Warty w rejonie Biedruska, to drobne kanały i rowy melioracyjne o charakterze okresowym. Szczególnie podmokłe są tereny obejmujące zlewnie: Rowu Północnego oraz cieku w rejonie jezior </w:t>
      </w:r>
      <w:proofErr w:type="spellStart"/>
      <w:r w:rsidRPr="00907840">
        <w:rPr>
          <w:color w:val="auto"/>
        </w:rPr>
        <w:t>Glinowieckiego</w:t>
      </w:r>
      <w:proofErr w:type="spellEnd"/>
      <w:r w:rsidRPr="00907840">
        <w:rPr>
          <w:color w:val="auto"/>
        </w:rPr>
        <w:t xml:space="preserve"> i Łysego Młyna odwadniając</w:t>
      </w:r>
      <w:r w:rsidR="00977DEE">
        <w:rPr>
          <w:color w:val="auto"/>
        </w:rPr>
        <w:t>e</w:t>
      </w:r>
      <w:r w:rsidRPr="00907840">
        <w:rPr>
          <w:color w:val="auto"/>
        </w:rPr>
        <w:t xml:space="preserve"> strefę Pagórków Poznańskich.</w:t>
      </w:r>
      <w:r w:rsidR="009B4F7B" w:rsidRPr="00907840">
        <w:rPr>
          <w:color w:val="auto"/>
        </w:rPr>
        <w:t xml:space="preserve"> Na terenie </w:t>
      </w:r>
      <w:r w:rsidR="009B4F7B" w:rsidRPr="00907840">
        <w:rPr>
          <w:color w:val="auto"/>
        </w:rPr>
        <w:lastRenderedPageBreak/>
        <w:t xml:space="preserve">gminy Suchy Las znajdują się cztery jeziora: </w:t>
      </w:r>
      <w:proofErr w:type="spellStart"/>
      <w:r w:rsidR="009B4F7B" w:rsidRPr="00907840">
        <w:rPr>
          <w:color w:val="auto"/>
        </w:rPr>
        <w:t>Glinowieckie</w:t>
      </w:r>
      <w:proofErr w:type="spellEnd"/>
      <w:r w:rsidR="009B4F7B" w:rsidRPr="00907840">
        <w:rPr>
          <w:color w:val="auto"/>
        </w:rPr>
        <w:t xml:space="preserve">, Podkowa, </w:t>
      </w:r>
      <w:proofErr w:type="spellStart"/>
      <w:r w:rsidR="009B4F7B" w:rsidRPr="00907840">
        <w:rPr>
          <w:color w:val="auto"/>
        </w:rPr>
        <w:t>Chludowskie</w:t>
      </w:r>
      <w:proofErr w:type="spellEnd"/>
      <w:r w:rsidR="009B4F7B" w:rsidRPr="00907840">
        <w:rPr>
          <w:color w:val="auto"/>
        </w:rPr>
        <w:t xml:space="preserve"> Małe oraz </w:t>
      </w:r>
      <w:proofErr w:type="spellStart"/>
      <w:r w:rsidR="009B4F7B" w:rsidRPr="00907840">
        <w:rPr>
          <w:color w:val="auto"/>
        </w:rPr>
        <w:t>Chludowskie</w:t>
      </w:r>
      <w:proofErr w:type="spellEnd"/>
      <w:r w:rsidR="009B4F7B" w:rsidRPr="00907840">
        <w:rPr>
          <w:color w:val="auto"/>
        </w:rPr>
        <w:t xml:space="preserve"> (</w:t>
      </w:r>
      <w:r w:rsidR="00907840">
        <w:rPr>
          <w:color w:val="auto"/>
        </w:rPr>
        <w:t xml:space="preserve">Ryc. 7). </w:t>
      </w:r>
      <w:r w:rsidR="009B4F7B" w:rsidRPr="00907840">
        <w:rPr>
          <w:color w:val="auto"/>
        </w:rPr>
        <w:t xml:space="preserve"> Jakość wód tych jezior nie jest badana w ramach monitoringu państwowego.</w:t>
      </w:r>
    </w:p>
    <w:p w14:paraId="2877EF80" w14:textId="77777777" w:rsidR="005B5643" w:rsidRDefault="00444803" w:rsidP="005B5643">
      <w:pPr>
        <w:keepNext/>
        <w:ind w:firstLine="708"/>
        <w:jc w:val="center"/>
      </w:pPr>
      <w:r>
        <w:rPr>
          <w:noProof/>
          <w:lang w:eastAsia="pl-PL"/>
        </w:rPr>
        <w:drawing>
          <wp:inline distT="0" distB="0" distL="0" distR="0" wp14:anchorId="1C62B342" wp14:editId="4F2E2DD4">
            <wp:extent cx="4614530" cy="5558116"/>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6474" cy="5572502"/>
                    </a:xfrm>
                    <a:prstGeom prst="rect">
                      <a:avLst/>
                    </a:prstGeom>
                    <a:noFill/>
                    <a:ln>
                      <a:noFill/>
                    </a:ln>
                  </pic:spPr>
                </pic:pic>
              </a:graphicData>
            </a:graphic>
          </wp:inline>
        </w:drawing>
      </w:r>
    </w:p>
    <w:p w14:paraId="0C9F9011" w14:textId="5EBD97D4" w:rsidR="00E96F53" w:rsidRPr="00B37B82" w:rsidRDefault="005B5643" w:rsidP="005B5643">
      <w:pPr>
        <w:pStyle w:val="Legenda"/>
        <w:jc w:val="center"/>
      </w:pPr>
      <w:bookmarkStart w:id="51" w:name="_Toc101531466"/>
      <w:r>
        <w:t xml:space="preserve">Ryc.  </w:t>
      </w:r>
      <w:fldSimple w:instr=" SEQ Ryc._ \* ARABIC ">
        <w:r w:rsidR="00FE7323">
          <w:rPr>
            <w:noProof/>
          </w:rPr>
          <w:t>7</w:t>
        </w:r>
      </w:fldSimple>
      <w:r>
        <w:t xml:space="preserve">  </w:t>
      </w:r>
      <w:r w:rsidRPr="00A74CCC">
        <w:t>Lokalizacja rzek i zbiorników na terenie gminy Suchy Las</w:t>
      </w:r>
      <w:bookmarkEnd w:id="51"/>
    </w:p>
    <w:p w14:paraId="3A16E6C4" w14:textId="5BEB4A00" w:rsidR="007E417C" w:rsidRPr="00907840" w:rsidRDefault="007E417C" w:rsidP="00907840">
      <w:pPr>
        <w:pStyle w:val="Akapity"/>
        <w:spacing w:after="120"/>
        <w:rPr>
          <w:color w:val="auto"/>
        </w:rPr>
      </w:pPr>
      <w:r w:rsidRPr="00907840">
        <w:rPr>
          <w:color w:val="auto"/>
        </w:rPr>
        <w:t>Warta praktycznie na całym odcinku przepływu przez Gminę Suchy Las jest rzeką obwałowaną</w:t>
      </w:r>
      <w:r w:rsidR="00F06783">
        <w:rPr>
          <w:color w:val="auto"/>
        </w:rPr>
        <w:t xml:space="preserve"> przez </w:t>
      </w:r>
      <w:r w:rsidR="00F06783" w:rsidRPr="00F06783">
        <w:rPr>
          <w:color w:val="auto"/>
        </w:rPr>
        <w:t>system wałów ziemnych ograniczający koryto rzeki i chroniący tereny nadrzeczne przed zalaniem</w:t>
      </w:r>
      <w:r w:rsidRPr="00F06783">
        <w:rPr>
          <w:color w:val="auto"/>
        </w:rPr>
        <w:t>. W okresie wezbrań jej dolina stanowi strefę zalewaną wodami o zróżnicowanej szerokości. W rejonie Owińsk</w:t>
      </w:r>
      <w:r w:rsidR="00E96F53" w:rsidRPr="00F06783">
        <w:rPr>
          <w:color w:val="auto"/>
        </w:rPr>
        <w:t>a</w:t>
      </w:r>
      <w:r w:rsidRPr="00F06783">
        <w:rPr>
          <w:color w:val="auto"/>
        </w:rPr>
        <w:t xml:space="preserve"> strefa ta osiąga szerokość w granicach 200-500 m wyraźnie zwężającą się w okolicach Biedruska.</w:t>
      </w:r>
    </w:p>
    <w:p w14:paraId="1B9FCD1D" w14:textId="3B420B9E" w:rsidR="007E417C" w:rsidRPr="00907840" w:rsidRDefault="007E417C" w:rsidP="00907840">
      <w:pPr>
        <w:pStyle w:val="Akapity"/>
        <w:spacing w:after="120"/>
        <w:rPr>
          <w:color w:val="auto"/>
        </w:rPr>
      </w:pPr>
      <w:r w:rsidRPr="00907840">
        <w:rPr>
          <w:color w:val="auto"/>
        </w:rPr>
        <w:t xml:space="preserve">Południowo-zachodnią część gminy odwadnia Samica </w:t>
      </w:r>
      <w:proofErr w:type="spellStart"/>
      <w:r w:rsidRPr="00907840">
        <w:rPr>
          <w:color w:val="auto"/>
        </w:rPr>
        <w:t>Kierska</w:t>
      </w:r>
      <w:proofErr w:type="spellEnd"/>
      <w:r w:rsidRPr="00907840">
        <w:rPr>
          <w:color w:val="auto"/>
        </w:rPr>
        <w:t xml:space="preserve"> uchodząca do Warty (poza obszarem gminy). Płynie ona na północny zachód doliną o szerokości o</w:t>
      </w:r>
      <w:r w:rsidR="00F06783">
        <w:rPr>
          <w:color w:val="auto"/>
        </w:rPr>
        <w:t>koło</w:t>
      </w:r>
      <w:r w:rsidRPr="00907840">
        <w:rPr>
          <w:color w:val="auto"/>
        </w:rPr>
        <w:t xml:space="preserve"> 1 km, która miejscami jest silnie zabagniona i zatorfiona (rejon Zielątkowa). Zlewnia Samicy </w:t>
      </w:r>
      <w:proofErr w:type="spellStart"/>
      <w:r w:rsidRPr="00907840">
        <w:rPr>
          <w:color w:val="auto"/>
        </w:rPr>
        <w:t>Kierskiej</w:t>
      </w:r>
      <w:proofErr w:type="spellEnd"/>
      <w:r w:rsidRPr="00907840">
        <w:rPr>
          <w:color w:val="auto"/>
        </w:rPr>
        <w:t xml:space="preserve"> charakteryzuje się gęstą siecią rzeczną, z czego większość cieków to rowy melioracyjne o charakterze okresowym. Przepływy do Samicy regulowane są przez dwa jazy funkcjonujące poniżej ujścia Kanału </w:t>
      </w:r>
      <w:proofErr w:type="spellStart"/>
      <w:r w:rsidRPr="00907840">
        <w:rPr>
          <w:color w:val="auto"/>
        </w:rPr>
        <w:t>Chludowskiego</w:t>
      </w:r>
      <w:proofErr w:type="spellEnd"/>
      <w:r w:rsidRPr="00907840">
        <w:rPr>
          <w:color w:val="auto"/>
        </w:rPr>
        <w:t>.</w:t>
      </w:r>
    </w:p>
    <w:p w14:paraId="110ABDC5" w14:textId="27CA22F8" w:rsidR="004A6E4F" w:rsidRPr="00907840" w:rsidRDefault="007E417C" w:rsidP="00907840">
      <w:pPr>
        <w:pStyle w:val="Akapity"/>
        <w:spacing w:after="120"/>
        <w:rPr>
          <w:color w:val="auto"/>
          <w:highlight w:val="yellow"/>
        </w:rPr>
      </w:pPr>
      <w:r w:rsidRPr="00907840">
        <w:rPr>
          <w:color w:val="auto"/>
        </w:rPr>
        <w:t xml:space="preserve">Na omawianym obszarze występuje mała zasobność wodna analizowanych zlewni, co wiąże się z niskimi opadami oraz małą zdolnością retencyjną. </w:t>
      </w:r>
    </w:p>
    <w:p w14:paraId="132B2B22" w14:textId="1FD11708" w:rsidR="004A6E4F" w:rsidRPr="00907840" w:rsidRDefault="004362A9" w:rsidP="00907840">
      <w:pPr>
        <w:pStyle w:val="Akapity"/>
        <w:rPr>
          <w:color w:val="auto"/>
        </w:rPr>
      </w:pPr>
      <w:r w:rsidRPr="00907840">
        <w:rPr>
          <w:rStyle w:val="AkapityZnak"/>
          <w:color w:val="auto"/>
        </w:rPr>
        <w:lastRenderedPageBreak/>
        <w:t xml:space="preserve">Przedmiotem badań monitoringowych jakości wód powierzchniowych są jednolite części wód powierzchniowych (JCWP). Pojęcie to, wprowadzone przez Ramową Dyrektywę Wodną, oznacza oddzielny i znaczący element wód powierzchniowych taki jak: jezioro, zbiornik, strumień, rzeka lub kanał, część strumienia, rzeki lub kanału, wody przejściowe lub pas wód przybrzeżnych. </w:t>
      </w:r>
      <w:r w:rsidR="004A6E4F" w:rsidRPr="00907840">
        <w:rPr>
          <w:rStyle w:val="AkapityZnak"/>
          <w:color w:val="auto"/>
        </w:rPr>
        <w:t>Gmina Suchy Las znajduje się w obrębie występowania trzech JCWP rzecznych. Szczegóły dotyczące omawianych JCWP podano</w:t>
      </w:r>
      <w:r w:rsidR="004A6E4F" w:rsidRPr="00907840">
        <w:rPr>
          <w:color w:val="auto"/>
        </w:rPr>
        <w:t xml:space="preserve"> w tabeli</w:t>
      </w:r>
      <w:r w:rsidR="005B5643" w:rsidRPr="00907840">
        <w:rPr>
          <w:color w:val="auto"/>
        </w:rPr>
        <w:t xml:space="preserve"> 7</w:t>
      </w:r>
      <w:r w:rsidR="004025BE" w:rsidRPr="00907840">
        <w:rPr>
          <w:color w:val="auto"/>
        </w:rPr>
        <w:t>.</w:t>
      </w:r>
    </w:p>
    <w:p w14:paraId="24B2D503" w14:textId="50F8C36A" w:rsidR="004025BE" w:rsidRDefault="004025BE" w:rsidP="004025BE">
      <w:pPr>
        <w:pStyle w:val="Legenda"/>
        <w:keepNext/>
      </w:pPr>
      <w:bookmarkStart w:id="52" w:name="_Toc101777530"/>
      <w:r>
        <w:t xml:space="preserve">Tabela </w:t>
      </w:r>
      <w:r w:rsidR="00D66A32">
        <w:fldChar w:fldCharType="begin"/>
      </w:r>
      <w:r w:rsidR="00D66A32">
        <w:instrText xml:space="preserve"> SEQ Tabela \* ARABIC </w:instrText>
      </w:r>
      <w:r w:rsidR="00D66A32">
        <w:fldChar w:fldCharType="separate"/>
      </w:r>
      <w:r w:rsidR="00FE7323">
        <w:rPr>
          <w:noProof/>
        </w:rPr>
        <w:t>7</w:t>
      </w:r>
      <w:r w:rsidR="00D66A32">
        <w:rPr>
          <w:noProof/>
        </w:rPr>
        <w:fldChar w:fldCharType="end"/>
      </w:r>
      <w:r>
        <w:t xml:space="preserve">. </w:t>
      </w:r>
      <w:r w:rsidR="00766109">
        <w:t xml:space="preserve">Ocena stanu </w:t>
      </w:r>
      <w:r>
        <w:t>Jednolit</w:t>
      </w:r>
      <w:r w:rsidR="00766109">
        <w:t>ych</w:t>
      </w:r>
      <w:r>
        <w:t xml:space="preserve"> Części Wód Powierzchniowych</w:t>
      </w:r>
      <w:r w:rsidR="00766109">
        <w:t>*</w:t>
      </w:r>
      <w:bookmarkEnd w:id="52"/>
    </w:p>
    <w:tbl>
      <w:tblPr>
        <w:tblW w:w="10770" w:type="dxa"/>
        <w:jc w:val="center"/>
        <w:tblBorders>
          <w:insideH w:val="single" w:sz="4" w:space="0" w:color="auto"/>
        </w:tblBorders>
        <w:tblCellMar>
          <w:left w:w="70" w:type="dxa"/>
          <w:right w:w="70" w:type="dxa"/>
        </w:tblCellMar>
        <w:tblLook w:val="04A0" w:firstRow="1" w:lastRow="0" w:firstColumn="1" w:lastColumn="0" w:noHBand="0" w:noVBand="1"/>
      </w:tblPr>
      <w:tblGrid>
        <w:gridCol w:w="2110"/>
        <w:gridCol w:w="972"/>
        <w:gridCol w:w="1101"/>
        <w:gridCol w:w="1542"/>
        <w:gridCol w:w="1171"/>
        <w:gridCol w:w="983"/>
        <w:gridCol w:w="1329"/>
        <w:gridCol w:w="1019"/>
        <w:gridCol w:w="651"/>
      </w:tblGrid>
      <w:tr w:rsidR="004025BE" w:rsidRPr="004025BE" w14:paraId="4B876C10" w14:textId="77777777" w:rsidTr="00B444E2">
        <w:trPr>
          <w:trHeight w:val="343"/>
          <w:jc w:val="center"/>
        </w:trPr>
        <w:tc>
          <w:tcPr>
            <w:tcW w:w="10770" w:type="dxa"/>
            <w:gridSpan w:val="9"/>
            <w:tcBorders>
              <w:top w:val="single" w:sz="4" w:space="0" w:color="auto"/>
              <w:bottom w:val="single" w:sz="4" w:space="0" w:color="auto"/>
            </w:tcBorders>
            <w:shd w:val="clear" w:color="auto" w:fill="F2F2F2" w:themeFill="background1" w:themeFillShade="F2"/>
            <w:vAlign w:val="center"/>
            <w:hideMark/>
          </w:tcPr>
          <w:p w14:paraId="5613AAAC"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Jednolite Części Wód Powierzchniowych (Rzecznych) w gminie Suchy Las</w:t>
            </w:r>
          </w:p>
        </w:tc>
      </w:tr>
      <w:tr w:rsidR="009B4F7B" w:rsidRPr="004025BE" w14:paraId="77DA9AAD" w14:textId="77777777" w:rsidTr="00B444E2">
        <w:trPr>
          <w:trHeight w:val="1462"/>
          <w:jc w:val="center"/>
        </w:trPr>
        <w:tc>
          <w:tcPr>
            <w:tcW w:w="2061" w:type="dxa"/>
            <w:tcBorders>
              <w:top w:val="single" w:sz="4" w:space="0" w:color="auto"/>
            </w:tcBorders>
            <w:shd w:val="clear" w:color="auto" w:fill="F2F2F2" w:themeFill="background1" w:themeFillShade="F2"/>
            <w:vAlign w:val="center"/>
            <w:hideMark/>
          </w:tcPr>
          <w:p w14:paraId="25498B04"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Nazwa i Europejski kod JCWP</w:t>
            </w:r>
          </w:p>
        </w:tc>
        <w:tc>
          <w:tcPr>
            <w:tcW w:w="949" w:type="dxa"/>
            <w:tcBorders>
              <w:top w:val="single" w:sz="4" w:space="0" w:color="auto"/>
            </w:tcBorders>
            <w:shd w:val="clear" w:color="auto" w:fill="F2F2F2" w:themeFill="background1" w:themeFillShade="F2"/>
            <w:vAlign w:val="center"/>
            <w:hideMark/>
          </w:tcPr>
          <w:p w14:paraId="1166CCD5"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Status</w:t>
            </w:r>
          </w:p>
        </w:tc>
        <w:tc>
          <w:tcPr>
            <w:tcW w:w="1075" w:type="dxa"/>
            <w:tcBorders>
              <w:top w:val="single" w:sz="4" w:space="0" w:color="auto"/>
            </w:tcBorders>
            <w:shd w:val="clear" w:color="auto" w:fill="F2F2F2" w:themeFill="background1" w:themeFillShade="F2"/>
            <w:vAlign w:val="center"/>
            <w:hideMark/>
          </w:tcPr>
          <w:p w14:paraId="2FCCB995"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Presje</w:t>
            </w:r>
          </w:p>
        </w:tc>
        <w:tc>
          <w:tcPr>
            <w:tcW w:w="1557" w:type="dxa"/>
            <w:tcBorders>
              <w:top w:val="single" w:sz="4" w:space="0" w:color="auto"/>
            </w:tcBorders>
            <w:shd w:val="clear" w:color="auto" w:fill="F2F2F2" w:themeFill="background1" w:themeFillShade="F2"/>
            <w:vAlign w:val="center"/>
            <w:hideMark/>
          </w:tcPr>
          <w:p w14:paraId="5BF8576D"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 xml:space="preserve">Ocena ryzyka nieosiągnięcia celów środowiskowych </w:t>
            </w:r>
          </w:p>
        </w:tc>
        <w:tc>
          <w:tcPr>
            <w:tcW w:w="1178" w:type="dxa"/>
            <w:tcBorders>
              <w:top w:val="single" w:sz="4" w:space="0" w:color="auto"/>
            </w:tcBorders>
            <w:shd w:val="clear" w:color="auto" w:fill="F2F2F2" w:themeFill="background1" w:themeFillShade="F2"/>
            <w:vAlign w:val="center"/>
            <w:hideMark/>
          </w:tcPr>
          <w:p w14:paraId="613EE9AE"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Termin osiągnięcia celów środowisko-</w:t>
            </w:r>
            <w:proofErr w:type="spellStart"/>
            <w:r w:rsidRPr="004025BE">
              <w:rPr>
                <w:rFonts w:ascii="Cambria" w:eastAsia="Times New Roman" w:hAnsi="Cambria" w:cs="Calibri"/>
                <w:b/>
                <w:bCs/>
                <w:sz w:val="18"/>
                <w:szCs w:val="18"/>
                <w:lang w:eastAsia="pl-PL"/>
              </w:rPr>
              <w:t>wych</w:t>
            </w:r>
            <w:proofErr w:type="spellEnd"/>
          </w:p>
        </w:tc>
        <w:tc>
          <w:tcPr>
            <w:tcW w:w="985" w:type="dxa"/>
            <w:tcBorders>
              <w:top w:val="single" w:sz="4" w:space="0" w:color="auto"/>
            </w:tcBorders>
            <w:shd w:val="clear" w:color="auto" w:fill="F2F2F2" w:themeFill="background1" w:themeFillShade="F2"/>
            <w:vAlign w:val="center"/>
            <w:hideMark/>
          </w:tcPr>
          <w:p w14:paraId="4597A66E"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 xml:space="preserve">Czy JCWP jest </w:t>
            </w:r>
            <w:proofErr w:type="spellStart"/>
            <w:r w:rsidRPr="004025BE">
              <w:rPr>
                <w:rFonts w:ascii="Cambria" w:eastAsia="Times New Roman" w:hAnsi="Cambria" w:cs="Calibri"/>
                <w:b/>
                <w:bCs/>
                <w:sz w:val="18"/>
                <w:szCs w:val="18"/>
                <w:lang w:eastAsia="pl-PL"/>
              </w:rPr>
              <w:t>monitoro-wana</w:t>
            </w:r>
            <w:proofErr w:type="spellEnd"/>
          </w:p>
        </w:tc>
        <w:tc>
          <w:tcPr>
            <w:tcW w:w="1298" w:type="dxa"/>
            <w:tcBorders>
              <w:top w:val="single" w:sz="4" w:space="0" w:color="auto"/>
            </w:tcBorders>
            <w:shd w:val="clear" w:color="auto" w:fill="F2F2F2" w:themeFill="background1" w:themeFillShade="F2"/>
            <w:vAlign w:val="center"/>
            <w:hideMark/>
          </w:tcPr>
          <w:p w14:paraId="65D8AB37"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Stan/ potencjał ekologiczny</w:t>
            </w:r>
          </w:p>
        </w:tc>
        <w:tc>
          <w:tcPr>
            <w:tcW w:w="1026" w:type="dxa"/>
            <w:tcBorders>
              <w:top w:val="single" w:sz="4" w:space="0" w:color="auto"/>
            </w:tcBorders>
            <w:shd w:val="clear" w:color="auto" w:fill="F2F2F2" w:themeFill="background1" w:themeFillShade="F2"/>
            <w:vAlign w:val="center"/>
            <w:hideMark/>
          </w:tcPr>
          <w:p w14:paraId="442D5457"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 xml:space="preserve">Stan chemiczny </w:t>
            </w:r>
          </w:p>
        </w:tc>
        <w:tc>
          <w:tcPr>
            <w:tcW w:w="636" w:type="dxa"/>
            <w:tcBorders>
              <w:top w:val="single" w:sz="4" w:space="0" w:color="auto"/>
            </w:tcBorders>
            <w:shd w:val="clear" w:color="auto" w:fill="F2F2F2" w:themeFill="background1" w:themeFillShade="F2"/>
            <w:vAlign w:val="center"/>
            <w:hideMark/>
          </w:tcPr>
          <w:p w14:paraId="1A097502" w14:textId="77777777" w:rsidR="004025BE" w:rsidRPr="004025BE" w:rsidRDefault="004025BE" w:rsidP="004025BE">
            <w:pPr>
              <w:spacing w:before="0" w:after="0" w:line="240" w:lineRule="auto"/>
              <w:jc w:val="center"/>
              <w:rPr>
                <w:rFonts w:ascii="Cambria" w:eastAsia="Times New Roman" w:hAnsi="Cambria" w:cs="Calibri"/>
                <w:b/>
                <w:bCs/>
                <w:sz w:val="18"/>
                <w:szCs w:val="18"/>
                <w:lang w:eastAsia="pl-PL"/>
              </w:rPr>
            </w:pPr>
            <w:r w:rsidRPr="004025BE">
              <w:rPr>
                <w:rFonts w:ascii="Cambria" w:eastAsia="Times New Roman" w:hAnsi="Cambria" w:cs="Calibri"/>
                <w:b/>
                <w:bCs/>
                <w:sz w:val="18"/>
                <w:szCs w:val="18"/>
                <w:lang w:eastAsia="pl-PL"/>
              </w:rPr>
              <w:t>Stan JCWP</w:t>
            </w:r>
          </w:p>
        </w:tc>
      </w:tr>
      <w:tr w:rsidR="004025BE" w:rsidRPr="004025BE" w14:paraId="034560F2" w14:textId="77777777" w:rsidTr="00B444E2">
        <w:trPr>
          <w:trHeight w:val="585"/>
          <w:jc w:val="center"/>
        </w:trPr>
        <w:tc>
          <w:tcPr>
            <w:tcW w:w="2061" w:type="dxa"/>
            <w:shd w:val="clear" w:color="auto" w:fill="auto"/>
            <w:vAlign w:val="center"/>
            <w:hideMark/>
          </w:tcPr>
          <w:p w14:paraId="186CCD98"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Rów Północny - PLRW600017185956</w:t>
            </w:r>
          </w:p>
        </w:tc>
        <w:tc>
          <w:tcPr>
            <w:tcW w:w="949" w:type="dxa"/>
            <w:shd w:val="clear" w:color="auto" w:fill="auto"/>
            <w:vAlign w:val="center"/>
            <w:hideMark/>
          </w:tcPr>
          <w:p w14:paraId="211805AE"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naturalna</w:t>
            </w:r>
          </w:p>
        </w:tc>
        <w:tc>
          <w:tcPr>
            <w:tcW w:w="1075" w:type="dxa"/>
            <w:shd w:val="clear" w:color="auto" w:fill="auto"/>
            <w:vAlign w:val="center"/>
            <w:hideMark/>
          </w:tcPr>
          <w:p w14:paraId="319EA64D"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w:t>
            </w:r>
          </w:p>
        </w:tc>
        <w:tc>
          <w:tcPr>
            <w:tcW w:w="1557" w:type="dxa"/>
            <w:shd w:val="clear" w:color="auto" w:fill="auto"/>
            <w:vAlign w:val="center"/>
            <w:hideMark/>
          </w:tcPr>
          <w:p w14:paraId="2E5E9364"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niezagrożona</w:t>
            </w:r>
          </w:p>
        </w:tc>
        <w:tc>
          <w:tcPr>
            <w:tcW w:w="1178" w:type="dxa"/>
            <w:shd w:val="clear" w:color="auto" w:fill="auto"/>
            <w:vAlign w:val="center"/>
            <w:hideMark/>
          </w:tcPr>
          <w:p w14:paraId="7D493EBD"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2015</w:t>
            </w:r>
          </w:p>
        </w:tc>
        <w:tc>
          <w:tcPr>
            <w:tcW w:w="985" w:type="dxa"/>
            <w:shd w:val="clear" w:color="auto" w:fill="auto"/>
            <w:vAlign w:val="center"/>
            <w:hideMark/>
          </w:tcPr>
          <w:p w14:paraId="7DF8C993"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NIE</w:t>
            </w:r>
          </w:p>
        </w:tc>
        <w:tc>
          <w:tcPr>
            <w:tcW w:w="1298" w:type="dxa"/>
            <w:shd w:val="clear" w:color="auto" w:fill="auto"/>
            <w:vAlign w:val="center"/>
            <w:hideMark/>
          </w:tcPr>
          <w:p w14:paraId="4C5A026A"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co najmniej dobry</w:t>
            </w:r>
          </w:p>
        </w:tc>
        <w:tc>
          <w:tcPr>
            <w:tcW w:w="1026" w:type="dxa"/>
            <w:shd w:val="clear" w:color="auto" w:fill="auto"/>
            <w:vAlign w:val="center"/>
            <w:hideMark/>
          </w:tcPr>
          <w:p w14:paraId="341B79A5"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dobry</w:t>
            </w:r>
          </w:p>
        </w:tc>
        <w:tc>
          <w:tcPr>
            <w:tcW w:w="636" w:type="dxa"/>
            <w:shd w:val="clear" w:color="auto" w:fill="auto"/>
            <w:vAlign w:val="center"/>
            <w:hideMark/>
          </w:tcPr>
          <w:p w14:paraId="1D168051"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dobry</w:t>
            </w:r>
          </w:p>
        </w:tc>
      </w:tr>
      <w:tr w:rsidR="004025BE" w:rsidRPr="004025BE" w14:paraId="36AC94B1" w14:textId="77777777" w:rsidTr="00B444E2">
        <w:trPr>
          <w:trHeight w:val="877"/>
          <w:jc w:val="center"/>
        </w:trPr>
        <w:tc>
          <w:tcPr>
            <w:tcW w:w="2061" w:type="dxa"/>
            <w:tcBorders>
              <w:bottom w:val="single" w:sz="4" w:space="0" w:color="auto"/>
            </w:tcBorders>
            <w:shd w:val="clear" w:color="auto" w:fill="auto"/>
            <w:vAlign w:val="center"/>
            <w:hideMark/>
          </w:tcPr>
          <w:p w14:paraId="17A4DC43"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 xml:space="preserve">Samica </w:t>
            </w:r>
            <w:proofErr w:type="spellStart"/>
            <w:r w:rsidRPr="00907840">
              <w:rPr>
                <w:rFonts w:ascii="Cambria" w:eastAsia="Times New Roman" w:hAnsi="Cambria" w:cs="Calibri"/>
                <w:szCs w:val="18"/>
                <w:lang w:eastAsia="pl-PL"/>
              </w:rPr>
              <w:t>Kierska</w:t>
            </w:r>
            <w:proofErr w:type="spellEnd"/>
            <w:r w:rsidRPr="00907840">
              <w:rPr>
                <w:rFonts w:ascii="Cambria" w:eastAsia="Times New Roman" w:hAnsi="Cambria" w:cs="Calibri"/>
                <w:szCs w:val="18"/>
                <w:lang w:eastAsia="pl-PL"/>
              </w:rPr>
              <w:t xml:space="preserve"> - PLRW6000231871299</w:t>
            </w:r>
          </w:p>
        </w:tc>
        <w:tc>
          <w:tcPr>
            <w:tcW w:w="949" w:type="dxa"/>
            <w:tcBorders>
              <w:bottom w:val="single" w:sz="4" w:space="0" w:color="auto"/>
            </w:tcBorders>
            <w:shd w:val="clear" w:color="auto" w:fill="auto"/>
            <w:vAlign w:val="center"/>
            <w:hideMark/>
          </w:tcPr>
          <w:p w14:paraId="2AA2C099"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naturalna</w:t>
            </w:r>
          </w:p>
        </w:tc>
        <w:tc>
          <w:tcPr>
            <w:tcW w:w="1075" w:type="dxa"/>
            <w:tcBorders>
              <w:bottom w:val="single" w:sz="4" w:space="0" w:color="auto"/>
            </w:tcBorders>
            <w:shd w:val="clear" w:color="auto" w:fill="auto"/>
            <w:vAlign w:val="center"/>
            <w:hideMark/>
          </w:tcPr>
          <w:p w14:paraId="40C37849"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komunalna</w:t>
            </w:r>
          </w:p>
        </w:tc>
        <w:tc>
          <w:tcPr>
            <w:tcW w:w="1557" w:type="dxa"/>
            <w:tcBorders>
              <w:bottom w:val="single" w:sz="4" w:space="0" w:color="auto"/>
            </w:tcBorders>
            <w:shd w:val="clear" w:color="auto" w:fill="auto"/>
            <w:vAlign w:val="center"/>
            <w:hideMark/>
          </w:tcPr>
          <w:p w14:paraId="25EA6608" w14:textId="7DCD2663"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zagrożona</w:t>
            </w:r>
          </w:p>
        </w:tc>
        <w:tc>
          <w:tcPr>
            <w:tcW w:w="1178" w:type="dxa"/>
            <w:tcBorders>
              <w:bottom w:val="single" w:sz="4" w:space="0" w:color="auto"/>
            </w:tcBorders>
            <w:shd w:val="clear" w:color="auto" w:fill="auto"/>
            <w:vAlign w:val="center"/>
            <w:hideMark/>
          </w:tcPr>
          <w:p w14:paraId="2C590EC2"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2021</w:t>
            </w:r>
          </w:p>
        </w:tc>
        <w:tc>
          <w:tcPr>
            <w:tcW w:w="985" w:type="dxa"/>
            <w:tcBorders>
              <w:bottom w:val="single" w:sz="4" w:space="0" w:color="auto"/>
            </w:tcBorders>
            <w:shd w:val="clear" w:color="auto" w:fill="auto"/>
            <w:vAlign w:val="center"/>
            <w:hideMark/>
          </w:tcPr>
          <w:p w14:paraId="6F97F7C0"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TAK</w:t>
            </w:r>
          </w:p>
        </w:tc>
        <w:tc>
          <w:tcPr>
            <w:tcW w:w="1298" w:type="dxa"/>
            <w:tcBorders>
              <w:bottom w:val="single" w:sz="4" w:space="0" w:color="auto"/>
            </w:tcBorders>
            <w:shd w:val="clear" w:color="auto" w:fill="auto"/>
            <w:vAlign w:val="center"/>
            <w:hideMark/>
          </w:tcPr>
          <w:p w14:paraId="34086155"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umiarkowany</w:t>
            </w:r>
          </w:p>
        </w:tc>
        <w:tc>
          <w:tcPr>
            <w:tcW w:w="1026" w:type="dxa"/>
            <w:tcBorders>
              <w:bottom w:val="single" w:sz="4" w:space="0" w:color="auto"/>
            </w:tcBorders>
            <w:shd w:val="clear" w:color="auto" w:fill="auto"/>
            <w:vAlign w:val="center"/>
            <w:hideMark/>
          </w:tcPr>
          <w:p w14:paraId="408AD8F7"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dobry</w:t>
            </w:r>
          </w:p>
        </w:tc>
        <w:tc>
          <w:tcPr>
            <w:tcW w:w="636" w:type="dxa"/>
            <w:tcBorders>
              <w:bottom w:val="single" w:sz="4" w:space="0" w:color="auto"/>
            </w:tcBorders>
            <w:shd w:val="clear" w:color="auto" w:fill="auto"/>
            <w:vAlign w:val="center"/>
            <w:hideMark/>
          </w:tcPr>
          <w:p w14:paraId="29B24277"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zły</w:t>
            </w:r>
          </w:p>
        </w:tc>
      </w:tr>
      <w:tr w:rsidR="004025BE" w:rsidRPr="004025BE" w14:paraId="10786A75" w14:textId="77777777" w:rsidTr="00B444E2">
        <w:trPr>
          <w:trHeight w:val="877"/>
          <w:jc w:val="center"/>
        </w:trPr>
        <w:tc>
          <w:tcPr>
            <w:tcW w:w="2061" w:type="dxa"/>
            <w:tcBorders>
              <w:top w:val="single" w:sz="4" w:space="0" w:color="auto"/>
              <w:bottom w:val="single" w:sz="4" w:space="0" w:color="auto"/>
            </w:tcBorders>
            <w:shd w:val="clear" w:color="auto" w:fill="auto"/>
            <w:vAlign w:val="center"/>
            <w:hideMark/>
          </w:tcPr>
          <w:p w14:paraId="15D10C64"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Dopływ z Łysego Młyna - PLRW60001718594</w:t>
            </w:r>
          </w:p>
        </w:tc>
        <w:tc>
          <w:tcPr>
            <w:tcW w:w="949" w:type="dxa"/>
            <w:tcBorders>
              <w:top w:val="single" w:sz="4" w:space="0" w:color="auto"/>
              <w:bottom w:val="single" w:sz="4" w:space="0" w:color="auto"/>
            </w:tcBorders>
            <w:shd w:val="clear" w:color="auto" w:fill="auto"/>
            <w:vAlign w:val="center"/>
            <w:hideMark/>
          </w:tcPr>
          <w:p w14:paraId="0FD513C0"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naturalna</w:t>
            </w:r>
          </w:p>
        </w:tc>
        <w:tc>
          <w:tcPr>
            <w:tcW w:w="1075" w:type="dxa"/>
            <w:tcBorders>
              <w:top w:val="single" w:sz="4" w:space="0" w:color="auto"/>
              <w:bottom w:val="single" w:sz="4" w:space="0" w:color="auto"/>
            </w:tcBorders>
            <w:shd w:val="clear" w:color="auto" w:fill="auto"/>
            <w:vAlign w:val="center"/>
            <w:hideMark/>
          </w:tcPr>
          <w:p w14:paraId="7C6361CC"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w:t>
            </w:r>
          </w:p>
        </w:tc>
        <w:tc>
          <w:tcPr>
            <w:tcW w:w="1557" w:type="dxa"/>
            <w:tcBorders>
              <w:top w:val="single" w:sz="4" w:space="0" w:color="auto"/>
              <w:bottom w:val="single" w:sz="4" w:space="0" w:color="auto"/>
            </w:tcBorders>
            <w:shd w:val="clear" w:color="auto" w:fill="auto"/>
            <w:vAlign w:val="center"/>
            <w:hideMark/>
          </w:tcPr>
          <w:p w14:paraId="0BABC008"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niezagrożona</w:t>
            </w:r>
          </w:p>
        </w:tc>
        <w:tc>
          <w:tcPr>
            <w:tcW w:w="1178" w:type="dxa"/>
            <w:tcBorders>
              <w:top w:val="single" w:sz="4" w:space="0" w:color="auto"/>
              <w:bottom w:val="single" w:sz="4" w:space="0" w:color="auto"/>
            </w:tcBorders>
            <w:shd w:val="clear" w:color="auto" w:fill="auto"/>
            <w:vAlign w:val="center"/>
            <w:hideMark/>
          </w:tcPr>
          <w:p w14:paraId="56F29C31"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2015</w:t>
            </w:r>
          </w:p>
        </w:tc>
        <w:tc>
          <w:tcPr>
            <w:tcW w:w="985" w:type="dxa"/>
            <w:tcBorders>
              <w:top w:val="single" w:sz="4" w:space="0" w:color="auto"/>
              <w:bottom w:val="single" w:sz="4" w:space="0" w:color="auto"/>
            </w:tcBorders>
            <w:shd w:val="clear" w:color="auto" w:fill="auto"/>
            <w:vAlign w:val="center"/>
            <w:hideMark/>
          </w:tcPr>
          <w:p w14:paraId="345EE0DD"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NIE</w:t>
            </w:r>
          </w:p>
        </w:tc>
        <w:tc>
          <w:tcPr>
            <w:tcW w:w="1298" w:type="dxa"/>
            <w:tcBorders>
              <w:top w:val="single" w:sz="4" w:space="0" w:color="auto"/>
              <w:bottom w:val="single" w:sz="4" w:space="0" w:color="auto"/>
            </w:tcBorders>
            <w:shd w:val="clear" w:color="auto" w:fill="auto"/>
            <w:vAlign w:val="center"/>
            <w:hideMark/>
          </w:tcPr>
          <w:p w14:paraId="36E548B1"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co najmniej dobry</w:t>
            </w:r>
          </w:p>
        </w:tc>
        <w:tc>
          <w:tcPr>
            <w:tcW w:w="1026" w:type="dxa"/>
            <w:tcBorders>
              <w:top w:val="single" w:sz="4" w:space="0" w:color="auto"/>
              <w:bottom w:val="single" w:sz="4" w:space="0" w:color="auto"/>
            </w:tcBorders>
            <w:shd w:val="clear" w:color="auto" w:fill="auto"/>
            <w:vAlign w:val="center"/>
            <w:hideMark/>
          </w:tcPr>
          <w:p w14:paraId="15226FF1"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dobry</w:t>
            </w:r>
          </w:p>
        </w:tc>
        <w:tc>
          <w:tcPr>
            <w:tcW w:w="636" w:type="dxa"/>
            <w:tcBorders>
              <w:top w:val="single" w:sz="4" w:space="0" w:color="auto"/>
              <w:bottom w:val="single" w:sz="4" w:space="0" w:color="auto"/>
            </w:tcBorders>
            <w:shd w:val="clear" w:color="auto" w:fill="auto"/>
            <w:vAlign w:val="center"/>
            <w:hideMark/>
          </w:tcPr>
          <w:p w14:paraId="652D2885" w14:textId="77777777" w:rsidR="004025BE" w:rsidRPr="00907840" w:rsidRDefault="004025BE" w:rsidP="004025BE">
            <w:pPr>
              <w:spacing w:before="0" w:after="0" w:line="240" w:lineRule="auto"/>
              <w:jc w:val="center"/>
              <w:rPr>
                <w:rFonts w:ascii="Cambria" w:eastAsia="Times New Roman" w:hAnsi="Cambria" w:cs="Calibri"/>
                <w:szCs w:val="18"/>
                <w:lang w:eastAsia="pl-PL"/>
              </w:rPr>
            </w:pPr>
            <w:r w:rsidRPr="00907840">
              <w:rPr>
                <w:rFonts w:ascii="Cambria" w:eastAsia="Times New Roman" w:hAnsi="Cambria" w:cs="Calibri"/>
                <w:szCs w:val="18"/>
                <w:lang w:eastAsia="pl-PL"/>
              </w:rPr>
              <w:t>dobry</w:t>
            </w:r>
          </w:p>
        </w:tc>
      </w:tr>
    </w:tbl>
    <w:p w14:paraId="0E80C451" w14:textId="29834BE4" w:rsidR="00AF6DFE" w:rsidRPr="00907840" w:rsidRDefault="00766109" w:rsidP="00AF6DFE">
      <w:pPr>
        <w:pStyle w:val="Akapity"/>
        <w:spacing w:before="0" w:after="0" w:line="240" w:lineRule="auto"/>
        <w:rPr>
          <w:color w:val="auto"/>
          <w:sz w:val="18"/>
          <w:szCs w:val="18"/>
        </w:rPr>
      </w:pPr>
      <w:r w:rsidRPr="00907840">
        <w:rPr>
          <w:color w:val="auto"/>
          <w:sz w:val="18"/>
          <w:szCs w:val="18"/>
        </w:rPr>
        <w:t xml:space="preserve">* Ocena stanu za lata 2010 </w:t>
      </w:r>
      <w:r w:rsidR="00AF6DFE" w:rsidRPr="00907840">
        <w:rPr>
          <w:color w:val="auto"/>
          <w:sz w:val="18"/>
          <w:szCs w:val="18"/>
        </w:rPr>
        <w:t>–</w:t>
      </w:r>
      <w:r w:rsidRPr="00907840">
        <w:rPr>
          <w:color w:val="auto"/>
          <w:sz w:val="18"/>
          <w:szCs w:val="18"/>
        </w:rPr>
        <w:t xml:space="preserve"> 2012</w:t>
      </w:r>
    </w:p>
    <w:p w14:paraId="2D0325B3" w14:textId="771DF36D" w:rsidR="00AF6DFE" w:rsidRPr="002D3AD6" w:rsidRDefault="00AF6DFE" w:rsidP="00AF6DFE">
      <w:pPr>
        <w:pStyle w:val="Akapity"/>
        <w:spacing w:before="0" w:line="240" w:lineRule="auto"/>
        <w:jc w:val="right"/>
        <w:rPr>
          <w:color w:val="auto"/>
          <w:sz w:val="16"/>
          <w:szCs w:val="18"/>
        </w:rPr>
      </w:pPr>
      <w:r w:rsidRPr="002D3AD6">
        <w:rPr>
          <w:color w:val="auto"/>
          <w:sz w:val="16"/>
          <w:szCs w:val="18"/>
        </w:rPr>
        <w:t>źródło: Informatyczny System Osłony Kraju,  https://wody.isok.gov.pl/</w:t>
      </w:r>
    </w:p>
    <w:p w14:paraId="0AD761C3" w14:textId="77777777" w:rsidR="00907840" w:rsidRDefault="00907840" w:rsidP="00907840">
      <w:pPr>
        <w:pStyle w:val="Akapity"/>
        <w:rPr>
          <w:color w:val="auto"/>
        </w:rPr>
      </w:pPr>
    </w:p>
    <w:p w14:paraId="5F50EA98" w14:textId="3667BDCB" w:rsidR="00B4264E" w:rsidRPr="00907840" w:rsidRDefault="00EF740F" w:rsidP="00907840">
      <w:pPr>
        <w:pStyle w:val="Akapity"/>
        <w:rPr>
          <w:color w:val="auto"/>
        </w:rPr>
      </w:pPr>
      <w:r w:rsidRPr="00907840">
        <w:rPr>
          <w:color w:val="auto"/>
        </w:rPr>
        <w:t>N</w:t>
      </w:r>
      <w:r w:rsidR="007E417C" w:rsidRPr="00907840">
        <w:rPr>
          <w:color w:val="auto"/>
        </w:rPr>
        <w:t xml:space="preserve">a rzece Samica </w:t>
      </w:r>
      <w:proofErr w:type="spellStart"/>
      <w:r w:rsidR="007E417C" w:rsidRPr="00907840">
        <w:rPr>
          <w:color w:val="auto"/>
        </w:rPr>
        <w:t>Kierska</w:t>
      </w:r>
      <w:proofErr w:type="spellEnd"/>
      <w:r w:rsidR="007E417C" w:rsidRPr="00907840">
        <w:rPr>
          <w:color w:val="auto"/>
        </w:rPr>
        <w:t xml:space="preserve"> został zlokalizowany jeden punkt pomiarowy jakości wód powierzchniowych (tabela </w:t>
      </w:r>
      <w:r w:rsidR="00B4264E" w:rsidRPr="00907840">
        <w:rPr>
          <w:color w:val="auto"/>
        </w:rPr>
        <w:t>8</w:t>
      </w:r>
      <w:r w:rsidR="007E417C" w:rsidRPr="00907840">
        <w:rPr>
          <w:color w:val="auto"/>
        </w:rPr>
        <w:t xml:space="preserve">). Punkt zlokalizowany </w:t>
      </w:r>
      <w:r w:rsidRPr="00907840">
        <w:rPr>
          <w:color w:val="auto"/>
        </w:rPr>
        <w:t>jest</w:t>
      </w:r>
      <w:r w:rsidR="007E417C" w:rsidRPr="00907840">
        <w:rPr>
          <w:color w:val="auto"/>
        </w:rPr>
        <w:t xml:space="preserve"> jednak poza granicami gminy w miejscowości Niemieczkowo. Stan ogólny wód rzek przepływających przez teren gminy w większości jest niestety poniżej stanu dobrego. </w:t>
      </w:r>
    </w:p>
    <w:p w14:paraId="6C576CCE" w14:textId="566F4623" w:rsidR="00B4264E" w:rsidRDefault="00B4264E" w:rsidP="00B4264E">
      <w:pPr>
        <w:pStyle w:val="Legenda"/>
        <w:keepNext/>
      </w:pPr>
      <w:bookmarkStart w:id="53" w:name="_Toc101777531"/>
      <w:r>
        <w:t xml:space="preserve">Tabela </w:t>
      </w:r>
      <w:r w:rsidR="00D66A32">
        <w:fldChar w:fldCharType="begin"/>
      </w:r>
      <w:r w:rsidR="00D66A32">
        <w:instrText xml:space="preserve"> SEQ Tabela \* ARABIC </w:instrText>
      </w:r>
      <w:r w:rsidR="00D66A32">
        <w:fldChar w:fldCharType="separate"/>
      </w:r>
      <w:r w:rsidR="00FE7323">
        <w:rPr>
          <w:noProof/>
        </w:rPr>
        <w:t>8</w:t>
      </w:r>
      <w:r w:rsidR="00D66A32">
        <w:rPr>
          <w:noProof/>
        </w:rPr>
        <w:fldChar w:fldCharType="end"/>
      </w:r>
      <w:r>
        <w:t xml:space="preserve">. </w:t>
      </w:r>
      <w:r w:rsidRPr="00CF46A1">
        <w:t>Ocena jakości wód powierzchniowych</w:t>
      </w:r>
      <w:bookmarkEnd w:id="53"/>
    </w:p>
    <w:tbl>
      <w:tblPr>
        <w:tblW w:w="10031" w:type="dxa"/>
        <w:jc w:val="center"/>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368"/>
        <w:gridCol w:w="1368"/>
        <w:gridCol w:w="99"/>
        <w:gridCol w:w="1389"/>
        <w:gridCol w:w="1519"/>
        <w:gridCol w:w="1553"/>
        <w:gridCol w:w="1426"/>
        <w:gridCol w:w="1309"/>
      </w:tblGrid>
      <w:tr w:rsidR="009B4F7B" w:rsidRPr="00C86473" w14:paraId="0616982F" w14:textId="77777777" w:rsidTr="009B4F7B">
        <w:trPr>
          <w:trHeight w:val="841"/>
          <w:jc w:val="center"/>
        </w:trPr>
        <w:tc>
          <w:tcPr>
            <w:tcW w:w="1368" w:type="dxa"/>
            <w:tcBorders>
              <w:bottom w:val="single" w:sz="4" w:space="0" w:color="auto"/>
            </w:tcBorders>
            <w:shd w:val="clear" w:color="auto" w:fill="F2F2F2"/>
            <w:vAlign w:val="center"/>
          </w:tcPr>
          <w:p w14:paraId="42DBDE7E" w14:textId="0F517463"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 xml:space="preserve">Nazwa punktu </w:t>
            </w:r>
            <w:r w:rsidRPr="009B4F7B">
              <w:rPr>
                <w:rFonts w:ascii="Cambria" w:hAnsi="Cambria" w:cs="Arial"/>
                <w:b/>
                <w:sz w:val="18"/>
                <w:szCs w:val="18"/>
                <w:lang w:eastAsia="pl-PL"/>
              </w:rPr>
              <w:br/>
              <w:t>pomiarowo-kontrolnego</w:t>
            </w:r>
          </w:p>
        </w:tc>
        <w:tc>
          <w:tcPr>
            <w:tcW w:w="1467" w:type="dxa"/>
            <w:gridSpan w:val="2"/>
            <w:tcBorders>
              <w:bottom w:val="single" w:sz="4" w:space="0" w:color="auto"/>
            </w:tcBorders>
            <w:shd w:val="clear" w:color="auto" w:fill="F2F2F2"/>
          </w:tcPr>
          <w:p w14:paraId="57747C70" w14:textId="54E7C0B4" w:rsidR="009B4F7B" w:rsidRPr="009B4F7B" w:rsidRDefault="009B4F7B" w:rsidP="00B4264E">
            <w:pPr>
              <w:spacing w:before="140" w:after="0" w:line="240" w:lineRule="auto"/>
              <w:jc w:val="center"/>
              <w:rPr>
                <w:rFonts w:ascii="Cambria" w:hAnsi="Cambria" w:cs="Arial"/>
                <w:b/>
                <w:sz w:val="18"/>
                <w:szCs w:val="18"/>
                <w:lang w:eastAsia="pl-PL"/>
              </w:rPr>
            </w:pPr>
            <w:r w:rsidRPr="009B4F7B">
              <w:rPr>
                <w:rFonts w:ascii="Cambria" w:hAnsi="Cambria" w:cs="Arial"/>
                <w:b/>
                <w:sz w:val="18"/>
                <w:szCs w:val="18"/>
                <w:lang w:eastAsia="pl-PL"/>
              </w:rPr>
              <w:t>Rok wykonania badania</w:t>
            </w:r>
          </w:p>
        </w:tc>
        <w:tc>
          <w:tcPr>
            <w:tcW w:w="1389" w:type="dxa"/>
            <w:tcBorders>
              <w:bottom w:val="single" w:sz="4" w:space="0" w:color="auto"/>
            </w:tcBorders>
            <w:shd w:val="clear" w:color="auto" w:fill="F2F2F2"/>
            <w:vAlign w:val="center"/>
          </w:tcPr>
          <w:p w14:paraId="29DDAE8B" w14:textId="27A7483D"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Klasa elementów fizyko-chemicznych</w:t>
            </w:r>
          </w:p>
        </w:tc>
        <w:tc>
          <w:tcPr>
            <w:tcW w:w="1519" w:type="dxa"/>
            <w:tcBorders>
              <w:bottom w:val="single" w:sz="4" w:space="0" w:color="auto"/>
            </w:tcBorders>
            <w:shd w:val="clear" w:color="auto" w:fill="F2F2F2"/>
            <w:vAlign w:val="center"/>
          </w:tcPr>
          <w:p w14:paraId="387DDE57" w14:textId="1E89A60F"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Klasa</w:t>
            </w:r>
          </w:p>
          <w:p w14:paraId="4FC79342" w14:textId="1EB50D09"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Elementów biologicznych</w:t>
            </w:r>
          </w:p>
        </w:tc>
        <w:tc>
          <w:tcPr>
            <w:tcW w:w="1553" w:type="dxa"/>
            <w:tcBorders>
              <w:bottom w:val="single" w:sz="4" w:space="0" w:color="auto"/>
            </w:tcBorders>
            <w:shd w:val="clear" w:color="auto" w:fill="F2F2F2"/>
            <w:vAlign w:val="center"/>
          </w:tcPr>
          <w:p w14:paraId="36693B25" w14:textId="54D47018"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Klasyfikacja stanu / potencjału ekologicznego</w:t>
            </w:r>
          </w:p>
        </w:tc>
        <w:tc>
          <w:tcPr>
            <w:tcW w:w="1426" w:type="dxa"/>
            <w:tcBorders>
              <w:bottom w:val="single" w:sz="4" w:space="0" w:color="auto"/>
            </w:tcBorders>
            <w:shd w:val="clear" w:color="auto" w:fill="F2F2F2"/>
            <w:vAlign w:val="center"/>
          </w:tcPr>
          <w:p w14:paraId="7E0ED10E" w14:textId="62193E68"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Klasyfikacja stanu chemicznego</w:t>
            </w:r>
          </w:p>
        </w:tc>
        <w:tc>
          <w:tcPr>
            <w:tcW w:w="1309" w:type="dxa"/>
            <w:tcBorders>
              <w:bottom w:val="single" w:sz="4" w:space="0" w:color="auto"/>
            </w:tcBorders>
            <w:shd w:val="clear" w:color="auto" w:fill="F2F2F2"/>
            <w:vAlign w:val="center"/>
          </w:tcPr>
          <w:p w14:paraId="19770564" w14:textId="1756E8C4" w:rsidR="009B4F7B" w:rsidRPr="009B4F7B" w:rsidRDefault="009B4F7B" w:rsidP="00FF0ABC">
            <w:pPr>
              <w:spacing w:before="0" w:after="0" w:line="240" w:lineRule="auto"/>
              <w:jc w:val="center"/>
              <w:rPr>
                <w:rFonts w:ascii="Cambria" w:hAnsi="Cambria" w:cs="Arial"/>
                <w:b/>
                <w:sz w:val="18"/>
                <w:szCs w:val="18"/>
                <w:lang w:eastAsia="pl-PL"/>
              </w:rPr>
            </w:pPr>
            <w:r w:rsidRPr="009B4F7B">
              <w:rPr>
                <w:rFonts w:ascii="Cambria" w:hAnsi="Cambria" w:cs="Arial"/>
                <w:b/>
                <w:sz w:val="18"/>
                <w:szCs w:val="18"/>
                <w:lang w:eastAsia="pl-PL"/>
              </w:rPr>
              <w:t>Klasyfikacja ogólna</w:t>
            </w:r>
          </w:p>
        </w:tc>
      </w:tr>
      <w:tr w:rsidR="009B4F7B" w:rsidRPr="00C86473" w14:paraId="7582F61C" w14:textId="77777777" w:rsidTr="009B4F7B">
        <w:trPr>
          <w:trHeight w:val="720"/>
          <w:jc w:val="center"/>
        </w:trPr>
        <w:tc>
          <w:tcPr>
            <w:tcW w:w="1368" w:type="dxa"/>
            <w:vMerge w:val="restart"/>
            <w:tcBorders>
              <w:top w:val="single" w:sz="4" w:space="0" w:color="auto"/>
            </w:tcBorders>
            <w:vAlign w:val="center"/>
          </w:tcPr>
          <w:p w14:paraId="579D774E" w14:textId="7248B3C2"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Samica</w:t>
            </w:r>
          </w:p>
          <w:p w14:paraId="401AD281" w14:textId="3CB15E58" w:rsidR="009B4F7B" w:rsidRPr="00907840" w:rsidRDefault="009B4F7B" w:rsidP="00FF0ABC">
            <w:pPr>
              <w:spacing w:before="0" w:after="0" w:line="240" w:lineRule="auto"/>
              <w:jc w:val="center"/>
              <w:rPr>
                <w:rFonts w:ascii="Cambria" w:hAnsi="Cambria"/>
                <w:szCs w:val="18"/>
                <w:lang w:eastAsia="pl-PL"/>
              </w:rPr>
            </w:pPr>
            <w:proofErr w:type="spellStart"/>
            <w:r w:rsidRPr="00907840">
              <w:rPr>
                <w:rFonts w:ascii="Cambria" w:hAnsi="Cambria"/>
                <w:szCs w:val="18"/>
                <w:lang w:eastAsia="pl-PL"/>
              </w:rPr>
              <w:t>Kierska</w:t>
            </w:r>
            <w:proofErr w:type="spellEnd"/>
            <w:r w:rsidRPr="00907840">
              <w:rPr>
                <w:rFonts w:ascii="Cambria" w:hAnsi="Cambria"/>
                <w:szCs w:val="18"/>
                <w:lang w:eastAsia="pl-PL"/>
              </w:rPr>
              <w:t xml:space="preserve">  - Niemieczkowo (</w:t>
            </w:r>
            <w:r w:rsidRPr="00907840">
              <w:rPr>
                <w:rFonts w:ascii="Cambria" w:eastAsia="Times New Roman" w:hAnsi="Cambria" w:cs="Arial"/>
                <w:szCs w:val="18"/>
                <w:lang w:eastAsia="pl-PL"/>
              </w:rPr>
              <w:t>PLRW6000231871299)</w:t>
            </w:r>
          </w:p>
        </w:tc>
        <w:tc>
          <w:tcPr>
            <w:tcW w:w="1368" w:type="dxa"/>
            <w:tcBorders>
              <w:top w:val="single" w:sz="4" w:space="0" w:color="auto"/>
            </w:tcBorders>
          </w:tcPr>
          <w:p w14:paraId="085FA950" w14:textId="051F4CDF" w:rsidR="009B4F7B" w:rsidRPr="00907840" w:rsidRDefault="009B4F7B" w:rsidP="00B4264E">
            <w:pPr>
              <w:spacing w:before="260" w:after="0" w:line="240" w:lineRule="auto"/>
              <w:jc w:val="center"/>
              <w:rPr>
                <w:rFonts w:ascii="Cambria" w:hAnsi="Cambria"/>
                <w:szCs w:val="18"/>
                <w:lang w:eastAsia="pl-PL"/>
              </w:rPr>
            </w:pPr>
            <w:r w:rsidRPr="00907840">
              <w:rPr>
                <w:rFonts w:ascii="Cambria" w:hAnsi="Cambria"/>
                <w:szCs w:val="18"/>
                <w:lang w:eastAsia="pl-PL"/>
              </w:rPr>
              <w:t>2011</w:t>
            </w:r>
          </w:p>
        </w:tc>
        <w:tc>
          <w:tcPr>
            <w:tcW w:w="1488" w:type="dxa"/>
            <w:gridSpan w:val="2"/>
            <w:tcBorders>
              <w:top w:val="single" w:sz="4" w:space="0" w:color="auto"/>
            </w:tcBorders>
            <w:vAlign w:val="center"/>
          </w:tcPr>
          <w:p w14:paraId="1D6E0687" w14:textId="2AD6AAB5"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&gt;II</w:t>
            </w:r>
          </w:p>
        </w:tc>
        <w:tc>
          <w:tcPr>
            <w:tcW w:w="1519" w:type="dxa"/>
            <w:tcBorders>
              <w:top w:val="single" w:sz="4" w:space="0" w:color="auto"/>
            </w:tcBorders>
            <w:vAlign w:val="center"/>
          </w:tcPr>
          <w:p w14:paraId="20FD2C8E" w14:textId="79E35B2E"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III</w:t>
            </w:r>
          </w:p>
        </w:tc>
        <w:tc>
          <w:tcPr>
            <w:tcW w:w="1553" w:type="dxa"/>
            <w:tcBorders>
              <w:top w:val="single" w:sz="4" w:space="0" w:color="auto"/>
            </w:tcBorders>
            <w:vAlign w:val="center"/>
          </w:tcPr>
          <w:p w14:paraId="29B5A6E7" w14:textId="7AFBA02E"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cs="Arial"/>
                <w:szCs w:val="18"/>
              </w:rPr>
              <w:t>umiarkowany stan ekologiczny</w:t>
            </w:r>
            <w:r w:rsidRPr="00907840">
              <w:rPr>
                <w:rFonts w:ascii="Cambria" w:hAnsi="Cambria"/>
                <w:szCs w:val="18"/>
                <w:lang w:eastAsia="pl-PL"/>
              </w:rPr>
              <w:t xml:space="preserve"> *</w:t>
            </w:r>
          </w:p>
        </w:tc>
        <w:tc>
          <w:tcPr>
            <w:tcW w:w="1426" w:type="dxa"/>
            <w:tcBorders>
              <w:top w:val="single" w:sz="4" w:space="0" w:color="auto"/>
            </w:tcBorders>
            <w:vAlign w:val="center"/>
          </w:tcPr>
          <w:p w14:paraId="38D0BD97" w14:textId="2AB1CBBC"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w:t>
            </w:r>
          </w:p>
        </w:tc>
        <w:tc>
          <w:tcPr>
            <w:tcW w:w="1309" w:type="dxa"/>
            <w:tcBorders>
              <w:top w:val="single" w:sz="4" w:space="0" w:color="auto"/>
            </w:tcBorders>
            <w:vAlign w:val="center"/>
          </w:tcPr>
          <w:p w14:paraId="3B06233F" w14:textId="18837C15"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cs="Arial"/>
                <w:szCs w:val="18"/>
              </w:rPr>
              <w:t>zły stan wód</w:t>
            </w:r>
          </w:p>
        </w:tc>
      </w:tr>
      <w:tr w:rsidR="009B4F7B" w:rsidRPr="00C86473" w14:paraId="58FADA5B" w14:textId="77777777" w:rsidTr="009B4F7B">
        <w:trPr>
          <w:trHeight w:val="607"/>
          <w:jc w:val="center"/>
        </w:trPr>
        <w:tc>
          <w:tcPr>
            <w:tcW w:w="1368" w:type="dxa"/>
            <w:vMerge/>
            <w:vAlign w:val="center"/>
          </w:tcPr>
          <w:p w14:paraId="422F9CF2" w14:textId="43E6E86B" w:rsidR="009B4F7B" w:rsidRPr="00907840" w:rsidRDefault="009B4F7B" w:rsidP="00FF0ABC">
            <w:pPr>
              <w:spacing w:before="0" w:after="0" w:line="240" w:lineRule="auto"/>
              <w:jc w:val="center"/>
              <w:rPr>
                <w:rFonts w:ascii="Cambria" w:hAnsi="Cambria"/>
                <w:szCs w:val="18"/>
                <w:lang w:eastAsia="pl-PL"/>
              </w:rPr>
            </w:pPr>
          </w:p>
        </w:tc>
        <w:tc>
          <w:tcPr>
            <w:tcW w:w="1368" w:type="dxa"/>
          </w:tcPr>
          <w:p w14:paraId="69C921E5" w14:textId="23B55774" w:rsidR="009B4F7B" w:rsidRPr="00907840" w:rsidRDefault="009B4F7B" w:rsidP="00B4264E">
            <w:pPr>
              <w:spacing w:before="260" w:after="0" w:line="240" w:lineRule="auto"/>
              <w:jc w:val="center"/>
              <w:rPr>
                <w:rFonts w:ascii="Cambria" w:hAnsi="Cambria"/>
                <w:szCs w:val="18"/>
                <w:lang w:eastAsia="pl-PL"/>
              </w:rPr>
            </w:pPr>
            <w:r w:rsidRPr="00907840">
              <w:rPr>
                <w:rFonts w:ascii="Cambria" w:hAnsi="Cambria"/>
                <w:szCs w:val="18"/>
                <w:lang w:eastAsia="pl-PL"/>
              </w:rPr>
              <w:t>2019</w:t>
            </w:r>
          </w:p>
        </w:tc>
        <w:tc>
          <w:tcPr>
            <w:tcW w:w="1488" w:type="dxa"/>
            <w:gridSpan w:val="2"/>
            <w:vAlign w:val="center"/>
          </w:tcPr>
          <w:p w14:paraId="00E264F2" w14:textId="58EF2772"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&gt;II</w:t>
            </w:r>
          </w:p>
        </w:tc>
        <w:tc>
          <w:tcPr>
            <w:tcW w:w="1519" w:type="dxa"/>
            <w:vAlign w:val="center"/>
          </w:tcPr>
          <w:p w14:paraId="08474613" w14:textId="3281CEF1"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III (2017)*</w:t>
            </w:r>
          </w:p>
        </w:tc>
        <w:tc>
          <w:tcPr>
            <w:tcW w:w="1553" w:type="dxa"/>
            <w:vAlign w:val="center"/>
          </w:tcPr>
          <w:p w14:paraId="3157F62F" w14:textId="01E1B089" w:rsidR="009B4F7B" w:rsidRPr="00907840" w:rsidRDefault="009B4F7B" w:rsidP="00FF0ABC">
            <w:pPr>
              <w:jc w:val="center"/>
              <w:rPr>
                <w:rFonts w:ascii="Cambria" w:hAnsi="Cambria" w:cs="Arial"/>
                <w:szCs w:val="18"/>
              </w:rPr>
            </w:pPr>
            <w:r w:rsidRPr="00907840">
              <w:rPr>
                <w:rFonts w:ascii="Cambria" w:hAnsi="Cambria" w:cs="Arial"/>
                <w:szCs w:val="18"/>
              </w:rPr>
              <w:t>umiarkowany stan ekologiczny</w:t>
            </w:r>
          </w:p>
        </w:tc>
        <w:tc>
          <w:tcPr>
            <w:tcW w:w="1426" w:type="dxa"/>
            <w:vAlign w:val="center"/>
          </w:tcPr>
          <w:p w14:paraId="168C3FA8" w14:textId="3CDFD205" w:rsidR="009B4F7B" w:rsidRPr="00907840" w:rsidRDefault="009B4F7B" w:rsidP="00FF0ABC">
            <w:pPr>
              <w:spacing w:before="0" w:after="0" w:line="240" w:lineRule="auto"/>
              <w:jc w:val="center"/>
              <w:rPr>
                <w:rFonts w:ascii="Cambria" w:hAnsi="Cambria"/>
                <w:szCs w:val="18"/>
                <w:lang w:eastAsia="pl-PL"/>
              </w:rPr>
            </w:pPr>
            <w:r w:rsidRPr="00907840">
              <w:rPr>
                <w:rFonts w:ascii="Cambria" w:hAnsi="Cambria"/>
                <w:szCs w:val="18"/>
                <w:lang w:eastAsia="pl-PL"/>
              </w:rPr>
              <w:t>stan chemiczny poniżej dobrego</w:t>
            </w:r>
          </w:p>
        </w:tc>
        <w:tc>
          <w:tcPr>
            <w:tcW w:w="1309" w:type="dxa"/>
            <w:vAlign w:val="center"/>
          </w:tcPr>
          <w:p w14:paraId="1D72D24F" w14:textId="79030DD0" w:rsidR="009B4F7B" w:rsidRPr="00907840" w:rsidRDefault="009B4F7B" w:rsidP="00FF0ABC">
            <w:pPr>
              <w:jc w:val="center"/>
              <w:rPr>
                <w:rFonts w:ascii="Cambria" w:hAnsi="Cambria" w:cs="Arial"/>
                <w:szCs w:val="18"/>
              </w:rPr>
            </w:pPr>
            <w:r w:rsidRPr="00907840">
              <w:rPr>
                <w:rFonts w:ascii="Cambria" w:hAnsi="Cambria" w:cs="Arial"/>
                <w:szCs w:val="18"/>
              </w:rPr>
              <w:t>zły stan wód</w:t>
            </w:r>
          </w:p>
        </w:tc>
      </w:tr>
    </w:tbl>
    <w:p w14:paraId="6C712AF3" w14:textId="100FF3C8" w:rsidR="009B4F7B" w:rsidRDefault="009B4F7B" w:rsidP="009B4F7B">
      <w:pPr>
        <w:spacing w:before="80" w:line="240" w:lineRule="auto"/>
        <w:rPr>
          <w:rFonts w:ascii="Cambria" w:hAnsi="Cambria"/>
          <w:bCs/>
          <w:sz w:val="16"/>
          <w:szCs w:val="16"/>
        </w:rPr>
      </w:pPr>
      <w:r>
        <w:rPr>
          <w:rFonts w:ascii="Cambria" w:hAnsi="Cambria"/>
          <w:bCs/>
          <w:sz w:val="16"/>
          <w:szCs w:val="16"/>
        </w:rPr>
        <w:t>*- badanie wykonane w 2017 r.</w:t>
      </w:r>
    </w:p>
    <w:p w14:paraId="3C28824A" w14:textId="38ECB88F" w:rsidR="00EF740F" w:rsidRPr="00B4264E" w:rsidRDefault="00EF740F" w:rsidP="00EF740F">
      <w:pPr>
        <w:spacing w:before="80" w:line="240" w:lineRule="auto"/>
        <w:jc w:val="right"/>
        <w:rPr>
          <w:rFonts w:ascii="Cambria" w:hAnsi="Cambria"/>
          <w:bCs/>
          <w:sz w:val="16"/>
          <w:szCs w:val="16"/>
        </w:rPr>
      </w:pPr>
      <w:r w:rsidRPr="00B4264E">
        <w:rPr>
          <w:rFonts w:ascii="Cambria" w:hAnsi="Cambria"/>
          <w:bCs/>
          <w:sz w:val="16"/>
          <w:szCs w:val="16"/>
        </w:rPr>
        <w:t xml:space="preserve">źródło: Ocena stanu wód płynących w punktach kontrolno-pomiarowych wraz z oceną </w:t>
      </w:r>
      <w:r w:rsidRPr="00B4264E">
        <w:rPr>
          <w:rFonts w:ascii="Cambria" w:hAnsi="Cambria"/>
          <w:bCs/>
          <w:sz w:val="16"/>
          <w:szCs w:val="16"/>
        </w:rPr>
        <w:br/>
        <w:t>spełnienia wymagań dla obszarów chronionych za 2011 rok, WIOŚ Poznań</w:t>
      </w:r>
      <w:r w:rsidR="00984BE9" w:rsidRPr="00B4264E">
        <w:rPr>
          <w:rFonts w:ascii="Cambria" w:hAnsi="Cambria"/>
          <w:bCs/>
          <w:sz w:val="16"/>
          <w:szCs w:val="16"/>
        </w:rPr>
        <w:t>;</w:t>
      </w:r>
      <w:r w:rsidR="00984BE9" w:rsidRPr="00B4264E">
        <w:rPr>
          <w:rFonts w:ascii="Cambria" w:hAnsi="Cambria"/>
          <w:bCs/>
          <w:sz w:val="16"/>
          <w:szCs w:val="16"/>
        </w:rPr>
        <w:br/>
      </w:r>
      <w:r w:rsidR="00984BE9" w:rsidRPr="00B4264E">
        <w:rPr>
          <w:rFonts w:ascii="Cambria" w:hAnsi="Cambria"/>
          <w:sz w:val="16"/>
          <w:szCs w:val="16"/>
        </w:rPr>
        <w:t>Ocena stanu jednolitych części wód rzek i zbiorników zaporowych w latach 2014-2019 na podstawie monitoringu</w:t>
      </w:r>
    </w:p>
    <w:p w14:paraId="51FEF08C" w14:textId="3C5F1C14" w:rsidR="00B4264E" w:rsidRDefault="00B4264E" w:rsidP="005C4210">
      <w:pPr>
        <w:pStyle w:val="Akapity"/>
      </w:pPr>
    </w:p>
    <w:p w14:paraId="4DC7F38E" w14:textId="77777777" w:rsidR="00907840" w:rsidRDefault="00907840" w:rsidP="005C4210">
      <w:pPr>
        <w:pStyle w:val="Akapity"/>
      </w:pPr>
    </w:p>
    <w:p w14:paraId="77CFE1BF" w14:textId="0662E560" w:rsidR="0004515A" w:rsidRDefault="005B5643" w:rsidP="005B5643">
      <w:pPr>
        <w:pStyle w:val="Nagwek7"/>
      </w:pPr>
      <w:r>
        <w:lastRenderedPageBreak/>
        <w:t xml:space="preserve">4.6.2 </w:t>
      </w:r>
      <w:r w:rsidR="00B4264E" w:rsidRPr="001A5AF2">
        <w:t>wody podziemne</w:t>
      </w:r>
    </w:p>
    <w:p w14:paraId="3DE390B2" w14:textId="77777777" w:rsidR="004362A9" w:rsidRPr="00907840" w:rsidRDefault="004362A9" w:rsidP="00907840">
      <w:pPr>
        <w:pStyle w:val="Akapity"/>
        <w:spacing w:after="120"/>
        <w:rPr>
          <w:color w:val="auto"/>
        </w:rPr>
      </w:pPr>
      <w:r w:rsidRPr="00907840">
        <w:rPr>
          <w:color w:val="auto"/>
        </w:rPr>
        <w:t>Obecnie przedmiotem badań monitoringowych jakości wód podziemnych są jednolite części wód podziemnych (JCWPd). Pojęcie to, wprowadzone przez Ramową Dyrektywę Wodną, oznacza określoną objętość wód podziemnych w obrębie warstwy wodonośnej lub zespołu warstw wodonośnych.</w:t>
      </w:r>
    </w:p>
    <w:p w14:paraId="5E32BFF3" w14:textId="77777777" w:rsidR="004362A9" w:rsidRPr="00907840" w:rsidRDefault="004362A9" w:rsidP="00907840">
      <w:pPr>
        <w:pStyle w:val="Akapity"/>
        <w:spacing w:after="120"/>
        <w:rPr>
          <w:color w:val="auto"/>
        </w:rPr>
      </w:pPr>
      <w:r w:rsidRPr="00907840">
        <w:rPr>
          <w:color w:val="auto"/>
        </w:rPr>
        <w:t xml:space="preserve">W latach 2009-2015 obowiązywał podział wód podziemnych na 161 JCWPd, natomiast od roku 2016 zweryfikowano przebieg JCWPd - nowa wersja podziału dzieli wody podziemne na terenie kraju na 172 części. </w:t>
      </w:r>
    </w:p>
    <w:p w14:paraId="5CE4BB26" w14:textId="7EEEB204" w:rsidR="00B4264E" w:rsidRPr="00907840" w:rsidRDefault="00B4264E" w:rsidP="00907840">
      <w:pPr>
        <w:pStyle w:val="Akapity"/>
        <w:spacing w:after="120"/>
        <w:rPr>
          <w:color w:val="auto"/>
        </w:rPr>
      </w:pPr>
      <w:r w:rsidRPr="00907840">
        <w:rPr>
          <w:color w:val="auto"/>
        </w:rPr>
        <w:t xml:space="preserve">Obszar gminy Suchy Las znajduje się w obrębie </w:t>
      </w:r>
      <w:r w:rsidR="0004515A" w:rsidRPr="00907840">
        <w:rPr>
          <w:color w:val="auto"/>
        </w:rPr>
        <w:t xml:space="preserve"> Głównego Zbiornika Wód Podziemnych (GZWP) nr 60.</w:t>
      </w:r>
      <w:r w:rsidR="00766109" w:rsidRPr="00907840">
        <w:rPr>
          <w:color w:val="auto"/>
        </w:rPr>
        <w:t xml:space="preserve"> </w:t>
      </w:r>
      <w:r w:rsidR="00931AFB" w:rsidRPr="00907840">
        <w:rPr>
          <w:color w:val="auto"/>
        </w:rPr>
        <w:t>Przebiega on południkowo i związany jest z doliną rzeki Warty. Obszary występowania zbiornika wód podziemnych wymagają ochrony w skali regionalnej i związane są głównie z lokalizacją i ochroną ujęć wody.</w:t>
      </w:r>
      <w:r w:rsidR="00861DE5" w:rsidRPr="00907840">
        <w:rPr>
          <w:color w:val="auto"/>
        </w:rPr>
        <w:t xml:space="preserve"> </w:t>
      </w:r>
      <w:r w:rsidR="00766109" w:rsidRPr="00907840">
        <w:rPr>
          <w:color w:val="auto"/>
        </w:rPr>
        <w:t>Szczegóły dotyczące omawianej GZWP znajdują się w poniższej tabeli:</w:t>
      </w:r>
    </w:p>
    <w:p w14:paraId="2E5D9654" w14:textId="41C68BEA" w:rsidR="00AF6DFE" w:rsidRDefault="00AF6DFE" w:rsidP="00AF6DFE">
      <w:pPr>
        <w:pStyle w:val="Legenda"/>
        <w:keepNext/>
      </w:pPr>
      <w:bookmarkStart w:id="54" w:name="_Toc101777532"/>
      <w:r>
        <w:t xml:space="preserve">Tabela </w:t>
      </w:r>
      <w:r w:rsidR="00D66A32">
        <w:fldChar w:fldCharType="begin"/>
      </w:r>
      <w:r w:rsidR="00D66A32">
        <w:instrText xml:space="preserve"> SEQ Tabela \* ARABIC </w:instrText>
      </w:r>
      <w:r w:rsidR="00D66A32">
        <w:fldChar w:fldCharType="separate"/>
      </w:r>
      <w:r w:rsidR="00FE7323">
        <w:rPr>
          <w:noProof/>
        </w:rPr>
        <w:t>9</w:t>
      </w:r>
      <w:r w:rsidR="00D66A32">
        <w:rPr>
          <w:noProof/>
        </w:rPr>
        <w:fldChar w:fldCharType="end"/>
      </w:r>
      <w:r>
        <w:t>. Ocena stanu  Głównego Zbiornika Wód Podziemnych</w:t>
      </w:r>
      <w:bookmarkEnd w:id="54"/>
    </w:p>
    <w:tbl>
      <w:tblPr>
        <w:tblW w:w="8833" w:type="dxa"/>
        <w:jc w:val="center"/>
        <w:tblCellMar>
          <w:left w:w="70" w:type="dxa"/>
          <w:right w:w="70" w:type="dxa"/>
        </w:tblCellMar>
        <w:tblLook w:val="04A0" w:firstRow="1" w:lastRow="0" w:firstColumn="1" w:lastColumn="0" w:noHBand="0" w:noVBand="1"/>
      </w:tblPr>
      <w:tblGrid>
        <w:gridCol w:w="1810"/>
        <w:gridCol w:w="892"/>
        <w:gridCol w:w="1594"/>
        <w:gridCol w:w="1594"/>
        <w:gridCol w:w="1206"/>
        <w:gridCol w:w="1050"/>
        <w:gridCol w:w="687"/>
      </w:tblGrid>
      <w:tr w:rsidR="00513259" w:rsidRPr="00513259" w14:paraId="7DE5E554" w14:textId="77777777" w:rsidTr="00AE40A3">
        <w:trPr>
          <w:trHeight w:val="510"/>
          <w:jc w:val="center"/>
        </w:trPr>
        <w:tc>
          <w:tcPr>
            <w:tcW w:w="8833" w:type="dxa"/>
            <w:gridSpan w:val="7"/>
            <w:tcBorders>
              <w:top w:val="single" w:sz="4" w:space="0" w:color="auto"/>
              <w:left w:val="nil"/>
              <w:bottom w:val="single" w:sz="4" w:space="0" w:color="auto"/>
              <w:right w:val="nil"/>
            </w:tcBorders>
            <w:shd w:val="clear" w:color="auto" w:fill="D9D9D9" w:themeFill="background1" w:themeFillShade="D9"/>
            <w:vAlign w:val="center"/>
            <w:hideMark/>
          </w:tcPr>
          <w:p w14:paraId="26253EC5" w14:textId="77777777" w:rsidR="00AF6DFE" w:rsidRPr="00AE40A3" w:rsidRDefault="00AF6DFE" w:rsidP="00AF6DFE">
            <w:pPr>
              <w:spacing w:before="0" w:after="0" w:line="240" w:lineRule="auto"/>
              <w:jc w:val="center"/>
              <w:rPr>
                <w:rFonts w:ascii="Cambria" w:eastAsia="Times New Roman" w:hAnsi="Cambria" w:cs="Calibri"/>
                <w:b/>
                <w:lang w:eastAsia="pl-PL"/>
              </w:rPr>
            </w:pPr>
            <w:r w:rsidRPr="00AE40A3">
              <w:rPr>
                <w:rFonts w:ascii="Cambria" w:eastAsia="Times New Roman" w:hAnsi="Cambria" w:cs="Calibri"/>
                <w:b/>
                <w:lang w:eastAsia="pl-PL"/>
              </w:rPr>
              <w:t>Główny Zbiornik Wód Podziemnych</w:t>
            </w:r>
          </w:p>
        </w:tc>
      </w:tr>
      <w:tr w:rsidR="00513259" w:rsidRPr="00513259" w14:paraId="07BC51FD" w14:textId="77777777" w:rsidTr="00AE40A3">
        <w:trPr>
          <w:trHeight w:val="955"/>
          <w:jc w:val="center"/>
        </w:trPr>
        <w:tc>
          <w:tcPr>
            <w:tcW w:w="1810" w:type="dxa"/>
            <w:tcBorders>
              <w:top w:val="nil"/>
              <w:left w:val="nil"/>
              <w:bottom w:val="single" w:sz="4" w:space="0" w:color="auto"/>
              <w:right w:val="nil"/>
            </w:tcBorders>
            <w:shd w:val="clear" w:color="auto" w:fill="D9D9D9" w:themeFill="background1" w:themeFillShade="D9"/>
            <w:vAlign w:val="center"/>
            <w:hideMark/>
          </w:tcPr>
          <w:p w14:paraId="779BB894"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Europejski kod JCWPd</w:t>
            </w:r>
          </w:p>
        </w:tc>
        <w:tc>
          <w:tcPr>
            <w:tcW w:w="892" w:type="dxa"/>
            <w:tcBorders>
              <w:top w:val="nil"/>
              <w:left w:val="nil"/>
              <w:bottom w:val="single" w:sz="4" w:space="0" w:color="auto"/>
              <w:right w:val="nil"/>
            </w:tcBorders>
            <w:shd w:val="clear" w:color="auto" w:fill="D9D9D9" w:themeFill="background1" w:themeFillShade="D9"/>
            <w:vAlign w:val="center"/>
            <w:hideMark/>
          </w:tcPr>
          <w:p w14:paraId="2C0509B7"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Numer JCWPd</w:t>
            </w:r>
          </w:p>
        </w:tc>
        <w:tc>
          <w:tcPr>
            <w:tcW w:w="1594" w:type="dxa"/>
            <w:tcBorders>
              <w:top w:val="nil"/>
              <w:left w:val="nil"/>
              <w:bottom w:val="single" w:sz="4" w:space="0" w:color="auto"/>
              <w:right w:val="nil"/>
            </w:tcBorders>
            <w:shd w:val="clear" w:color="auto" w:fill="D9D9D9" w:themeFill="background1" w:themeFillShade="D9"/>
            <w:vAlign w:val="center"/>
            <w:hideMark/>
          </w:tcPr>
          <w:p w14:paraId="58528660"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 xml:space="preserve">Ocena ryzyka nieosiągnięcia celów środowiskowych </w:t>
            </w:r>
          </w:p>
        </w:tc>
        <w:tc>
          <w:tcPr>
            <w:tcW w:w="1594" w:type="dxa"/>
            <w:tcBorders>
              <w:top w:val="nil"/>
              <w:left w:val="nil"/>
              <w:bottom w:val="single" w:sz="4" w:space="0" w:color="auto"/>
              <w:right w:val="nil"/>
            </w:tcBorders>
            <w:shd w:val="clear" w:color="auto" w:fill="D9D9D9" w:themeFill="background1" w:themeFillShade="D9"/>
            <w:vAlign w:val="center"/>
            <w:hideMark/>
          </w:tcPr>
          <w:p w14:paraId="70F9E2FE"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Termin osiągnięcia celów środowiskowych</w:t>
            </w:r>
          </w:p>
        </w:tc>
        <w:tc>
          <w:tcPr>
            <w:tcW w:w="1206" w:type="dxa"/>
            <w:tcBorders>
              <w:top w:val="nil"/>
              <w:left w:val="nil"/>
              <w:bottom w:val="single" w:sz="4" w:space="0" w:color="auto"/>
              <w:right w:val="nil"/>
            </w:tcBorders>
            <w:shd w:val="clear" w:color="auto" w:fill="D9D9D9" w:themeFill="background1" w:themeFillShade="D9"/>
            <w:vAlign w:val="center"/>
            <w:hideMark/>
          </w:tcPr>
          <w:p w14:paraId="3D862D79"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Stan ilościowy</w:t>
            </w:r>
          </w:p>
        </w:tc>
        <w:tc>
          <w:tcPr>
            <w:tcW w:w="1050" w:type="dxa"/>
            <w:tcBorders>
              <w:top w:val="nil"/>
              <w:left w:val="nil"/>
              <w:bottom w:val="single" w:sz="4" w:space="0" w:color="auto"/>
              <w:right w:val="nil"/>
            </w:tcBorders>
            <w:shd w:val="clear" w:color="auto" w:fill="D9D9D9" w:themeFill="background1" w:themeFillShade="D9"/>
            <w:vAlign w:val="center"/>
            <w:hideMark/>
          </w:tcPr>
          <w:p w14:paraId="5F8B56E4"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Stan chemiczny</w:t>
            </w:r>
          </w:p>
        </w:tc>
        <w:tc>
          <w:tcPr>
            <w:tcW w:w="687" w:type="dxa"/>
            <w:tcBorders>
              <w:top w:val="nil"/>
              <w:left w:val="nil"/>
              <w:bottom w:val="single" w:sz="4" w:space="0" w:color="auto"/>
              <w:right w:val="nil"/>
            </w:tcBorders>
            <w:shd w:val="clear" w:color="auto" w:fill="D9D9D9" w:themeFill="background1" w:themeFillShade="D9"/>
            <w:vAlign w:val="center"/>
            <w:hideMark/>
          </w:tcPr>
          <w:p w14:paraId="7F916428"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Ocena stanu</w:t>
            </w:r>
          </w:p>
        </w:tc>
      </w:tr>
      <w:tr w:rsidR="00513259" w:rsidRPr="00513259" w14:paraId="16B27FC1" w14:textId="77777777" w:rsidTr="00513259">
        <w:trPr>
          <w:trHeight w:val="300"/>
          <w:jc w:val="center"/>
        </w:trPr>
        <w:tc>
          <w:tcPr>
            <w:tcW w:w="1810" w:type="dxa"/>
            <w:tcBorders>
              <w:top w:val="nil"/>
              <w:left w:val="nil"/>
              <w:bottom w:val="single" w:sz="4" w:space="0" w:color="auto"/>
              <w:right w:val="nil"/>
            </w:tcBorders>
            <w:shd w:val="clear" w:color="auto" w:fill="auto"/>
            <w:noWrap/>
            <w:vAlign w:val="center"/>
            <w:hideMark/>
          </w:tcPr>
          <w:p w14:paraId="5EA20956"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PLGW600060</w:t>
            </w:r>
          </w:p>
        </w:tc>
        <w:tc>
          <w:tcPr>
            <w:tcW w:w="892" w:type="dxa"/>
            <w:tcBorders>
              <w:top w:val="nil"/>
              <w:left w:val="nil"/>
              <w:bottom w:val="single" w:sz="4" w:space="0" w:color="auto"/>
              <w:right w:val="nil"/>
            </w:tcBorders>
            <w:shd w:val="clear" w:color="auto" w:fill="auto"/>
            <w:noWrap/>
            <w:vAlign w:val="center"/>
            <w:hideMark/>
          </w:tcPr>
          <w:p w14:paraId="094D0B73"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60</w:t>
            </w:r>
          </w:p>
        </w:tc>
        <w:tc>
          <w:tcPr>
            <w:tcW w:w="1594" w:type="dxa"/>
            <w:tcBorders>
              <w:top w:val="nil"/>
              <w:left w:val="nil"/>
              <w:bottom w:val="single" w:sz="4" w:space="0" w:color="auto"/>
              <w:right w:val="nil"/>
            </w:tcBorders>
            <w:shd w:val="clear" w:color="auto" w:fill="auto"/>
            <w:noWrap/>
            <w:vAlign w:val="center"/>
            <w:hideMark/>
          </w:tcPr>
          <w:p w14:paraId="6BBD0122"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niezagrożona</w:t>
            </w:r>
          </w:p>
        </w:tc>
        <w:tc>
          <w:tcPr>
            <w:tcW w:w="1594" w:type="dxa"/>
            <w:tcBorders>
              <w:top w:val="nil"/>
              <w:left w:val="nil"/>
              <w:bottom w:val="single" w:sz="4" w:space="0" w:color="auto"/>
              <w:right w:val="nil"/>
            </w:tcBorders>
            <w:shd w:val="clear" w:color="auto" w:fill="auto"/>
            <w:noWrap/>
            <w:vAlign w:val="center"/>
            <w:hideMark/>
          </w:tcPr>
          <w:p w14:paraId="4CE164B2"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2015</w:t>
            </w:r>
          </w:p>
        </w:tc>
        <w:tc>
          <w:tcPr>
            <w:tcW w:w="1206" w:type="dxa"/>
            <w:tcBorders>
              <w:top w:val="nil"/>
              <w:left w:val="nil"/>
              <w:bottom w:val="single" w:sz="4" w:space="0" w:color="auto"/>
              <w:right w:val="nil"/>
            </w:tcBorders>
            <w:shd w:val="clear" w:color="auto" w:fill="auto"/>
            <w:noWrap/>
            <w:vAlign w:val="center"/>
            <w:hideMark/>
          </w:tcPr>
          <w:p w14:paraId="7DE0D781"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dobry</w:t>
            </w:r>
          </w:p>
        </w:tc>
        <w:tc>
          <w:tcPr>
            <w:tcW w:w="1050" w:type="dxa"/>
            <w:tcBorders>
              <w:top w:val="nil"/>
              <w:left w:val="nil"/>
              <w:bottom w:val="single" w:sz="4" w:space="0" w:color="auto"/>
              <w:right w:val="nil"/>
            </w:tcBorders>
            <w:shd w:val="clear" w:color="auto" w:fill="auto"/>
            <w:noWrap/>
            <w:vAlign w:val="center"/>
            <w:hideMark/>
          </w:tcPr>
          <w:p w14:paraId="35B85DB6"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dobry</w:t>
            </w:r>
          </w:p>
        </w:tc>
        <w:tc>
          <w:tcPr>
            <w:tcW w:w="687" w:type="dxa"/>
            <w:tcBorders>
              <w:top w:val="nil"/>
              <w:left w:val="nil"/>
              <w:bottom w:val="single" w:sz="4" w:space="0" w:color="auto"/>
              <w:right w:val="nil"/>
            </w:tcBorders>
            <w:shd w:val="clear" w:color="auto" w:fill="auto"/>
            <w:noWrap/>
            <w:vAlign w:val="center"/>
            <w:hideMark/>
          </w:tcPr>
          <w:p w14:paraId="7CEFCDAE" w14:textId="77777777" w:rsidR="00AF6DFE" w:rsidRPr="00907840" w:rsidRDefault="00AF6DFE" w:rsidP="00AF6DFE">
            <w:pPr>
              <w:spacing w:before="0" w:after="0" w:line="240" w:lineRule="auto"/>
              <w:jc w:val="center"/>
              <w:rPr>
                <w:rFonts w:ascii="Cambria" w:eastAsia="Times New Roman" w:hAnsi="Cambria" w:cs="Calibri"/>
                <w:lang w:eastAsia="pl-PL"/>
              </w:rPr>
            </w:pPr>
            <w:r w:rsidRPr="00907840">
              <w:rPr>
                <w:rFonts w:ascii="Cambria" w:eastAsia="Times New Roman" w:hAnsi="Cambria" w:cs="Calibri"/>
                <w:lang w:eastAsia="pl-PL"/>
              </w:rPr>
              <w:t>dobry</w:t>
            </w:r>
          </w:p>
        </w:tc>
      </w:tr>
    </w:tbl>
    <w:p w14:paraId="61C566B7" w14:textId="77777777" w:rsidR="00AF6DFE" w:rsidRPr="00907840" w:rsidRDefault="00AF6DFE" w:rsidP="00AF6DFE">
      <w:pPr>
        <w:pStyle w:val="Akapity"/>
        <w:spacing w:before="0" w:line="240" w:lineRule="auto"/>
        <w:jc w:val="right"/>
        <w:rPr>
          <w:color w:val="auto"/>
          <w:sz w:val="18"/>
          <w:szCs w:val="18"/>
        </w:rPr>
      </w:pPr>
      <w:r w:rsidRPr="00907840">
        <w:rPr>
          <w:color w:val="auto"/>
          <w:sz w:val="16"/>
          <w:szCs w:val="18"/>
        </w:rPr>
        <w:t>źródło: Informatyczny System Osłony Kraju,  https://wody.isok.gov.pl/</w:t>
      </w:r>
    </w:p>
    <w:p w14:paraId="43781CE3" w14:textId="77777777" w:rsidR="004362A9" w:rsidRPr="00907840" w:rsidRDefault="004362A9" w:rsidP="004362A9">
      <w:pPr>
        <w:spacing w:before="120" w:after="120" w:line="240" w:lineRule="auto"/>
        <w:ind w:firstLine="709"/>
        <w:jc w:val="both"/>
        <w:rPr>
          <w:rFonts w:ascii="Cambria" w:hAnsi="Cambria"/>
        </w:rPr>
      </w:pPr>
      <w:r w:rsidRPr="00907840">
        <w:rPr>
          <w:rFonts w:ascii="Cambria" w:hAnsi="Cambria"/>
        </w:rPr>
        <w:t>Stan ilościowy oraz stan chemiczny wód w ww. JCWPd był dobry, ocena ryzyka niespełnienia celów środowiskowych nie była zagrożona.</w:t>
      </w:r>
    </w:p>
    <w:p w14:paraId="5B6DFBEF" w14:textId="4AB53926" w:rsidR="002629CC" w:rsidRPr="005231E6" w:rsidRDefault="005B5643" w:rsidP="005B5643">
      <w:pPr>
        <w:pStyle w:val="Nagwek3"/>
      </w:pPr>
      <w:bookmarkStart w:id="55" w:name="_Toc101783941"/>
      <w:r>
        <w:t xml:space="preserve">4.7 </w:t>
      </w:r>
      <w:r w:rsidR="002629CC" w:rsidRPr="005231E6">
        <w:t>zaopatrzenie w gaz i ciepło</w:t>
      </w:r>
      <w:r w:rsidR="005C4C5B">
        <w:rPr>
          <w:rStyle w:val="Odwoanieprzypisudolnego"/>
        </w:rPr>
        <w:footnoteReference w:id="14"/>
      </w:r>
      <w:bookmarkEnd w:id="55"/>
    </w:p>
    <w:p w14:paraId="2566EF3F" w14:textId="77777777" w:rsidR="002629CC" w:rsidRPr="00907840" w:rsidRDefault="002629CC" w:rsidP="00907840">
      <w:pPr>
        <w:spacing w:after="0"/>
        <w:rPr>
          <w:rFonts w:ascii="Cambria" w:hAnsi="Cambria"/>
        </w:rPr>
      </w:pPr>
      <w:r w:rsidRPr="005231E6">
        <w:tab/>
      </w:r>
      <w:r w:rsidRPr="00907840">
        <w:rPr>
          <w:rFonts w:ascii="Cambria" w:hAnsi="Cambria"/>
        </w:rPr>
        <w:t>Na terenie gminy Suchy Las nie funkcjonuje zorganizowany system zaopatrzenia w ciepło. Zaspokajanie potrzeb cieplnych odbywa się obecnie w oparciu o:</w:t>
      </w:r>
    </w:p>
    <w:p w14:paraId="78F4FB2E" w14:textId="5E59669E" w:rsidR="002629CC" w:rsidRPr="00907840" w:rsidRDefault="002629CC" w:rsidP="00907840">
      <w:pPr>
        <w:pStyle w:val="Akapitzlist"/>
        <w:numPr>
          <w:ilvl w:val="0"/>
          <w:numId w:val="11"/>
        </w:numPr>
        <w:spacing w:before="120" w:after="0"/>
        <w:jc w:val="both"/>
        <w:rPr>
          <w:rFonts w:ascii="Cambria" w:hAnsi="Cambria"/>
        </w:rPr>
      </w:pPr>
      <w:r w:rsidRPr="00907840">
        <w:rPr>
          <w:rFonts w:ascii="Cambria" w:hAnsi="Cambria"/>
        </w:rPr>
        <w:t>lokalne kotłownie opalane węglem, gazem ziemnym, olejem opa</w:t>
      </w:r>
      <w:r w:rsidR="00F06783">
        <w:rPr>
          <w:rFonts w:ascii="Cambria" w:hAnsi="Cambria"/>
        </w:rPr>
        <w:t>ł</w:t>
      </w:r>
      <w:r w:rsidRPr="00907840">
        <w:rPr>
          <w:rFonts w:ascii="Cambria" w:hAnsi="Cambria"/>
        </w:rPr>
        <w:t>owym, zasilające wielorodzinne budynki mieszkalne, obiekty użyteczności publicznej i produkcyjne,</w:t>
      </w:r>
    </w:p>
    <w:p w14:paraId="695515DC" w14:textId="77777777" w:rsidR="002629CC" w:rsidRPr="00907840" w:rsidRDefault="002629CC" w:rsidP="00493C80">
      <w:pPr>
        <w:pStyle w:val="Akapitzlist"/>
        <w:numPr>
          <w:ilvl w:val="0"/>
          <w:numId w:val="11"/>
        </w:numPr>
        <w:spacing w:before="120" w:after="120"/>
        <w:jc w:val="both"/>
        <w:rPr>
          <w:rFonts w:ascii="Cambria" w:hAnsi="Cambria"/>
        </w:rPr>
      </w:pPr>
      <w:r w:rsidRPr="00907840">
        <w:rPr>
          <w:rFonts w:ascii="Cambria" w:hAnsi="Cambria"/>
        </w:rPr>
        <w:t>indywidualne źródła w domach mieszkalnych jedno- i wielorodzinnych oraz obiektach usługowych, na gaz ziemny, paliwa stałe – głównie węgiel oraz drewno i jego odpady, dostarczające energię cieplną na potrzeby centralnego ogrzewania i przygotowania ciepłej wody,</w:t>
      </w:r>
    </w:p>
    <w:p w14:paraId="00348665" w14:textId="77777777" w:rsidR="002629CC" w:rsidRPr="00907840" w:rsidRDefault="002629CC" w:rsidP="00493C80">
      <w:pPr>
        <w:pStyle w:val="Akapitzlist"/>
        <w:numPr>
          <w:ilvl w:val="0"/>
          <w:numId w:val="11"/>
        </w:numPr>
        <w:spacing w:before="120" w:after="120"/>
        <w:jc w:val="both"/>
        <w:rPr>
          <w:rFonts w:ascii="Cambria" w:hAnsi="Cambria"/>
        </w:rPr>
      </w:pPr>
      <w:r w:rsidRPr="00907840">
        <w:rPr>
          <w:rFonts w:ascii="Cambria" w:hAnsi="Cambria"/>
        </w:rPr>
        <w:t>w szczątkowej formie występują też elektryczne urządzenia grzewcze.</w:t>
      </w:r>
    </w:p>
    <w:p w14:paraId="43E1220E" w14:textId="36B78E4E" w:rsidR="005B5643" w:rsidRPr="00907840" w:rsidRDefault="005C4C5B" w:rsidP="005C4C5B">
      <w:pPr>
        <w:pStyle w:val="Akapity"/>
        <w:rPr>
          <w:color w:val="auto"/>
        </w:rPr>
      </w:pPr>
      <w:r w:rsidRPr="00907840">
        <w:rPr>
          <w:color w:val="auto"/>
        </w:rPr>
        <w:t>Szczegółowe informacje na temat instalacji gazowej w gminie Suchy Las podano w poniższej tabeli 10.</w:t>
      </w:r>
    </w:p>
    <w:p w14:paraId="57D18F6D" w14:textId="3BE5928B" w:rsidR="005C4C5B" w:rsidRDefault="005C4C5B" w:rsidP="005C4C5B">
      <w:pPr>
        <w:pStyle w:val="Legenda"/>
        <w:keepNext/>
      </w:pPr>
      <w:bookmarkStart w:id="56" w:name="_Toc101777533"/>
      <w:r>
        <w:t xml:space="preserve">Tabela </w:t>
      </w:r>
      <w:r w:rsidR="00D66A32">
        <w:fldChar w:fldCharType="begin"/>
      </w:r>
      <w:r w:rsidR="00D66A32">
        <w:instrText xml:space="preserve"> SEQ Tabela \* ARABIC </w:instrText>
      </w:r>
      <w:r w:rsidR="00D66A32">
        <w:fldChar w:fldCharType="separate"/>
      </w:r>
      <w:r w:rsidR="00FE7323">
        <w:rPr>
          <w:noProof/>
        </w:rPr>
        <w:t>10</w:t>
      </w:r>
      <w:r w:rsidR="00D66A32">
        <w:rPr>
          <w:noProof/>
        </w:rPr>
        <w:fldChar w:fldCharType="end"/>
      </w:r>
      <w:r>
        <w:t>. Charakterystyka instalacji gazowej na terenie gminy Suchy Las</w:t>
      </w:r>
      <w:bookmarkEnd w:id="56"/>
    </w:p>
    <w:tbl>
      <w:tblPr>
        <w:tblW w:w="7386" w:type="dxa"/>
        <w:jc w:val="center"/>
        <w:tblCellMar>
          <w:left w:w="70" w:type="dxa"/>
          <w:right w:w="70" w:type="dxa"/>
        </w:tblCellMar>
        <w:tblLook w:val="04A0" w:firstRow="1" w:lastRow="0" w:firstColumn="1" w:lastColumn="0" w:noHBand="0" w:noVBand="1"/>
      </w:tblPr>
      <w:tblGrid>
        <w:gridCol w:w="991"/>
        <w:gridCol w:w="1424"/>
        <w:gridCol w:w="1940"/>
        <w:gridCol w:w="1403"/>
        <w:gridCol w:w="1628"/>
      </w:tblGrid>
      <w:tr w:rsidR="00433AD9" w:rsidRPr="00433AD9" w14:paraId="63A2A2A3" w14:textId="77777777" w:rsidTr="00F70DD3">
        <w:trPr>
          <w:trHeight w:val="379"/>
          <w:jc w:val="center"/>
        </w:trPr>
        <w:tc>
          <w:tcPr>
            <w:tcW w:w="738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396347" w14:textId="77777777" w:rsidR="00433AD9" w:rsidRPr="00433AD9" w:rsidRDefault="00433AD9"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Charakterystyka instalacji</w:t>
            </w:r>
          </w:p>
        </w:tc>
      </w:tr>
      <w:tr w:rsidR="005B5643" w:rsidRPr="00433AD9" w14:paraId="6DEF3BA2" w14:textId="77777777" w:rsidTr="00F70DD3">
        <w:trPr>
          <w:trHeight w:val="1263"/>
          <w:jc w:val="center"/>
        </w:trPr>
        <w:tc>
          <w:tcPr>
            <w:tcW w:w="9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462D31"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Rok</w:t>
            </w:r>
          </w:p>
        </w:tc>
        <w:tc>
          <w:tcPr>
            <w:tcW w:w="1424" w:type="dxa"/>
            <w:tcBorders>
              <w:top w:val="nil"/>
              <w:left w:val="nil"/>
              <w:bottom w:val="single" w:sz="4" w:space="0" w:color="auto"/>
              <w:right w:val="single" w:sz="4" w:space="0" w:color="auto"/>
            </w:tcBorders>
            <w:shd w:val="clear" w:color="auto" w:fill="F2F2F2" w:themeFill="background1" w:themeFillShade="F2"/>
            <w:vAlign w:val="center"/>
            <w:hideMark/>
          </w:tcPr>
          <w:p w14:paraId="2C4092CF"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długość czynnej sieci ogółem w m</w:t>
            </w:r>
          </w:p>
        </w:tc>
        <w:tc>
          <w:tcPr>
            <w:tcW w:w="1940" w:type="dxa"/>
            <w:tcBorders>
              <w:top w:val="nil"/>
              <w:left w:val="nil"/>
              <w:bottom w:val="single" w:sz="4" w:space="0" w:color="auto"/>
              <w:right w:val="single" w:sz="4" w:space="0" w:color="auto"/>
            </w:tcBorders>
            <w:shd w:val="clear" w:color="auto" w:fill="F2F2F2" w:themeFill="background1" w:themeFillShade="F2"/>
            <w:vAlign w:val="center"/>
            <w:hideMark/>
          </w:tcPr>
          <w:p w14:paraId="444CD927"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czynne przyłącza do budynków ogółem (mieszkalnych i niemieszkalnych)</w:t>
            </w:r>
          </w:p>
        </w:tc>
        <w:tc>
          <w:tcPr>
            <w:tcW w:w="1403" w:type="dxa"/>
            <w:tcBorders>
              <w:top w:val="nil"/>
              <w:left w:val="nil"/>
              <w:bottom w:val="single" w:sz="4" w:space="0" w:color="auto"/>
              <w:right w:val="single" w:sz="4" w:space="0" w:color="auto"/>
            </w:tcBorders>
            <w:shd w:val="clear" w:color="auto" w:fill="F2F2F2" w:themeFill="background1" w:themeFillShade="F2"/>
            <w:vAlign w:val="center"/>
            <w:hideMark/>
          </w:tcPr>
          <w:p w14:paraId="533391B9"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ludność korzystająca z sieci gazowej</w:t>
            </w:r>
          </w:p>
        </w:tc>
        <w:tc>
          <w:tcPr>
            <w:tcW w:w="1628" w:type="dxa"/>
            <w:tcBorders>
              <w:top w:val="nil"/>
              <w:left w:val="nil"/>
              <w:bottom w:val="single" w:sz="4" w:space="0" w:color="auto"/>
              <w:right w:val="single" w:sz="4" w:space="0" w:color="auto"/>
            </w:tcBorders>
            <w:shd w:val="clear" w:color="auto" w:fill="F2F2F2" w:themeFill="background1" w:themeFillShade="F2"/>
            <w:vAlign w:val="center"/>
            <w:hideMark/>
          </w:tcPr>
          <w:p w14:paraId="11C92DD0"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Korzystający z instalacji w % ogółu ludności</w:t>
            </w:r>
          </w:p>
        </w:tc>
      </w:tr>
      <w:tr w:rsidR="005B5643" w:rsidRPr="00433AD9" w14:paraId="7A306EC0" w14:textId="77777777" w:rsidTr="00F70DD3">
        <w:trPr>
          <w:trHeight w:val="253"/>
          <w:jc w:val="center"/>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0DCFA31A"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2019</w:t>
            </w:r>
          </w:p>
        </w:tc>
        <w:tc>
          <w:tcPr>
            <w:tcW w:w="1424" w:type="dxa"/>
            <w:tcBorders>
              <w:top w:val="nil"/>
              <w:left w:val="nil"/>
              <w:bottom w:val="single" w:sz="4" w:space="0" w:color="auto"/>
              <w:right w:val="single" w:sz="4" w:space="0" w:color="auto"/>
            </w:tcBorders>
            <w:shd w:val="clear" w:color="auto" w:fill="auto"/>
            <w:vAlign w:val="center"/>
            <w:hideMark/>
          </w:tcPr>
          <w:p w14:paraId="71B0C9A0"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134 787</w:t>
            </w:r>
          </w:p>
        </w:tc>
        <w:tc>
          <w:tcPr>
            <w:tcW w:w="1940" w:type="dxa"/>
            <w:tcBorders>
              <w:top w:val="nil"/>
              <w:left w:val="nil"/>
              <w:bottom w:val="single" w:sz="4" w:space="0" w:color="auto"/>
              <w:right w:val="single" w:sz="4" w:space="0" w:color="auto"/>
            </w:tcBorders>
            <w:shd w:val="clear" w:color="auto" w:fill="auto"/>
            <w:vAlign w:val="center"/>
            <w:hideMark/>
          </w:tcPr>
          <w:p w14:paraId="2633ED46"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4 084</w:t>
            </w:r>
          </w:p>
        </w:tc>
        <w:tc>
          <w:tcPr>
            <w:tcW w:w="1403" w:type="dxa"/>
            <w:tcBorders>
              <w:top w:val="nil"/>
              <w:left w:val="nil"/>
              <w:bottom w:val="single" w:sz="4" w:space="0" w:color="auto"/>
              <w:right w:val="single" w:sz="4" w:space="0" w:color="auto"/>
            </w:tcBorders>
            <w:shd w:val="clear" w:color="auto" w:fill="auto"/>
            <w:vAlign w:val="center"/>
            <w:hideMark/>
          </w:tcPr>
          <w:p w14:paraId="31224A82"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14 122</w:t>
            </w:r>
          </w:p>
        </w:tc>
        <w:tc>
          <w:tcPr>
            <w:tcW w:w="1628" w:type="dxa"/>
            <w:tcBorders>
              <w:top w:val="nil"/>
              <w:left w:val="nil"/>
              <w:bottom w:val="single" w:sz="4" w:space="0" w:color="auto"/>
              <w:right w:val="single" w:sz="4" w:space="0" w:color="auto"/>
            </w:tcBorders>
            <w:shd w:val="clear" w:color="auto" w:fill="auto"/>
            <w:vAlign w:val="center"/>
            <w:hideMark/>
          </w:tcPr>
          <w:p w14:paraId="589C2B27"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78</w:t>
            </w:r>
          </w:p>
        </w:tc>
      </w:tr>
      <w:tr w:rsidR="005B5643" w:rsidRPr="00433AD9" w14:paraId="407AE83F" w14:textId="77777777" w:rsidTr="00F70DD3">
        <w:trPr>
          <w:trHeight w:val="253"/>
          <w:jc w:val="center"/>
        </w:trPr>
        <w:tc>
          <w:tcPr>
            <w:tcW w:w="991" w:type="dxa"/>
            <w:tcBorders>
              <w:top w:val="nil"/>
              <w:left w:val="single" w:sz="4" w:space="0" w:color="auto"/>
              <w:bottom w:val="single" w:sz="4" w:space="0" w:color="auto"/>
              <w:right w:val="single" w:sz="4" w:space="0" w:color="auto"/>
            </w:tcBorders>
            <w:shd w:val="clear" w:color="auto" w:fill="auto"/>
            <w:vAlign w:val="center"/>
            <w:hideMark/>
          </w:tcPr>
          <w:p w14:paraId="2F15B80F"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2020</w:t>
            </w:r>
          </w:p>
        </w:tc>
        <w:tc>
          <w:tcPr>
            <w:tcW w:w="1424" w:type="dxa"/>
            <w:tcBorders>
              <w:top w:val="nil"/>
              <w:left w:val="nil"/>
              <w:bottom w:val="single" w:sz="4" w:space="0" w:color="auto"/>
              <w:right w:val="single" w:sz="4" w:space="0" w:color="auto"/>
            </w:tcBorders>
            <w:shd w:val="clear" w:color="auto" w:fill="auto"/>
            <w:vAlign w:val="center"/>
            <w:hideMark/>
          </w:tcPr>
          <w:p w14:paraId="6F42D81C"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136 910</w:t>
            </w:r>
          </w:p>
        </w:tc>
        <w:tc>
          <w:tcPr>
            <w:tcW w:w="1940" w:type="dxa"/>
            <w:tcBorders>
              <w:top w:val="nil"/>
              <w:left w:val="nil"/>
              <w:bottom w:val="single" w:sz="4" w:space="0" w:color="auto"/>
              <w:right w:val="single" w:sz="4" w:space="0" w:color="auto"/>
            </w:tcBorders>
            <w:shd w:val="clear" w:color="auto" w:fill="auto"/>
            <w:vAlign w:val="center"/>
            <w:hideMark/>
          </w:tcPr>
          <w:p w14:paraId="7269A101"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4 186</w:t>
            </w:r>
          </w:p>
        </w:tc>
        <w:tc>
          <w:tcPr>
            <w:tcW w:w="1403" w:type="dxa"/>
            <w:tcBorders>
              <w:top w:val="nil"/>
              <w:left w:val="nil"/>
              <w:bottom w:val="single" w:sz="4" w:space="0" w:color="auto"/>
              <w:right w:val="single" w:sz="4" w:space="0" w:color="auto"/>
            </w:tcBorders>
            <w:shd w:val="clear" w:color="auto" w:fill="auto"/>
            <w:vAlign w:val="center"/>
            <w:hideMark/>
          </w:tcPr>
          <w:p w14:paraId="5952A6DC"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18 420</w:t>
            </w:r>
          </w:p>
        </w:tc>
        <w:tc>
          <w:tcPr>
            <w:tcW w:w="1628" w:type="dxa"/>
            <w:tcBorders>
              <w:top w:val="nil"/>
              <w:left w:val="nil"/>
              <w:bottom w:val="single" w:sz="4" w:space="0" w:color="auto"/>
              <w:right w:val="single" w:sz="4" w:space="0" w:color="auto"/>
            </w:tcBorders>
            <w:shd w:val="clear" w:color="auto" w:fill="auto"/>
            <w:vAlign w:val="center"/>
            <w:hideMark/>
          </w:tcPr>
          <w:p w14:paraId="4CC519C8" w14:textId="77777777" w:rsidR="005B5643" w:rsidRPr="00433AD9" w:rsidRDefault="005B5643" w:rsidP="00433AD9">
            <w:pPr>
              <w:spacing w:before="0" w:after="0" w:line="240" w:lineRule="auto"/>
              <w:jc w:val="center"/>
              <w:rPr>
                <w:rFonts w:ascii="Cambria" w:eastAsia="Times New Roman" w:hAnsi="Cambria" w:cs="Calibri"/>
                <w:color w:val="000000"/>
                <w:lang w:eastAsia="pl-PL"/>
              </w:rPr>
            </w:pPr>
            <w:r w:rsidRPr="00433AD9">
              <w:rPr>
                <w:rFonts w:ascii="Cambria" w:eastAsia="Times New Roman" w:hAnsi="Cambria" w:cs="Calibri"/>
                <w:color w:val="000000"/>
                <w:lang w:eastAsia="pl-PL"/>
              </w:rPr>
              <w:t>100</w:t>
            </w:r>
          </w:p>
        </w:tc>
      </w:tr>
    </w:tbl>
    <w:p w14:paraId="1FCBB87E" w14:textId="54F16D7C" w:rsidR="00433AD9" w:rsidRPr="005C4C5B" w:rsidRDefault="00F70DD3" w:rsidP="00F70DD3">
      <w:pPr>
        <w:ind w:firstLine="360"/>
        <w:jc w:val="right"/>
        <w:rPr>
          <w:rFonts w:ascii="Cambria" w:hAnsi="Cambria"/>
        </w:rPr>
      </w:pPr>
      <w:r w:rsidRPr="005C4C5B">
        <w:rPr>
          <w:rFonts w:ascii="Cambria" w:hAnsi="Cambria"/>
          <w:sz w:val="16"/>
        </w:rPr>
        <w:t>źr</w:t>
      </w:r>
      <w:r w:rsidR="005C4C5B" w:rsidRPr="005C4C5B">
        <w:rPr>
          <w:rFonts w:ascii="Cambria" w:hAnsi="Cambria"/>
          <w:sz w:val="16"/>
        </w:rPr>
        <w:t>ódło: Bank Danych Lokalnych Głównego Urzędu Statystycznego</w:t>
      </w:r>
    </w:p>
    <w:p w14:paraId="29DF07CB" w14:textId="31E4AB8E" w:rsidR="00513259" w:rsidRPr="00DC39E3" w:rsidRDefault="005C4C5B" w:rsidP="005C4C5B">
      <w:pPr>
        <w:pStyle w:val="Nagwek3"/>
      </w:pPr>
      <w:bookmarkStart w:id="57" w:name="_Toc101783942"/>
      <w:r>
        <w:lastRenderedPageBreak/>
        <w:t>4.8</w:t>
      </w:r>
      <w:r w:rsidR="00513259" w:rsidRPr="00DC39E3">
        <w:t xml:space="preserve"> zanieczyszczenie powietrza</w:t>
      </w:r>
      <w:bookmarkEnd w:id="57"/>
    </w:p>
    <w:p w14:paraId="0353B916" w14:textId="53B8023A" w:rsidR="00513259" w:rsidRPr="00F70DD3" w:rsidRDefault="00513259" w:rsidP="00F70DD3">
      <w:pPr>
        <w:pStyle w:val="Akapity"/>
        <w:spacing w:after="120"/>
        <w:rPr>
          <w:color w:val="auto"/>
        </w:rPr>
      </w:pPr>
      <w:r w:rsidRPr="00F70DD3">
        <w:rPr>
          <w:color w:val="auto"/>
        </w:rPr>
        <w:t>Podstawowym czynnikiem kształtującym jakość powietrza atmosferycznego jest presja (emisja) wywołana działalnością człowieka. Źródłem zanieczyszczeń powietrza w gminie Suchy Las jest emisja substancji gazów i pyłów z lokalnych kotłowni i pieców węglowych używanych w indywidualnych gospodarstwach domowych. Takie lokalne systemy grzewcze i piece domowe nie posiadają urządzeń ochrony powietrza atmosferycznego. Wielkość emisji z tych źródeł jest trudna do oszacowania i wykazuje zmienność sezonową wynikającą z sezonu grzewczego. Zdarza się, że mieszkańcy oprócz paliw kopalnych spalają również odpady komunalne, które są źródłem emisji dioksyn, gdyż proces spalania jest niepełny i zachodzi w stosunkowo niskich temperaturach. Zanieczyszczenia z tego rodzaju źródła zawierają znaczne ilości popiołu (ob. 20%), siarki (1-2%) oraz azotu (1%). Potencjalne źródło nadmiernej emisji zanieczyszczeń stanowią również zakłady produkcyjne wyposażone w kotłownie węglowe.</w:t>
      </w:r>
    </w:p>
    <w:p w14:paraId="3DF03990" w14:textId="16325510" w:rsidR="00513259" w:rsidRDefault="00513259" w:rsidP="00F70DD3">
      <w:pPr>
        <w:pStyle w:val="Akapity"/>
        <w:spacing w:after="120"/>
        <w:rPr>
          <w:color w:val="auto"/>
        </w:rPr>
      </w:pPr>
      <w:r w:rsidRPr="00F70DD3">
        <w:rPr>
          <w:color w:val="auto"/>
        </w:rPr>
        <w:t xml:space="preserve">O jakości powietrza decyduje wielkość i przestrzenny rozkład emisji ze wszystkich źródeł z uwzględnieniem przepływów transgranicznych i przemian fizykochemicznych zachodzących w atmosferze. Całe województwo wielkopolskie, w tym i gmina Suchy Las, objęte jest monitoringiem powietrza prowadzonym przez Wojewódzki Inspektorat Ochrony Środowiska w Poznaniu. Gmina Suchy Las podlega pod strefę aglomeracja poznańska. </w:t>
      </w:r>
    </w:p>
    <w:p w14:paraId="0E7D8818" w14:textId="77777777" w:rsidR="0040764C" w:rsidRDefault="0040764C" w:rsidP="00F70DD3">
      <w:pPr>
        <w:pStyle w:val="Akapity"/>
        <w:spacing w:after="120"/>
        <w:rPr>
          <w:color w:val="auto"/>
        </w:rPr>
      </w:pPr>
      <w:r w:rsidRPr="0040764C">
        <w:rPr>
          <w:color w:val="auto"/>
        </w:rPr>
        <w:t xml:space="preserve">Oceny dokonuje się z uwzględnieniem dwóch grup kryteriów: ustanowionych ze względu na ochronę zdrowia ludzi oraz ustanowionych ze względu na ochronę roślin. Dla substancji podlegających ocenie, strefy zaliczono do jednej z poniższych klas: </w:t>
      </w:r>
    </w:p>
    <w:p w14:paraId="5F42EABA" w14:textId="2533BB7D" w:rsidR="0040764C" w:rsidRDefault="0040764C" w:rsidP="0040764C">
      <w:pPr>
        <w:pStyle w:val="Akapity"/>
        <w:numPr>
          <w:ilvl w:val="0"/>
          <w:numId w:val="44"/>
        </w:numPr>
        <w:spacing w:after="120"/>
        <w:rPr>
          <w:color w:val="auto"/>
        </w:rPr>
      </w:pPr>
      <w:r w:rsidRPr="0040764C">
        <w:rPr>
          <w:color w:val="auto"/>
        </w:rPr>
        <w:t xml:space="preserve">dla substancji, dla których określone są poziomy dopuszczalne lub docelowe: </w:t>
      </w:r>
    </w:p>
    <w:p w14:paraId="550FD7B0" w14:textId="77777777" w:rsidR="00851672" w:rsidRDefault="0040764C" w:rsidP="00851672">
      <w:pPr>
        <w:pStyle w:val="Akapity"/>
        <w:spacing w:after="120"/>
        <w:ind w:left="1069" w:firstLine="0"/>
        <w:rPr>
          <w:color w:val="auto"/>
        </w:rPr>
      </w:pPr>
      <w:r w:rsidRPr="0040764C">
        <w:rPr>
          <w:color w:val="auto"/>
        </w:rPr>
        <w:sym w:font="Symbol" w:char="F02D"/>
      </w:r>
      <w:r w:rsidRPr="0040764C">
        <w:rPr>
          <w:color w:val="auto"/>
        </w:rPr>
        <w:t xml:space="preserve"> klasa A - jeżeli stężenia zanieczyszczenia na jej terenie nie przekraczały odpowiednio poziomów dopuszczalnych, poziomów docelowych, poziomów celów długoterminowych, </w:t>
      </w:r>
    </w:p>
    <w:p w14:paraId="2F308649" w14:textId="77777777" w:rsidR="00851672" w:rsidRDefault="0040764C" w:rsidP="00851672">
      <w:pPr>
        <w:pStyle w:val="Akapity"/>
        <w:spacing w:after="120"/>
        <w:ind w:left="1069" w:firstLine="0"/>
        <w:rPr>
          <w:color w:val="auto"/>
        </w:rPr>
      </w:pPr>
      <w:r w:rsidRPr="0040764C">
        <w:rPr>
          <w:color w:val="auto"/>
        </w:rPr>
        <w:sym w:font="Symbol" w:char="F02D"/>
      </w:r>
      <w:r w:rsidRPr="0040764C">
        <w:rPr>
          <w:color w:val="auto"/>
        </w:rPr>
        <w:t xml:space="preserve"> klasa C - jeżeli stężenia zanieczyszczenia na jej terenie przekraczały poziomy dopuszczalne lub docelowe, </w:t>
      </w:r>
    </w:p>
    <w:p w14:paraId="31B28609" w14:textId="28CCDAE4" w:rsidR="00851672" w:rsidRDefault="0040764C" w:rsidP="00851672">
      <w:pPr>
        <w:pStyle w:val="Akapity"/>
        <w:numPr>
          <w:ilvl w:val="0"/>
          <w:numId w:val="44"/>
        </w:numPr>
        <w:spacing w:after="120"/>
        <w:rPr>
          <w:color w:val="auto"/>
        </w:rPr>
      </w:pPr>
      <w:r w:rsidRPr="0040764C">
        <w:rPr>
          <w:color w:val="auto"/>
        </w:rPr>
        <w:t xml:space="preserve">dla stężenia pyłu zawieszonego PM2,5 dla którego określono poziom dopuszczalny dla fazy: </w:t>
      </w:r>
    </w:p>
    <w:p w14:paraId="5FF2A2EE" w14:textId="77777777" w:rsidR="00851672" w:rsidRDefault="0040764C" w:rsidP="00851672">
      <w:pPr>
        <w:pStyle w:val="Akapity"/>
        <w:spacing w:after="120"/>
        <w:ind w:left="1069" w:firstLine="0"/>
        <w:rPr>
          <w:color w:val="auto"/>
        </w:rPr>
      </w:pPr>
      <w:r w:rsidRPr="0040764C">
        <w:rPr>
          <w:color w:val="auto"/>
        </w:rPr>
        <w:sym w:font="Symbol" w:char="F02D"/>
      </w:r>
      <w:r w:rsidRPr="0040764C">
        <w:rPr>
          <w:color w:val="auto"/>
        </w:rPr>
        <w:t xml:space="preserve"> klasa A1 - stężenia pyłu zawieszonego PM2,5 na terenie strefy nie przekraczają poziomu dopuszczalnego 20 µg/m3 do osiągnięcia do dnia 1 stycznia 2020 r. (faza II), </w:t>
      </w:r>
    </w:p>
    <w:p w14:paraId="098486EF" w14:textId="77777777" w:rsidR="00851672" w:rsidRDefault="0040764C" w:rsidP="00851672">
      <w:pPr>
        <w:pStyle w:val="Akapity"/>
        <w:spacing w:after="120"/>
        <w:ind w:left="1069" w:firstLine="0"/>
        <w:rPr>
          <w:color w:val="auto"/>
        </w:rPr>
      </w:pPr>
      <w:r w:rsidRPr="0040764C">
        <w:rPr>
          <w:color w:val="auto"/>
        </w:rPr>
        <w:sym w:font="Symbol" w:char="F02D"/>
      </w:r>
      <w:r w:rsidRPr="0040764C">
        <w:rPr>
          <w:color w:val="auto"/>
        </w:rPr>
        <w:t xml:space="preserve"> klasa C1 - jeżeli stężenia pyłu zawieszonego PM2,5 na jej terenie przekraczały poziom dopuszczalny 20 µg/m3 do osiągnięcia do dnia 1 stycznia 2020 r. (faza II), </w:t>
      </w:r>
    </w:p>
    <w:p w14:paraId="7A8D7728" w14:textId="20213816" w:rsidR="00851672" w:rsidRDefault="0040764C" w:rsidP="00851672">
      <w:pPr>
        <w:pStyle w:val="Akapity"/>
        <w:numPr>
          <w:ilvl w:val="0"/>
          <w:numId w:val="44"/>
        </w:numPr>
        <w:spacing w:after="120"/>
        <w:rPr>
          <w:color w:val="auto"/>
        </w:rPr>
      </w:pPr>
      <w:r w:rsidRPr="0040764C">
        <w:rPr>
          <w:color w:val="auto"/>
        </w:rPr>
        <w:t>dla substancji, dla których określone są poziomy celu długoterminowego:</w:t>
      </w:r>
    </w:p>
    <w:p w14:paraId="5CC473C2" w14:textId="77777777" w:rsidR="00851672" w:rsidRDefault="0040764C" w:rsidP="00851672">
      <w:pPr>
        <w:pStyle w:val="Akapity"/>
        <w:spacing w:after="120"/>
        <w:ind w:left="1069" w:firstLine="0"/>
        <w:rPr>
          <w:color w:val="auto"/>
        </w:rPr>
      </w:pPr>
      <w:r w:rsidRPr="0040764C">
        <w:rPr>
          <w:color w:val="auto"/>
        </w:rPr>
        <w:t xml:space="preserve"> </w:t>
      </w:r>
      <w:r w:rsidRPr="0040764C">
        <w:rPr>
          <w:color w:val="auto"/>
        </w:rPr>
        <w:sym w:font="Symbol" w:char="F02D"/>
      </w:r>
      <w:r w:rsidRPr="0040764C">
        <w:rPr>
          <w:color w:val="auto"/>
        </w:rPr>
        <w:t xml:space="preserve"> klasa D1 - jeżeli stężenia ozonu w powietrzu na jej terenie nie przekraczały poziomu celu długoterminowego, </w:t>
      </w:r>
    </w:p>
    <w:p w14:paraId="23F5FAE4" w14:textId="357175E4" w:rsidR="0040764C" w:rsidRPr="00F70DD3" w:rsidRDefault="0040764C" w:rsidP="00851672">
      <w:pPr>
        <w:pStyle w:val="Akapity"/>
        <w:spacing w:after="120"/>
        <w:ind w:left="1069" w:firstLine="0"/>
        <w:rPr>
          <w:color w:val="auto"/>
        </w:rPr>
      </w:pPr>
      <w:r w:rsidRPr="0040764C">
        <w:rPr>
          <w:color w:val="auto"/>
        </w:rPr>
        <w:sym w:font="Symbol" w:char="F02D"/>
      </w:r>
      <w:r w:rsidRPr="0040764C">
        <w:rPr>
          <w:color w:val="auto"/>
        </w:rPr>
        <w:t xml:space="preserve"> klasa D2 - jeżeli stężenia ozonu na jej terenie przekraczały poziom celu długoterminowego</w:t>
      </w:r>
    </w:p>
    <w:p w14:paraId="43DD2879" w14:textId="7F9C25A2" w:rsidR="00513259" w:rsidRPr="00F70DD3" w:rsidRDefault="00513259" w:rsidP="00F70DD3">
      <w:pPr>
        <w:pStyle w:val="Akapity"/>
        <w:spacing w:after="120"/>
        <w:rPr>
          <w:color w:val="auto"/>
        </w:rPr>
      </w:pPr>
      <w:r w:rsidRPr="00F70DD3">
        <w:rPr>
          <w:color w:val="auto"/>
        </w:rPr>
        <w:t>Całą aglomerację poznańską w odniesieniu do dwutlenku siarki, dwutlenku azotu, kadmu, arsenu, niklu, ołowiu, benzenu, tlenku węgla</w:t>
      </w:r>
      <w:r w:rsidR="00E5304C" w:rsidRPr="00F70DD3">
        <w:rPr>
          <w:color w:val="auto"/>
        </w:rPr>
        <w:t>, pyłu zawieszonego PM</w:t>
      </w:r>
      <w:r w:rsidR="00E5304C" w:rsidRPr="00F70DD3">
        <w:rPr>
          <w:color w:val="auto"/>
          <w:vertAlign w:val="subscript"/>
        </w:rPr>
        <w:t>10</w:t>
      </w:r>
      <w:r w:rsidRPr="00F70DD3">
        <w:rPr>
          <w:color w:val="auto"/>
        </w:rPr>
        <w:t xml:space="preserve"> i ozonu zaliczono do klasy A. Do klasy C zaliczono strefę ze względu na poziom benzo(a)pirenu. Przypisanie całej strefie klasy C benzo(a)pirenu nie oznacza, że przekroczenia występują na całym obszarze. Oznacza to, że na obszarze strefy są miejsca wymagające podjęcia działań na rzecz poprawy jakości powietrza. </w:t>
      </w:r>
    </w:p>
    <w:p w14:paraId="62B59E31" w14:textId="4956773D" w:rsidR="00513259" w:rsidRDefault="00513259" w:rsidP="00F70DD3">
      <w:pPr>
        <w:pStyle w:val="Akapity"/>
        <w:spacing w:after="120"/>
        <w:rPr>
          <w:rStyle w:val="AkapityZnak"/>
          <w:color w:val="auto"/>
        </w:rPr>
      </w:pPr>
      <w:r w:rsidRPr="00F70DD3">
        <w:rPr>
          <w:rStyle w:val="AkapityZnak"/>
          <w:color w:val="auto"/>
        </w:rPr>
        <w:t>Aglomeracja poznańska, na obszarze, której znajduje się gmina Suchy Las, w ocenie za rok 20</w:t>
      </w:r>
      <w:r w:rsidR="005157A7" w:rsidRPr="00F70DD3">
        <w:rPr>
          <w:rStyle w:val="AkapityZnak"/>
          <w:color w:val="auto"/>
        </w:rPr>
        <w:t>20</w:t>
      </w:r>
      <w:r w:rsidRPr="00F70DD3">
        <w:rPr>
          <w:rStyle w:val="AkapityZnak"/>
          <w:color w:val="auto"/>
        </w:rPr>
        <w:t xml:space="preserve"> otrzymała klasę D2 ze względu na przekroczenia poziomu celu długoterminowego przez stężenia ozonu. Dla stref w klasie D2 nie jest wymagane opracowanie programu ochrony powietrza. Działania wymagane w tym przypadku to ograniczenie emisji lotnych związków organicznych jako prekursorów ozonu, które to działania powinny być ujęte w wojewódzkich programach ochrony środowiska.</w:t>
      </w:r>
    </w:p>
    <w:p w14:paraId="15293E66" w14:textId="77777777" w:rsidR="00F70DD3" w:rsidRPr="00F70DD3" w:rsidRDefault="00F70DD3" w:rsidP="00F70DD3">
      <w:pPr>
        <w:pStyle w:val="Akapity"/>
        <w:spacing w:after="120"/>
        <w:rPr>
          <w:color w:val="auto"/>
        </w:rPr>
      </w:pPr>
    </w:p>
    <w:p w14:paraId="675C2902" w14:textId="10A26B63" w:rsidR="001E3E88" w:rsidRDefault="001E3E88" w:rsidP="001E3E88">
      <w:pPr>
        <w:pStyle w:val="Legenda"/>
        <w:keepNext/>
      </w:pPr>
      <w:bookmarkStart w:id="58" w:name="_Toc101777534"/>
      <w:r>
        <w:t xml:space="preserve">Tabela </w:t>
      </w:r>
      <w:r w:rsidR="00D66A32">
        <w:fldChar w:fldCharType="begin"/>
      </w:r>
      <w:r w:rsidR="00D66A32">
        <w:instrText xml:space="preserve"> SEQ Tabela \* ARABIC </w:instrText>
      </w:r>
      <w:r w:rsidR="00D66A32">
        <w:fldChar w:fldCharType="separate"/>
      </w:r>
      <w:r w:rsidR="00FE7323">
        <w:rPr>
          <w:noProof/>
        </w:rPr>
        <w:t>11</w:t>
      </w:r>
      <w:r w:rsidR="00D66A32">
        <w:rPr>
          <w:noProof/>
        </w:rPr>
        <w:fldChar w:fldCharType="end"/>
      </w:r>
      <w:r w:rsidR="005C4C5B">
        <w:rPr>
          <w:noProof/>
        </w:rPr>
        <w:t>.</w:t>
      </w:r>
      <w:r>
        <w:t xml:space="preserve"> </w:t>
      </w:r>
      <w:r w:rsidRPr="008B0390">
        <w:t>Wyniki klasyfikacji strefy pod kątem ochrony zdrowia w 2020 roku dla aglomeracji poznańskiej</w:t>
      </w:r>
      <w:bookmarkEnd w:id="58"/>
    </w:p>
    <w:tbl>
      <w:tblPr>
        <w:tblW w:w="0" w:type="auto"/>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490"/>
        <w:gridCol w:w="639"/>
        <w:gridCol w:w="641"/>
        <w:gridCol w:w="705"/>
        <w:gridCol w:w="756"/>
        <w:gridCol w:w="652"/>
        <w:gridCol w:w="626"/>
        <w:gridCol w:w="614"/>
        <w:gridCol w:w="612"/>
        <w:gridCol w:w="616"/>
        <w:gridCol w:w="603"/>
        <w:gridCol w:w="828"/>
        <w:gridCol w:w="615"/>
      </w:tblGrid>
      <w:tr w:rsidR="00513259" w:rsidRPr="00C86473" w14:paraId="222E823B" w14:textId="77777777" w:rsidTr="001E4CCB">
        <w:trPr>
          <w:trHeight w:val="449"/>
          <w:jc w:val="center"/>
        </w:trPr>
        <w:tc>
          <w:tcPr>
            <w:tcW w:w="1490" w:type="dxa"/>
            <w:vMerge w:val="restart"/>
            <w:shd w:val="clear" w:color="auto" w:fill="F2F2F2"/>
            <w:vAlign w:val="center"/>
          </w:tcPr>
          <w:p w14:paraId="6C829C22"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STREFA</w:t>
            </w:r>
          </w:p>
        </w:tc>
        <w:tc>
          <w:tcPr>
            <w:tcW w:w="7907" w:type="dxa"/>
            <w:gridSpan w:val="12"/>
            <w:shd w:val="clear" w:color="auto" w:fill="F2F2F2"/>
            <w:vAlign w:val="center"/>
          </w:tcPr>
          <w:p w14:paraId="69ACB87D"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KLASY DLA POSZCZEGÓLNYCH ZANIECZYSZCZEŃ W OBSZARZE STREFY</w:t>
            </w:r>
          </w:p>
        </w:tc>
      </w:tr>
      <w:tr w:rsidR="00513259" w:rsidRPr="00C86473" w14:paraId="53A6EB3E" w14:textId="77777777" w:rsidTr="001E4CCB">
        <w:trPr>
          <w:trHeight w:val="525"/>
          <w:jc w:val="center"/>
        </w:trPr>
        <w:tc>
          <w:tcPr>
            <w:tcW w:w="1490" w:type="dxa"/>
            <w:vMerge/>
            <w:shd w:val="clear" w:color="auto" w:fill="F2F2F2"/>
            <w:vAlign w:val="center"/>
          </w:tcPr>
          <w:p w14:paraId="6D46DDB5" w14:textId="77777777" w:rsidR="00513259" w:rsidRPr="00F70DD3" w:rsidRDefault="00513259" w:rsidP="00832AC8">
            <w:pPr>
              <w:spacing w:before="0" w:after="0" w:line="240" w:lineRule="auto"/>
              <w:jc w:val="center"/>
              <w:rPr>
                <w:rFonts w:ascii="Cambria" w:hAnsi="Cambria"/>
                <w:b/>
                <w:sz w:val="16"/>
                <w:lang w:eastAsia="pl-PL"/>
              </w:rPr>
            </w:pPr>
          </w:p>
        </w:tc>
        <w:tc>
          <w:tcPr>
            <w:tcW w:w="639" w:type="dxa"/>
            <w:shd w:val="clear" w:color="auto" w:fill="F2F2F2"/>
            <w:vAlign w:val="center"/>
          </w:tcPr>
          <w:p w14:paraId="52B46582"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SO</w:t>
            </w:r>
            <w:r w:rsidRPr="00F70DD3">
              <w:rPr>
                <w:rFonts w:ascii="Cambria" w:hAnsi="Cambria"/>
                <w:b/>
                <w:sz w:val="16"/>
                <w:vertAlign w:val="subscript"/>
                <w:lang w:eastAsia="pl-PL"/>
              </w:rPr>
              <w:t>2</w:t>
            </w:r>
          </w:p>
        </w:tc>
        <w:tc>
          <w:tcPr>
            <w:tcW w:w="641" w:type="dxa"/>
            <w:shd w:val="clear" w:color="auto" w:fill="F2F2F2"/>
            <w:vAlign w:val="center"/>
          </w:tcPr>
          <w:p w14:paraId="6DA716B2"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NO</w:t>
            </w:r>
            <w:r w:rsidRPr="00F70DD3">
              <w:rPr>
                <w:rFonts w:ascii="Cambria" w:hAnsi="Cambria"/>
                <w:b/>
                <w:sz w:val="16"/>
                <w:vertAlign w:val="subscript"/>
                <w:lang w:eastAsia="pl-PL"/>
              </w:rPr>
              <w:t>2</w:t>
            </w:r>
          </w:p>
        </w:tc>
        <w:tc>
          <w:tcPr>
            <w:tcW w:w="705" w:type="dxa"/>
            <w:shd w:val="clear" w:color="auto" w:fill="F2F2F2"/>
            <w:vAlign w:val="center"/>
          </w:tcPr>
          <w:p w14:paraId="3E1EAF23"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PM10</w:t>
            </w:r>
          </w:p>
        </w:tc>
        <w:tc>
          <w:tcPr>
            <w:tcW w:w="756" w:type="dxa"/>
            <w:shd w:val="clear" w:color="auto" w:fill="F2F2F2"/>
            <w:vAlign w:val="center"/>
          </w:tcPr>
          <w:p w14:paraId="3A31B0F3"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PM2,5</w:t>
            </w:r>
          </w:p>
        </w:tc>
        <w:tc>
          <w:tcPr>
            <w:tcW w:w="652" w:type="dxa"/>
            <w:shd w:val="clear" w:color="auto" w:fill="F2F2F2"/>
            <w:vAlign w:val="center"/>
          </w:tcPr>
          <w:p w14:paraId="1F5E2EF3"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C</w:t>
            </w:r>
            <w:r w:rsidRPr="00F70DD3">
              <w:rPr>
                <w:rFonts w:ascii="Cambria" w:hAnsi="Cambria"/>
                <w:b/>
                <w:sz w:val="16"/>
                <w:vertAlign w:val="subscript"/>
                <w:lang w:eastAsia="pl-PL"/>
              </w:rPr>
              <w:t>6</w:t>
            </w:r>
            <w:r w:rsidRPr="00F70DD3">
              <w:rPr>
                <w:rFonts w:ascii="Cambria" w:hAnsi="Cambria"/>
                <w:b/>
                <w:sz w:val="16"/>
                <w:lang w:eastAsia="pl-PL"/>
              </w:rPr>
              <w:t>H</w:t>
            </w:r>
            <w:r w:rsidRPr="00F70DD3">
              <w:rPr>
                <w:rFonts w:ascii="Cambria" w:hAnsi="Cambria"/>
                <w:b/>
                <w:sz w:val="16"/>
                <w:vertAlign w:val="subscript"/>
                <w:lang w:eastAsia="pl-PL"/>
              </w:rPr>
              <w:t>6</w:t>
            </w:r>
          </w:p>
        </w:tc>
        <w:tc>
          <w:tcPr>
            <w:tcW w:w="626" w:type="dxa"/>
            <w:shd w:val="clear" w:color="auto" w:fill="F2F2F2"/>
            <w:vAlign w:val="center"/>
          </w:tcPr>
          <w:p w14:paraId="7B3BDD7E"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CO</w:t>
            </w:r>
          </w:p>
        </w:tc>
        <w:tc>
          <w:tcPr>
            <w:tcW w:w="614" w:type="dxa"/>
            <w:shd w:val="clear" w:color="auto" w:fill="F2F2F2"/>
            <w:vAlign w:val="center"/>
          </w:tcPr>
          <w:p w14:paraId="42AD13F9"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Pb</w:t>
            </w:r>
          </w:p>
        </w:tc>
        <w:tc>
          <w:tcPr>
            <w:tcW w:w="612" w:type="dxa"/>
            <w:shd w:val="clear" w:color="auto" w:fill="F2F2F2"/>
            <w:vAlign w:val="center"/>
          </w:tcPr>
          <w:p w14:paraId="04E41233"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As</w:t>
            </w:r>
          </w:p>
        </w:tc>
        <w:tc>
          <w:tcPr>
            <w:tcW w:w="616" w:type="dxa"/>
            <w:shd w:val="clear" w:color="auto" w:fill="F2F2F2"/>
            <w:vAlign w:val="center"/>
          </w:tcPr>
          <w:p w14:paraId="3C9AE0BB"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Cd</w:t>
            </w:r>
          </w:p>
        </w:tc>
        <w:tc>
          <w:tcPr>
            <w:tcW w:w="603" w:type="dxa"/>
            <w:shd w:val="clear" w:color="auto" w:fill="F2F2F2"/>
            <w:vAlign w:val="center"/>
          </w:tcPr>
          <w:p w14:paraId="1CAC343C"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Ni</w:t>
            </w:r>
          </w:p>
        </w:tc>
        <w:tc>
          <w:tcPr>
            <w:tcW w:w="828" w:type="dxa"/>
            <w:shd w:val="clear" w:color="auto" w:fill="F2F2F2"/>
            <w:vAlign w:val="center"/>
          </w:tcPr>
          <w:p w14:paraId="155CB485" w14:textId="2F86B4B3"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B</w:t>
            </w:r>
            <w:r w:rsidR="00512D4D" w:rsidRPr="00F70DD3">
              <w:rPr>
                <w:rFonts w:ascii="Cambria" w:hAnsi="Cambria"/>
                <w:b/>
                <w:sz w:val="16"/>
                <w:lang w:eastAsia="pl-PL"/>
              </w:rPr>
              <w:t>(</w:t>
            </w:r>
            <w:r w:rsidRPr="00F70DD3">
              <w:rPr>
                <w:rFonts w:ascii="Cambria" w:hAnsi="Cambria"/>
                <w:b/>
                <w:sz w:val="16"/>
                <w:lang w:eastAsia="pl-PL"/>
              </w:rPr>
              <w:t>a</w:t>
            </w:r>
            <w:r w:rsidR="00512D4D" w:rsidRPr="00F70DD3">
              <w:rPr>
                <w:rFonts w:ascii="Cambria" w:hAnsi="Cambria"/>
                <w:b/>
                <w:sz w:val="16"/>
                <w:lang w:eastAsia="pl-PL"/>
              </w:rPr>
              <w:t>)</w:t>
            </w:r>
            <w:r w:rsidRPr="00F70DD3">
              <w:rPr>
                <w:rFonts w:ascii="Cambria" w:hAnsi="Cambria"/>
                <w:b/>
                <w:sz w:val="16"/>
                <w:lang w:eastAsia="pl-PL"/>
              </w:rPr>
              <w:t>P</w:t>
            </w:r>
          </w:p>
        </w:tc>
        <w:tc>
          <w:tcPr>
            <w:tcW w:w="610" w:type="dxa"/>
            <w:shd w:val="clear" w:color="auto" w:fill="F2F2F2"/>
            <w:vAlign w:val="center"/>
          </w:tcPr>
          <w:p w14:paraId="20861A2D"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O</w:t>
            </w:r>
            <w:r w:rsidRPr="00F70DD3">
              <w:rPr>
                <w:rFonts w:ascii="Cambria" w:hAnsi="Cambria"/>
                <w:b/>
                <w:sz w:val="16"/>
                <w:vertAlign w:val="subscript"/>
                <w:lang w:eastAsia="pl-PL"/>
              </w:rPr>
              <w:t>3</w:t>
            </w:r>
          </w:p>
        </w:tc>
      </w:tr>
      <w:tr w:rsidR="00513259" w:rsidRPr="00C86473" w14:paraId="3BF9C5FD" w14:textId="77777777" w:rsidTr="001E4CCB">
        <w:trPr>
          <w:trHeight w:val="899"/>
          <w:jc w:val="center"/>
        </w:trPr>
        <w:tc>
          <w:tcPr>
            <w:tcW w:w="1490" w:type="dxa"/>
            <w:vAlign w:val="center"/>
          </w:tcPr>
          <w:p w14:paraId="459B7A85" w14:textId="77777777" w:rsidR="00513259" w:rsidRPr="00F70DD3" w:rsidRDefault="00513259" w:rsidP="00832AC8">
            <w:pPr>
              <w:spacing w:before="0" w:after="0" w:line="240" w:lineRule="auto"/>
              <w:jc w:val="center"/>
              <w:rPr>
                <w:rFonts w:ascii="Cambria" w:hAnsi="Cambria"/>
                <w:b/>
                <w:sz w:val="18"/>
                <w:lang w:eastAsia="pl-PL"/>
              </w:rPr>
            </w:pPr>
            <w:r w:rsidRPr="00F70DD3">
              <w:rPr>
                <w:rFonts w:ascii="Cambria" w:hAnsi="Cambria"/>
                <w:b/>
                <w:sz w:val="16"/>
                <w:lang w:eastAsia="pl-PL"/>
              </w:rPr>
              <w:t>AGLOMERACJA POZNAŃSKA</w:t>
            </w:r>
          </w:p>
        </w:tc>
        <w:tc>
          <w:tcPr>
            <w:tcW w:w="639" w:type="dxa"/>
            <w:vAlign w:val="center"/>
          </w:tcPr>
          <w:p w14:paraId="78B827B7"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641" w:type="dxa"/>
            <w:vAlign w:val="center"/>
          </w:tcPr>
          <w:p w14:paraId="4BD88ACB"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705" w:type="dxa"/>
            <w:vAlign w:val="center"/>
          </w:tcPr>
          <w:p w14:paraId="4D517C91" w14:textId="4B80423A" w:rsidR="00513259" w:rsidRPr="00F70DD3" w:rsidRDefault="00512D4D" w:rsidP="00832AC8">
            <w:pPr>
              <w:spacing w:before="0" w:after="0" w:line="240" w:lineRule="auto"/>
              <w:jc w:val="center"/>
              <w:rPr>
                <w:rFonts w:ascii="Cambria" w:hAnsi="Cambria"/>
                <w:bCs/>
                <w:lang w:eastAsia="pl-PL"/>
              </w:rPr>
            </w:pPr>
            <w:r w:rsidRPr="00F70DD3">
              <w:rPr>
                <w:rFonts w:ascii="Cambria" w:hAnsi="Cambria"/>
                <w:bCs/>
                <w:lang w:eastAsia="pl-PL"/>
              </w:rPr>
              <w:t>A</w:t>
            </w:r>
          </w:p>
        </w:tc>
        <w:tc>
          <w:tcPr>
            <w:tcW w:w="756" w:type="dxa"/>
            <w:vAlign w:val="center"/>
          </w:tcPr>
          <w:p w14:paraId="4A2492F4" w14:textId="48C28C85" w:rsidR="00513259" w:rsidRPr="00F70DD3" w:rsidRDefault="00512D4D" w:rsidP="00832AC8">
            <w:pPr>
              <w:spacing w:before="0" w:after="0" w:line="240" w:lineRule="auto"/>
              <w:jc w:val="center"/>
              <w:rPr>
                <w:rFonts w:ascii="Cambria" w:hAnsi="Cambria"/>
                <w:vertAlign w:val="superscript"/>
                <w:lang w:eastAsia="pl-PL"/>
              </w:rPr>
            </w:pPr>
            <w:r w:rsidRPr="00F70DD3">
              <w:rPr>
                <w:rFonts w:ascii="Cambria" w:hAnsi="Cambria"/>
                <w:lang w:eastAsia="pl-PL"/>
              </w:rPr>
              <w:t>A1</w:t>
            </w:r>
            <w:r w:rsidRPr="00F70DD3">
              <w:rPr>
                <w:rFonts w:ascii="Cambria" w:hAnsi="Cambria"/>
                <w:vertAlign w:val="superscript"/>
                <w:lang w:eastAsia="pl-PL"/>
              </w:rPr>
              <w:t>1</w:t>
            </w:r>
          </w:p>
        </w:tc>
        <w:tc>
          <w:tcPr>
            <w:tcW w:w="652" w:type="dxa"/>
            <w:vAlign w:val="center"/>
          </w:tcPr>
          <w:p w14:paraId="78267108"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626" w:type="dxa"/>
            <w:vAlign w:val="center"/>
          </w:tcPr>
          <w:p w14:paraId="75CB2A4D"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614" w:type="dxa"/>
            <w:vAlign w:val="center"/>
          </w:tcPr>
          <w:p w14:paraId="0E22C97B"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612" w:type="dxa"/>
            <w:vAlign w:val="center"/>
          </w:tcPr>
          <w:p w14:paraId="679830C0"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616" w:type="dxa"/>
            <w:vAlign w:val="center"/>
          </w:tcPr>
          <w:p w14:paraId="54931103"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603" w:type="dxa"/>
            <w:vAlign w:val="center"/>
          </w:tcPr>
          <w:p w14:paraId="29008312" w14:textId="77777777" w:rsidR="00513259" w:rsidRPr="00F70DD3" w:rsidRDefault="00513259" w:rsidP="00832AC8">
            <w:pPr>
              <w:spacing w:before="0" w:after="0" w:line="240" w:lineRule="auto"/>
              <w:jc w:val="center"/>
              <w:rPr>
                <w:rFonts w:ascii="Cambria" w:hAnsi="Cambria"/>
                <w:lang w:eastAsia="pl-PL"/>
              </w:rPr>
            </w:pPr>
            <w:r w:rsidRPr="00F70DD3">
              <w:rPr>
                <w:rFonts w:ascii="Cambria" w:hAnsi="Cambria"/>
                <w:lang w:eastAsia="pl-PL"/>
              </w:rPr>
              <w:t>A</w:t>
            </w:r>
          </w:p>
        </w:tc>
        <w:tc>
          <w:tcPr>
            <w:tcW w:w="828" w:type="dxa"/>
            <w:vAlign w:val="center"/>
          </w:tcPr>
          <w:p w14:paraId="13B1215C" w14:textId="77777777" w:rsidR="00513259" w:rsidRPr="00F70DD3" w:rsidRDefault="00513259" w:rsidP="00832AC8">
            <w:pPr>
              <w:spacing w:before="0" w:after="0" w:line="240" w:lineRule="auto"/>
              <w:jc w:val="center"/>
              <w:rPr>
                <w:rFonts w:ascii="Cambria" w:hAnsi="Cambria"/>
                <w:b/>
                <w:color w:val="D40A06"/>
                <w:lang w:eastAsia="pl-PL"/>
              </w:rPr>
            </w:pPr>
            <w:r w:rsidRPr="00F70DD3">
              <w:rPr>
                <w:rFonts w:ascii="Cambria" w:hAnsi="Cambria"/>
                <w:b/>
                <w:color w:val="D40A06"/>
                <w:lang w:eastAsia="pl-PL"/>
              </w:rPr>
              <w:t>C</w:t>
            </w:r>
          </w:p>
        </w:tc>
        <w:tc>
          <w:tcPr>
            <w:tcW w:w="610" w:type="dxa"/>
            <w:vAlign w:val="center"/>
          </w:tcPr>
          <w:p w14:paraId="0D597568" w14:textId="66E01BD1" w:rsidR="00513259" w:rsidRPr="00F70DD3" w:rsidRDefault="00513259" w:rsidP="00832AC8">
            <w:pPr>
              <w:spacing w:before="0" w:after="0" w:line="240" w:lineRule="auto"/>
              <w:jc w:val="center"/>
              <w:rPr>
                <w:rFonts w:ascii="Cambria" w:hAnsi="Cambria"/>
                <w:vertAlign w:val="superscript"/>
                <w:lang w:eastAsia="pl-PL"/>
              </w:rPr>
            </w:pPr>
            <w:r w:rsidRPr="00F70DD3">
              <w:rPr>
                <w:rFonts w:ascii="Cambria" w:hAnsi="Cambria"/>
                <w:lang w:eastAsia="pl-PL"/>
              </w:rPr>
              <w:t>A</w:t>
            </w:r>
            <w:r w:rsidR="00512D4D" w:rsidRPr="00F70DD3">
              <w:rPr>
                <w:rFonts w:ascii="Cambria" w:hAnsi="Cambria"/>
                <w:vertAlign w:val="superscript"/>
                <w:lang w:eastAsia="pl-PL"/>
              </w:rPr>
              <w:t>2</w:t>
            </w:r>
          </w:p>
        </w:tc>
      </w:tr>
    </w:tbl>
    <w:p w14:paraId="6C670A3A" w14:textId="0F4FF9C9" w:rsidR="00512D4D" w:rsidRPr="001E3E88" w:rsidRDefault="00512D4D" w:rsidP="00512D4D">
      <w:pPr>
        <w:spacing w:before="80" w:line="240" w:lineRule="auto"/>
        <w:rPr>
          <w:rFonts w:ascii="Cambria" w:hAnsi="Cambria" w:cs="Times New Roman"/>
          <w:color w:val="00B050"/>
          <w:sz w:val="18"/>
          <w:szCs w:val="18"/>
        </w:rPr>
      </w:pPr>
      <w:r w:rsidRPr="00F70DD3">
        <w:rPr>
          <w:rStyle w:val="markedcontent"/>
          <w:rFonts w:ascii="Cambria" w:hAnsi="Cambria" w:cs="Times New Roman"/>
          <w:sz w:val="18"/>
          <w:szCs w:val="18"/>
        </w:rPr>
        <w:t>1) Dla pyłu PM2,5 – poziom dopuszczalny I faza, strefy: aglomeracja poznańska, miasto Kalisz oraz strefa</w:t>
      </w:r>
      <w:r w:rsidRPr="00F70DD3">
        <w:rPr>
          <w:rFonts w:ascii="Cambria" w:hAnsi="Cambria" w:cs="Times New Roman"/>
          <w:sz w:val="18"/>
          <w:szCs w:val="18"/>
        </w:rPr>
        <w:t xml:space="preserve"> </w:t>
      </w:r>
      <w:r w:rsidRPr="00F70DD3">
        <w:rPr>
          <w:rStyle w:val="markedcontent"/>
          <w:rFonts w:ascii="Cambria" w:hAnsi="Cambria" w:cs="Times New Roman"/>
          <w:sz w:val="18"/>
          <w:szCs w:val="18"/>
        </w:rPr>
        <w:t>wielkopolska uzyskała klasę A</w:t>
      </w:r>
      <w:r w:rsidRPr="00F70DD3">
        <w:rPr>
          <w:rStyle w:val="markedcontent"/>
          <w:rFonts w:ascii="Cambria" w:hAnsi="Cambria" w:cs="Times New Roman"/>
          <w:sz w:val="18"/>
          <w:szCs w:val="18"/>
        </w:rPr>
        <w:br/>
      </w:r>
      <w:r w:rsidRPr="00F70DD3">
        <w:rPr>
          <w:rStyle w:val="markedcontent"/>
          <w:rFonts w:ascii="Cambria" w:hAnsi="Cambria" w:cs="Arial"/>
          <w:sz w:val="18"/>
          <w:szCs w:val="18"/>
        </w:rPr>
        <w:t>2) Dla ozonu – poziom celu długoterminowego, strefy uzyskały klasę D2</w:t>
      </w:r>
    </w:p>
    <w:p w14:paraId="782D3F04" w14:textId="3BAF4170" w:rsidR="00513259" w:rsidRPr="001E3E88" w:rsidRDefault="00513259" w:rsidP="00513259">
      <w:pPr>
        <w:spacing w:before="80" w:line="240" w:lineRule="auto"/>
        <w:jc w:val="right"/>
        <w:rPr>
          <w:rFonts w:ascii="Cambria" w:hAnsi="Cambria"/>
          <w:bCs/>
          <w:sz w:val="16"/>
          <w:szCs w:val="18"/>
        </w:rPr>
      </w:pPr>
      <w:r w:rsidRPr="001E3E88">
        <w:rPr>
          <w:rFonts w:ascii="Cambria" w:hAnsi="Cambria"/>
          <w:bCs/>
          <w:sz w:val="16"/>
          <w:szCs w:val="18"/>
        </w:rPr>
        <w:t>źródło: Roczna ocena jakości powietrza w województw</w:t>
      </w:r>
      <w:r w:rsidR="00851672">
        <w:rPr>
          <w:rFonts w:ascii="Cambria" w:hAnsi="Cambria"/>
          <w:bCs/>
          <w:sz w:val="16"/>
          <w:szCs w:val="18"/>
        </w:rPr>
        <w:t>ie</w:t>
      </w:r>
      <w:r w:rsidRPr="001E3E88">
        <w:rPr>
          <w:rFonts w:ascii="Cambria" w:hAnsi="Cambria"/>
          <w:bCs/>
          <w:sz w:val="16"/>
          <w:szCs w:val="18"/>
        </w:rPr>
        <w:t xml:space="preserve"> wielkopolskim za rok 20</w:t>
      </w:r>
      <w:r w:rsidR="001E3E88" w:rsidRPr="001E3E88">
        <w:rPr>
          <w:rFonts w:ascii="Cambria" w:hAnsi="Cambria"/>
          <w:bCs/>
          <w:sz w:val="16"/>
          <w:szCs w:val="18"/>
        </w:rPr>
        <w:t>20</w:t>
      </w:r>
      <w:r w:rsidRPr="001E3E88">
        <w:rPr>
          <w:rFonts w:ascii="Cambria" w:hAnsi="Cambria"/>
          <w:bCs/>
          <w:sz w:val="16"/>
          <w:szCs w:val="18"/>
        </w:rPr>
        <w:t>, WIOŚ Poznań</w:t>
      </w:r>
    </w:p>
    <w:p w14:paraId="692799B7" w14:textId="75FFA483" w:rsidR="00513259" w:rsidRPr="00F70DD3" w:rsidRDefault="00513259" w:rsidP="00F70DD3">
      <w:pPr>
        <w:pStyle w:val="Akapity"/>
        <w:rPr>
          <w:color w:val="auto"/>
        </w:rPr>
      </w:pPr>
      <w:r w:rsidRPr="00F70DD3">
        <w:rPr>
          <w:rStyle w:val="AkapityZnak"/>
          <w:color w:val="auto"/>
        </w:rPr>
        <w:t>Dla strefy aglomeracja poznańska nie przeprowadzono pomiarów jakości powietrza pod kątem ochrony roślin. Uwzględnion</w:t>
      </w:r>
      <w:r w:rsidR="00B1214D" w:rsidRPr="00F70DD3">
        <w:rPr>
          <w:rStyle w:val="AkapityZnak"/>
          <w:color w:val="auto"/>
        </w:rPr>
        <w:t>o</w:t>
      </w:r>
      <w:r w:rsidRPr="00F70DD3">
        <w:rPr>
          <w:rStyle w:val="AkapityZnak"/>
          <w:color w:val="auto"/>
        </w:rPr>
        <w:t xml:space="preserve"> w tych badaniach </w:t>
      </w:r>
      <w:r w:rsidR="00B1214D" w:rsidRPr="00F70DD3">
        <w:rPr>
          <w:rStyle w:val="AkapityZnak"/>
          <w:color w:val="auto"/>
        </w:rPr>
        <w:t>jedynie</w:t>
      </w:r>
      <w:r w:rsidRPr="00F70DD3">
        <w:rPr>
          <w:rStyle w:val="AkapityZnak"/>
          <w:color w:val="auto"/>
        </w:rPr>
        <w:t xml:space="preserve"> </w:t>
      </w:r>
      <w:r w:rsidR="00B1214D" w:rsidRPr="00F70DD3">
        <w:rPr>
          <w:rStyle w:val="AkapityZnak"/>
          <w:color w:val="auto"/>
        </w:rPr>
        <w:t>strefę</w:t>
      </w:r>
      <w:r w:rsidRPr="00F70DD3">
        <w:rPr>
          <w:rStyle w:val="AkapityZnak"/>
          <w:color w:val="auto"/>
        </w:rPr>
        <w:t xml:space="preserve"> wielkopolsk</w:t>
      </w:r>
      <w:r w:rsidR="00B1214D" w:rsidRPr="00F70DD3">
        <w:rPr>
          <w:rStyle w:val="AkapityZnak"/>
          <w:color w:val="auto"/>
        </w:rPr>
        <w:t>ą</w:t>
      </w:r>
      <w:r w:rsidRPr="00F70DD3">
        <w:rPr>
          <w:rStyle w:val="AkapityZnak"/>
          <w:color w:val="auto"/>
        </w:rPr>
        <w:t>. W oparciu o kryteria określone dla ochrony roślin przeprowadzono ocenę stanu powietrza dla ozonu, dwutlenku siarki i tlenków azotu (tabela 1</w:t>
      </w:r>
      <w:r w:rsidR="00F70DD3" w:rsidRPr="00F70DD3">
        <w:rPr>
          <w:rStyle w:val="AkapityZnak"/>
          <w:color w:val="auto"/>
        </w:rPr>
        <w:t>2</w:t>
      </w:r>
      <w:r w:rsidRPr="00F70DD3">
        <w:rPr>
          <w:rStyle w:val="AkapityZnak"/>
          <w:color w:val="auto"/>
        </w:rPr>
        <w:t xml:space="preserve">). Dla </w:t>
      </w:r>
      <w:r w:rsidR="00B06EF2" w:rsidRPr="00F70DD3">
        <w:rPr>
          <w:rStyle w:val="AkapityZnak"/>
          <w:color w:val="auto"/>
        </w:rPr>
        <w:t xml:space="preserve">celu docelowego poziom </w:t>
      </w:r>
      <w:r w:rsidRPr="00F70DD3">
        <w:rPr>
          <w:rStyle w:val="AkapityZnak"/>
          <w:color w:val="auto"/>
        </w:rPr>
        <w:t>dwutlenku siarki, tlenków azotu</w:t>
      </w:r>
      <w:r w:rsidR="00B1214D" w:rsidRPr="00F70DD3">
        <w:rPr>
          <w:rStyle w:val="AkapityZnak"/>
          <w:color w:val="auto"/>
        </w:rPr>
        <w:t xml:space="preserve"> oraz ozonu</w:t>
      </w:r>
      <w:r w:rsidRPr="00F70DD3">
        <w:rPr>
          <w:rStyle w:val="AkapityZnak"/>
          <w:color w:val="auto"/>
        </w:rPr>
        <w:t xml:space="preserve"> </w:t>
      </w:r>
      <w:r w:rsidR="00B06EF2" w:rsidRPr="00F70DD3">
        <w:rPr>
          <w:rStyle w:val="AkapityZnak"/>
          <w:color w:val="auto"/>
        </w:rPr>
        <w:t xml:space="preserve">w </w:t>
      </w:r>
      <w:r w:rsidRPr="00F70DD3">
        <w:rPr>
          <w:rStyle w:val="AkapityZnak"/>
          <w:color w:val="auto"/>
        </w:rPr>
        <w:t>stref</w:t>
      </w:r>
      <w:r w:rsidR="00B06EF2" w:rsidRPr="00F70DD3">
        <w:rPr>
          <w:rStyle w:val="AkapityZnak"/>
          <w:color w:val="auto"/>
        </w:rPr>
        <w:t>ie zaklasyfikowano do</w:t>
      </w:r>
      <w:r w:rsidRPr="00F70DD3">
        <w:rPr>
          <w:rStyle w:val="AkapityZnak"/>
          <w:color w:val="auto"/>
        </w:rPr>
        <w:t xml:space="preserve"> klas</w:t>
      </w:r>
      <w:r w:rsidR="00B06EF2" w:rsidRPr="00F70DD3">
        <w:rPr>
          <w:rStyle w:val="AkapityZnak"/>
          <w:color w:val="auto"/>
        </w:rPr>
        <w:t>y</w:t>
      </w:r>
      <w:r w:rsidRPr="00F70DD3">
        <w:rPr>
          <w:rStyle w:val="AkapityZnak"/>
          <w:color w:val="auto"/>
        </w:rPr>
        <w:t xml:space="preserve"> A,</w:t>
      </w:r>
      <w:r w:rsidR="00B06EF2" w:rsidRPr="00F70DD3">
        <w:rPr>
          <w:rStyle w:val="AkapityZnak"/>
          <w:color w:val="auto"/>
        </w:rPr>
        <w:t xml:space="preserve"> co</w:t>
      </w:r>
      <w:r w:rsidRPr="00F70DD3">
        <w:rPr>
          <w:rStyle w:val="AkapityZnak"/>
          <w:color w:val="auto"/>
        </w:rPr>
        <w:t xml:space="preserve"> oznacza, że nie zanotowano</w:t>
      </w:r>
      <w:r w:rsidR="00B06EF2" w:rsidRPr="00F70DD3">
        <w:rPr>
          <w:rStyle w:val="AkapityZnak"/>
          <w:color w:val="auto"/>
        </w:rPr>
        <w:t xml:space="preserve"> przekroczeń norm w tej strefie</w:t>
      </w:r>
      <w:r w:rsidRPr="00F70DD3">
        <w:rPr>
          <w:rStyle w:val="AkapityZnak"/>
          <w:color w:val="auto"/>
        </w:rPr>
        <w:t xml:space="preserve">. </w:t>
      </w:r>
      <w:r w:rsidR="00B06EF2" w:rsidRPr="00F70DD3">
        <w:rPr>
          <w:rStyle w:val="AkapityZnak"/>
          <w:color w:val="auto"/>
        </w:rPr>
        <w:t>W przypadku celu długoterminowego dla ozonu stwierdzono przekroczenie wartości normatywnej. W związku z tym strefę zaliczono do klasy D2.</w:t>
      </w:r>
      <w:r w:rsidRPr="00F70DD3">
        <w:rPr>
          <w:color w:val="auto"/>
        </w:rPr>
        <w:t xml:space="preserve"> </w:t>
      </w:r>
    </w:p>
    <w:p w14:paraId="4903DE6A" w14:textId="3B7B92DF" w:rsidR="00B1214D" w:rsidRDefault="00B1214D" w:rsidP="00B1214D">
      <w:pPr>
        <w:pStyle w:val="Legenda"/>
        <w:keepNext/>
      </w:pPr>
      <w:bookmarkStart w:id="59" w:name="_Toc101777535"/>
      <w:r>
        <w:t xml:space="preserve">Tabela </w:t>
      </w:r>
      <w:r w:rsidR="00D66A32">
        <w:fldChar w:fldCharType="begin"/>
      </w:r>
      <w:r w:rsidR="00D66A32">
        <w:instrText xml:space="preserve"> SEQ Tabela \* ARABIC </w:instrText>
      </w:r>
      <w:r w:rsidR="00D66A32">
        <w:fldChar w:fldCharType="separate"/>
      </w:r>
      <w:r w:rsidR="00FE7323">
        <w:rPr>
          <w:noProof/>
        </w:rPr>
        <w:t>12</w:t>
      </w:r>
      <w:r w:rsidR="00D66A32">
        <w:rPr>
          <w:noProof/>
        </w:rPr>
        <w:fldChar w:fldCharType="end"/>
      </w:r>
      <w:r>
        <w:t xml:space="preserve">. </w:t>
      </w:r>
      <w:r w:rsidRPr="004860CF">
        <w:t>Wyniki klasyfikacji jakości powietrza dla strefy pod kątem ochrony roślin w 2020 roku</w:t>
      </w:r>
      <w:bookmarkEnd w:id="59"/>
    </w:p>
    <w:tbl>
      <w:tblPr>
        <w:tblW w:w="0" w:type="auto"/>
        <w:jc w:val="center"/>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420"/>
        <w:gridCol w:w="1181"/>
        <w:gridCol w:w="1181"/>
        <w:gridCol w:w="1181"/>
        <w:gridCol w:w="1181"/>
      </w:tblGrid>
      <w:tr w:rsidR="00513259" w:rsidRPr="00C86473" w14:paraId="69EAA99C" w14:textId="77777777" w:rsidTr="001E4CCB">
        <w:trPr>
          <w:trHeight w:val="876"/>
          <w:jc w:val="center"/>
        </w:trPr>
        <w:tc>
          <w:tcPr>
            <w:tcW w:w="2420" w:type="dxa"/>
            <w:vMerge w:val="restart"/>
            <w:shd w:val="clear" w:color="auto" w:fill="F2F2F2"/>
            <w:vAlign w:val="center"/>
          </w:tcPr>
          <w:p w14:paraId="2F40EEF4"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STREFA</w:t>
            </w:r>
          </w:p>
        </w:tc>
        <w:tc>
          <w:tcPr>
            <w:tcW w:w="4724" w:type="dxa"/>
            <w:gridSpan w:val="4"/>
            <w:shd w:val="clear" w:color="auto" w:fill="F2F2F2"/>
            <w:vAlign w:val="center"/>
          </w:tcPr>
          <w:p w14:paraId="691BC893"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SYMBOL KLASY WYNIKOWEJ DLA POSZCZEGÓLNYCH ZANIECZYSZCZEŃ DLA OBSZARU CAŁEJ STREFY</w:t>
            </w:r>
          </w:p>
        </w:tc>
      </w:tr>
      <w:tr w:rsidR="00513259" w:rsidRPr="00C86473" w14:paraId="43A92D14" w14:textId="77777777" w:rsidTr="001E4CCB">
        <w:trPr>
          <w:trHeight w:val="657"/>
          <w:jc w:val="center"/>
        </w:trPr>
        <w:tc>
          <w:tcPr>
            <w:tcW w:w="2420" w:type="dxa"/>
            <w:vMerge/>
            <w:shd w:val="clear" w:color="auto" w:fill="F2F2F2"/>
            <w:vAlign w:val="center"/>
          </w:tcPr>
          <w:p w14:paraId="6A79A953" w14:textId="77777777" w:rsidR="00513259" w:rsidRPr="00F70DD3" w:rsidRDefault="00513259" w:rsidP="00832AC8">
            <w:pPr>
              <w:spacing w:before="0" w:after="0" w:line="240" w:lineRule="auto"/>
              <w:jc w:val="center"/>
              <w:rPr>
                <w:rFonts w:ascii="Cambria" w:hAnsi="Cambria"/>
                <w:b/>
                <w:sz w:val="16"/>
                <w:lang w:eastAsia="pl-PL"/>
              </w:rPr>
            </w:pPr>
          </w:p>
        </w:tc>
        <w:tc>
          <w:tcPr>
            <w:tcW w:w="1181" w:type="dxa"/>
            <w:shd w:val="clear" w:color="auto" w:fill="F2F2F2"/>
            <w:vAlign w:val="center"/>
          </w:tcPr>
          <w:p w14:paraId="5861C552"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SO</w:t>
            </w:r>
            <w:r w:rsidRPr="00F70DD3">
              <w:rPr>
                <w:rFonts w:ascii="Cambria" w:hAnsi="Cambria"/>
                <w:b/>
                <w:sz w:val="16"/>
                <w:vertAlign w:val="subscript"/>
                <w:lang w:eastAsia="pl-PL"/>
              </w:rPr>
              <w:t>2</w:t>
            </w:r>
          </w:p>
        </w:tc>
        <w:tc>
          <w:tcPr>
            <w:tcW w:w="1181" w:type="dxa"/>
            <w:shd w:val="clear" w:color="auto" w:fill="F2F2F2"/>
            <w:vAlign w:val="center"/>
          </w:tcPr>
          <w:p w14:paraId="39DBB168"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NO</w:t>
            </w:r>
            <w:r w:rsidRPr="00F70DD3">
              <w:rPr>
                <w:rFonts w:ascii="Cambria" w:hAnsi="Cambria"/>
                <w:b/>
                <w:sz w:val="16"/>
                <w:vertAlign w:val="subscript"/>
                <w:lang w:eastAsia="pl-PL"/>
              </w:rPr>
              <w:t>x</w:t>
            </w:r>
          </w:p>
        </w:tc>
        <w:tc>
          <w:tcPr>
            <w:tcW w:w="1181" w:type="dxa"/>
            <w:shd w:val="clear" w:color="auto" w:fill="F2F2F2"/>
            <w:vAlign w:val="center"/>
          </w:tcPr>
          <w:p w14:paraId="3C31BBB9" w14:textId="77777777" w:rsidR="00513259" w:rsidRPr="00F70DD3" w:rsidRDefault="00513259" w:rsidP="00832AC8">
            <w:pPr>
              <w:spacing w:before="0" w:after="0" w:line="240" w:lineRule="auto"/>
              <w:jc w:val="center"/>
              <w:rPr>
                <w:rFonts w:ascii="Cambria" w:hAnsi="Cambria"/>
                <w:b/>
                <w:sz w:val="16"/>
                <w:vertAlign w:val="subscript"/>
                <w:lang w:eastAsia="pl-PL"/>
              </w:rPr>
            </w:pPr>
            <w:r w:rsidRPr="00F70DD3">
              <w:rPr>
                <w:rFonts w:ascii="Cambria" w:hAnsi="Cambria"/>
                <w:b/>
                <w:sz w:val="16"/>
                <w:lang w:eastAsia="pl-PL"/>
              </w:rPr>
              <w:t>O</w:t>
            </w:r>
            <w:r w:rsidRPr="00F70DD3">
              <w:rPr>
                <w:rFonts w:ascii="Cambria" w:hAnsi="Cambria"/>
                <w:b/>
                <w:sz w:val="16"/>
                <w:vertAlign w:val="subscript"/>
                <w:lang w:eastAsia="pl-PL"/>
              </w:rPr>
              <w:t>3</w:t>
            </w:r>
          </w:p>
          <w:p w14:paraId="5AFB72FC"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(dc)</w:t>
            </w:r>
          </w:p>
        </w:tc>
        <w:tc>
          <w:tcPr>
            <w:tcW w:w="1181" w:type="dxa"/>
            <w:shd w:val="clear" w:color="auto" w:fill="F2F2F2"/>
            <w:vAlign w:val="center"/>
          </w:tcPr>
          <w:p w14:paraId="7B771206"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O</w:t>
            </w:r>
            <w:r w:rsidRPr="00F70DD3">
              <w:rPr>
                <w:rFonts w:ascii="Cambria" w:hAnsi="Cambria"/>
                <w:b/>
                <w:sz w:val="16"/>
                <w:vertAlign w:val="subscript"/>
                <w:lang w:eastAsia="pl-PL"/>
              </w:rPr>
              <w:t>3</w:t>
            </w:r>
          </w:p>
          <w:p w14:paraId="21FB6046" w14:textId="77777777" w:rsidR="00513259" w:rsidRPr="00F70DD3" w:rsidRDefault="00513259" w:rsidP="00832AC8">
            <w:pPr>
              <w:spacing w:before="0" w:after="0" w:line="240" w:lineRule="auto"/>
              <w:jc w:val="center"/>
              <w:rPr>
                <w:rFonts w:ascii="Cambria" w:hAnsi="Cambria"/>
                <w:b/>
                <w:sz w:val="16"/>
                <w:lang w:eastAsia="pl-PL"/>
              </w:rPr>
            </w:pPr>
            <w:r w:rsidRPr="00F70DD3">
              <w:rPr>
                <w:rFonts w:ascii="Cambria" w:hAnsi="Cambria"/>
                <w:b/>
                <w:sz w:val="16"/>
                <w:lang w:eastAsia="pl-PL"/>
              </w:rPr>
              <w:t>(dt)</w:t>
            </w:r>
          </w:p>
        </w:tc>
      </w:tr>
      <w:tr w:rsidR="00513259" w:rsidRPr="00C86473" w14:paraId="14146921" w14:textId="77777777" w:rsidTr="001E4CCB">
        <w:trPr>
          <w:trHeight w:val="511"/>
          <w:jc w:val="center"/>
        </w:trPr>
        <w:tc>
          <w:tcPr>
            <w:tcW w:w="2420" w:type="dxa"/>
            <w:vAlign w:val="center"/>
          </w:tcPr>
          <w:p w14:paraId="4C333553" w14:textId="77777777" w:rsidR="00513259" w:rsidRPr="00F70DD3" w:rsidRDefault="00513259" w:rsidP="00832AC8">
            <w:pPr>
              <w:spacing w:before="0" w:after="0" w:line="240" w:lineRule="auto"/>
              <w:jc w:val="center"/>
              <w:rPr>
                <w:rFonts w:ascii="Cambria" w:hAnsi="Cambria"/>
                <w:b/>
                <w:sz w:val="16"/>
                <w:szCs w:val="16"/>
                <w:lang w:eastAsia="pl-PL"/>
              </w:rPr>
            </w:pPr>
            <w:r w:rsidRPr="00F70DD3">
              <w:rPr>
                <w:rFonts w:ascii="Cambria" w:hAnsi="Cambria"/>
                <w:b/>
                <w:sz w:val="16"/>
                <w:szCs w:val="16"/>
                <w:lang w:eastAsia="pl-PL"/>
              </w:rPr>
              <w:t>STREFA WIELKOPOLSKA</w:t>
            </w:r>
          </w:p>
        </w:tc>
        <w:tc>
          <w:tcPr>
            <w:tcW w:w="1181" w:type="dxa"/>
            <w:vAlign w:val="center"/>
          </w:tcPr>
          <w:p w14:paraId="6391A1EB" w14:textId="77777777" w:rsidR="00513259" w:rsidRPr="00F70DD3" w:rsidRDefault="00513259" w:rsidP="00832AC8">
            <w:pPr>
              <w:spacing w:before="0" w:after="0" w:line="240" w:lineRule="auto"/>
              <w:jc w:val="center"/>
              <w:rPr>
                <w:rFonts w:ascii="Cambria" w:hAnsi="Cambria"/>
                <w:szCs w:val="16"/>
                <w:lang w:eastAsia="pl-PL"/>
              </w:rPr>
            </w:pPr>
            <w:r w:rsidRPr="00F70DD3">
              <w:rPr>
                <w:rFonts w:ascii="Cambria" w:hAnsi="Cambria"/>
                <w:szCs w:val="16"/>
                <w:lang w:eastAsia="pl-PL"/>
              </w:rPr>
              <w:t>A</w:t>
            </w:r>
          </w:p>
        </w:tc>
        <w:tc>
          <w:tcPr>
            <w:tcW w:w="1181" w:type="dxa"/>
            <w:vAlign w:val="center"/>
          </w:tcPr>
          <w:p w14:paraId="64FD9C5F" w14:textId="77777777" w:rsidR="00513259" w:rsidRPr="00F70DD3" w:rsidRDefault="00513259" w:rsidP="00832AC8">
            <w:pPr>
              <w:spacing w:before="0" w:after="0" w:line="240" w:lineRule="auto"/>
              <w:jc w:val="center"/>
              <w:rPr>
                <w:rFonts w:ascii="Cambria" w:hAnsi="Cambria"/>
                <w:szCs w:val="16"/>
                <w:lang w:eastAsia="pl-PL"/>
              </w:rPr>
            </w:pPr>
            <w:r w:rsidRPr="00F70DD3">
              <w:rPr>
                <w:rFonts w:ascii="Cambria" w:hAnsi="Cambria"/>
                <w:szCs w:val="16"/>
                <w:lang w:eastAsia="pl-PL"/>
              </w:rPr>
              <w:t>A</w:t>
            </w:r>
          </w:p>
        </w:tc>
        <w:tc>
          <w:tcPr>
            <w:tcW w:w="1181" w:type="dxa"/>
            <w:vAlign w:val="center"/>
          </w:tcPr>
          <w:p w14:paraId="7064C6D8" w14:textId="58EDBD5C" w:rsidR="00513259" w:rsidRPr="00F70DD3" w:rsidRDefault="00B1214D" w:rsidP="00832AC8">
            <w:pPr>
              <w:spacing w:before="0" w:after="0" w:line="240" w:lineRule="auto"/>
              <w:jc w:val="center"/>
              <w:rPr>
                <w:rFonts w:ascii="Cambria" w:hAnsi="Cambria"/>
                <w:bCs/>
                <w:color w:val="D40A06"/>
                <w:szCs w:val="16"/>
                <w:lang w:eastAsia="pl-PL"/>
              </w:rPr>
            </w:pPr>
            <w:r w:rsidRPr="00F70DD3">
              <w:rPr>
                <w:rFonts w:ascii="Cambria" w:hAnsi="Cambria"/>
                <w:bCs/>
                <w:szCs w:val="16"/>
                <w:lang w:eastAsia="pl-PL"/>
              </w:rPr>
              <w:t>A</w:t>
            </w:r>
          </w:p>
        </w:tc>
        <w:tc>
          <w:tcPr>
            <w:tcW w:w="1181" w:type="dxa"/>
            <w:vAlign w:val="center"/>
          </w:tcPr>
          <w:p w14:paraId="652D409B" w14:textId="77777777" w:rsidR="00513259" w:rsidRPr="00F70DD3" w:rsidRDefault="00513259" w:rsidP="00832AC8">
            <w:pPr>
              <w:spacing w:before="0" w:after="0" w:line="240" w:lineRule="auto"/>
              <w:jc w:val="center"/>
              <w:rPr>
                <w:rFonts w:ascii="Cambria" w:hAnsi="Cambria"/>
                <w:b/>
                <w:color w:val="D40A06"/>
                <w:szCs w:val="16"/>
                <w:lang w:eastAsia="pl-PL"/>
              </w:rPr>
            </w:pPr>
            <w:r w:rsidRPr="00F70DD3">
              <w:rPr>
                <w:rFonts w:ascii="Cambria" w:hAnsi="Cambria"/>
                <w:b/>
                <w:color w:val="D40A06"/>
                <w:szCs w:val="16"/>
                <w:lang w:eastAsia="pl-PL"/>
              </w:rPr>
              <w:t>D2</w:t>
            </w:r>
          </w:p>
        </w:tc>
      </w:tr>
    </w:tbl>
    <w:p w14:paraId="6E11E343" w14:textId="77777777" w:rsidR="00513259" w:rsidRPr="00F70DD3" w:rsidRDefault="00513259" w:rsidP="00513259">
      <w:pPr>
        <w:spacing w:before="80" w:line="240" w:lineRule="auto"/>
        <w:rPr>
          <w:rFonts w:ascii="Cambria" w:hAnsi="Cambria"/>
          <w:bCs/>
          <w:sz w:val="14"/>
          <w:szCs w:val="18"/>
        </w:rPr>
      </w:pPr>
      <w:r w:rsidRPr="00B1214D">
        <w:rPr>
          <w:rFonts w:ascii="Cambria" w:hAnsi="Cambria"/>
          <w:bCs/>
          <w:sz w:val="14"/>
          <w:szCs w:val="18"/>
        </w:rPr>
        <w:t xml:space="preserve">Objaśnienia: dc </w:t>
      </w:r>
      <w:r w:rsidRPr="00F70DD3">
        <w:rPr>
          <w:rFonts w:ascii="Cambria" w:hAnsi="Cambria"/>
          <w:bCs/>
          <w:sz w:val="14"/>
          <w:szCs w:val="18"/>
        </w:rPr>
        <w:t>– poziom docelowy, dt – poziom długoterminowy</w:t>
      </w:r>
    </w:p>
    <w:p w14:paraId="5B1A4931" w14:textId="4A238FA1" w:rsidR="00513259" w:rsidRPr="00F70DD3" w:rsidRDefault="00513259" w:rsidP="00F70DD3">
      <w:pPr>
        <w:spacing w:before="80" w:line="240" w:lineRule="auto"/>
        <w:jc w:val="right"/>
        <w:rPr>
          <w:rFonts w:ascii="Cambria" w:hAnsi="Cambria"/>
          <w:bCs/>
          <w:sz w:val="16"/>
          <w:szCs w:val="18"/>
        </w:rPr>
      </w:pPr>
      <w:r w:rsidRPr="00F70DD3">
        <w:rPr>
          <w:rFonts w:ascii="Cambria" w:hAnsi="Cambria"/>
          <w:bCs/>
          <w:sz w:val="16"/>
          <w:szCs w:val="18"/>
        </w:rPr>
        <w:t>źródło: Roczna ocena jakości powietrza w województw</w:t>
      </w:r>
      <w:r w:rsidR="00851672">
        <w:rPr>
          <w:rFonts w:ascii="Cambria" w:hAnsi="Cambria"/>
          <w:bCs/>
          <w:sz w:val="16"/>
          <w:szCs w:val="18"/>
        </w:rPr>
        <w:t>ie</w:t>
      </w:r>
      <w:r w:rsidRPr="00F70DD3">
        <w:rPr>
          <w:rFonts w:ascii="Cambria" w:hAnsi="Cambria"/>
          <w:bCs/>
          <w:sz w:val="16"/>
          <w:szCs w:val="18"/>
        </w:rPr>
        <w:t xml:space="preserve"> wielkopolskim za rok 20</w:t>
      </w:r>
      <w:r w:rsidR="00B1214D" w:rsidRPr="00F70DD3">
        <w:rPr>
          <w:rFonts w:ascii="Cambria" w:hAnsi="Cambria"/>
          <w:bCs/>
          <w:sz w:val="16"/>
          <w:szCs w:val="18"/>
        </w:rPr>
        <w:t>20</w:t>
      </w:r>
      <w:r w:rsidRPr="00F70DD3">
        <w:rPr>
          <w:rFonts w:ascii="Cambria" w:hAnsi="Cambria"/>
          <w:bCs/>
          <w:sz w:val="16"/>
          <w:szCs w:val="18"/>
        </w:rPr>
        <w:t>, WIOŚ Poznań</w:t>
      </w:r>
    </w:p>
    <w:p w14:paraId="1A76BAEA" w14:textId="6C387689" w:rsidR="00513259" w:rsidRPr="00DF5FED" w:rsidRDefault="005C4C5B" w:rsidP="005C4C5B">
      <w:pPr>
        <w:pStyle w:val="Nagwek3"/>
      </w:pPr>
      <w:bookmarkStart w:id="60" w:name="_Toc335382785"/>
      <w:bookmarkStart w:id="61" w:name="_Toc349164414"/>
      <w:bookmarkStart w:id="62" w:name="_Toc350770100"/>
      <w:bookmarkStart w:id="63" w:name="_Toc350770217"/>
      <w:bookmarkStart w:id="64" w:name="_Toc351457977"/>
      <w:bookmarkStart w:id="65" w:name="_Toc101783943"/>
      <w:r>
        <w:t>4.9</w:t>
      </w:r>
      <w:r w:rsidR="00513259" w:rsidRPr="00DF5FED">
        <w:t xml:space="preserve"> hałas</w:t>
      </w:r>
      <w:bookmarkEnd w:id="60"/>
      <w:bookmarkEnd w:id="61"/>
      <w:bookmarkEnd w:id="62"/>
      <w:bookmarkEnd w:id="63"/>
      <w:bookmarkEnd w:id="64"/>
      <w:r w:rsidR="00E81F65">
        <w:rPr>
          <w:rStyle w:val="Odwoanieprzypisudolnego"/>
          <w:rFonts w:ascii="Century Gothic" w:hAnsi="Century Gothic"/>
          <w:bCs/>
          <w:caps w:val="0"/>
          <w:sz w:val="22"/>
        </w:rPr>
        <w:footnoteReference w:id="15"/>
      </w:r>
      <w:bookmarkEnd w:id="65"/>
    </w:p>
    <w:p w14:paraId="57ED5BE1" w14:textId="284D50E4" w:rsidR="00513259" w:rsidRPr="00F70DD3" w:rsidRDefault="00513259" w:rsidP="00F70DD3">
      <w:pPr>
        <w:pStyle w:val="Akapity"/>
        <w:spacing w:after="120"/>
        <w:rPr>
          <w:color w:val="auto"/>
        </w:rPr>
      </w:pPr>
      <w:r w:rsidRPr="00F70DD3">
        <w:rPr>
          <w:color w:val="auto"/>
        </w:rPr>
        <w:t>Hałas określa się jako wszystkie niepożądane, nieprzyjemne, dokuczliwe lub szkodliwe drgania mechaniczne ośrodka sprężystego oddziaływujące za pośrednictwem powietrza na organizm ludzki (w tym na organ słuchu i inne zmysły jak i inne elementy organizmu człowieka).</w:t>
      </w:r>
      <w:r w:rsidR="00E81F65" w:rsidRPr="00F70DD3">
        <w:rPr>
          <w:color w:val="auto"/>
        </w:rPr>
        <w:t xml:space="preserve"> Hałas uważany jest za jeden z czynników zanieczyszczających środowisko. W związku z rozwojem komunikacji, uprzemysłowieniem i postępującą urbanizacją stanowi on dużą uciążliwość  dla człowieka</w:t>
      </w:r>
      <w:r w:rsidR="00EA6F3D" w:rsidRPr="00F70DD3">
        <w:rPr>
          <w:color w:val="auto"/>
        </w:rPr>
        <w:t>.</w:t>
      </w:r>
    </w:p>
    <w:p w14:paraId="3925150B" w14:textId="2B9D596C" w:rsidR="00EA6F3D" w:rsidRPr="00F70DD3" w:rsidRDefault="00EA6F3D" w:rsidP="00F70DD3">
      <w:pPr>
        <w:pStyle w:val="Akapity"/>
        <w:spacing w:after="120"/>
        <w:rPr>
          <w:color w:val="auto"/>
        </w:rPr>
      </w:pPr>
      <w:r w:rsidRPr="00F70DD3">
        <w:rPr>
          <w:color w:val="auto"/>
        </w:rPr>
        <w:t>Zgodnie z definicją zawartą w ustawie z dnia 27 kwietnia 2001 r. Prawo ochrony środowiska (Dz. U. z 2021 r. poz. 1973 z późn. zm.) hałasem nazywamy dźwięki o częstotliwościach od 16 Hz do 16 000 Hz. Dyrektywa 2002/49/WE pojęcie hałasu traktuje szerzej: hałas w środowisku to niepożądane lub szkodliwe dźwięki powodowane przez działalność człowieka na wolnym powietrzu, w tym hałas emitowany przez środki transportu, ruch drogowy, ruch kolejowy, ruch samolotowy oraz hałas pochodzący z obszarów działalności przemysłowej.</w:t>
      </w:r>
    </w:p>
    <w:p w14:paraId="47EA9B68" w14:textId="2C038996" w:rsidR="00513259" w:rsidRPr="00F70DD3" w:rsidRDefault="00E81F65" w:rsidP="00F70DD3">
      <w:pPr>
        <w:pStyle w:val="Akapity"/>
        <w:spacing w:after="120"/>
        <w:rPr>
          <w:color w:val="auto"/>
        </w:rPr>
      </w:pPr>
      <w:r w:rsidRPr="00F70DD3">
        <w:rPr>
          <w:color w:val="auto"/>
        </w:rPr>
        <w:lastRenderedPageBreak/>
        <w:t>Do najbardziej uciążliwych dla człowieka źródeł hałasu zaliczamy ruch samochodowy (ze względu na jego powszechność), ruch lotniczy (ze względu na szczególnie intensywny charakter zjawiska oraz rozprzestrzenianie na dużych powierzchniach zamieszkałych) oraz źródła o charakterze przemysłowym (instalacyjnym) działające w sposób ciągły czy "czasowy", a także inne źródła które lokalnie mogą powodować subiektywnie odczuwalną uciążliwość.</w:t>
      </w:r>
      <w:r w:rsidR="00513259" w:rsidRPr="00F70DD3">
        <w:rPr>
          <w:color w:val="auto"/>
        </w:rPr>
        <w:t xml:space="preserve"> </w:t>
      </w:r>
    </w:p>
    <w:p w14:paraId="0E58C85D" w14:textId="77777777" w:rsidR="00513259" w:rsidRPr="00F70DD3" w:rsidRDefault="00513259" w:rsidP="00E81F65">
      <w:pPr>
        <w:pStyle w:val="Akapity"/>
        <w:rPr>
          <w:color w:val="auto"/>
        </w:rPr>
      </w:pPr>
      <w:r w:rsidRPr="00F70DD3">
        <w:rPr>
          <w:color w:val="auto"/>
        </w:rPr>
        <w:t xml:space="preserve">Ze względu na środowisko oraz źródło generujące, hałas dzielimy na: </w:t>
      </w:r>
    </w:p>
    <w:p w14:paraId="7F0B5A9E" w14:textId="77777777" w:rsidR="00513259" w:rsidRPr="00F70DD3" w:rsidRDefault="00513259" w:rsidP="00493C80">
      <w:pPr>
        <w:pStyle w:val="Akapitzlist"/>
        <w:numPr>
          <w:ilvl w:val="0"/>
          <w:numId w:val="36"/>
        </w:numPr>
        <w:spacing w:before="120" w:after="120"/>
        <w:jc w:val="both"/>
        <w:rPr>
          <w:rFonts w:ascii="Cambria" w:hAnsi="Cambria"/>
        </w:rPr>
      </w:pPr>
      <w:r w:rsidRPr="00F70DD3">
        <w:rPr>
          <w:rFonts w:ascii="Cambria" w:hAnsi="Cambria"/>
        </w:rPr>
        <w:t>komunikacyjny – generowany jest przez ruch drogowy, kolejowy i lotniczy;</w:t>
      </w:r>
    </w:p>
    <w:p w14:paraId="71A0607F" w14:textId="0CE12B5E" w:rsidR="00513259" w:rsidRPr="00F70DD3" w:rsidRDefault="00513259" w:rsidP="00493C80">
      <w:pPr>
        <w:pStyle w:val="Akapitzlist"/>
        <w:numPr>
          <w:ilvl w:val="0"/>
          <w:numId w:val="36"/>
        </w:numPr>
        <w:spacing w:before="120" w:after="120"/>
        <w:jc w:val="both"/>
        <w:rPr>
          <w:rFonts w:ascii="Cambria" w:hAnsi="Cambria"/>
        </w:rPr>
      </w:pPr>
      <w:r w:rsidRPr="00F70DD3">
        <w:rPr>
          <w:rFonts w:ascii="Cambria" w:hAnsi="Cambria"/>
        </w:rPr>
        <w:t>przemysłowy – generowany jest przez zakłady przemysłowe lub poszczególne maszyny i urządzenia zlokalizowane na ich terenie</w:t>
      </w:r>
      <w:r w:rsidR="009A12D3" w:rsidRPr="00F70DD3">
        <w:rPr>
          <w:rFonts w:ascii="Cambria" w:hAnsi="Cambria"/>
        </w:rPr>
        <w:t>, wiatraki, nagłośnienie lokali, strzelnice.</w:t>
      </w:r>
    </w:p>
    <w:p w14:paraId="5C162418" w14:textId="78C70632" w:rsidR="00513259" w:rsidRPr="00DF5FED" w:rsidRDefault="005C4C5B" w:rsidP="005C4C5B">
      <w:pPr>
        <w:pStyle w:val="Nagwek7"/>
      </w:pPr>
      <w:bookmarkStart w:id="66" w:name="_Toc335382786"/>
      <w:r>
        <w:t>4.9.1</w:t>
      </w:r>
      <w:r w:rsidR="00513259" w:rsidRPr="00DF5FED">
        <w:t xml:space="preserve"> Hałas przemysłowy</w:t>
      </w:r>
      <w:bookmarkEnd w:id="66"/>
    </w:p>
    <w:p w14:paraId="587398D7" w14:textId="4A4884D8" w:rsidR="00513259" w:rsidRPr="00F70DD3" w:rsidRDefault="00513259" w:rsidP="001D38D7">
      <w:pPr>
        <w:pStyle w:val="Akapity"/>
        <w:rPr>
          <w:color w:val="auto"/>
        </w:rPr>
      </w:pPr>
      <w:r w:rsidRPr="00F70DD3">
        <w:rPr>
          <w:color w:val="auto"/>
        </w:rPr>
        <w:t>Uciążliwość hałasu przemysłowego zależy od ilości źródeł powstawania, czasu pracy tych urządzeń/zakładów, stopnia wytłumienia oraz wartości normatywnej dopuszczalnego poziomu hałasu na danym terenie. Na hałas przemysłowy składają się wszelkie źródła dźwięku znajdujące się na terenie zakładu. Rozróżniamy:</w:t>
      </w:r>
    </w:p>
    <w:p w14:paraId="65BB4E10" w14:textId="7D3F535A" w:rsidR="00513259" w:rsidRPr="00F70DD3" w:rsidRDefault="00513259" w:rsidP="00493C80">
      <w:pPr>
        <w:pStyle w:val="Akapitzlist"/>
        <w:numPr>
          <w:ilvl w:val="0"/>
          <w:numId w:val="35"/>
        </w:numPr>
        <w:spacing w:before="120" w:after="120"/>
        <w:jc w:val="both"/>
        <w:rPr>
          <w:rFonts w:ascii="Cambria" w:hAnsi="Cambria"/>
        </w:rPr>
      </w:pPr>
      <w:r w:rsidRPr="00F70DD3">
        <w:rPr>
          <w:rFonts w:ascii="Cambria" w:hAnsi="Cambria"/>
        </w:rPr>
        <w:t xml:space="preserve">hałas punktowy – źródła hałasu znajdują się na zewnątrz budynków, są to </w:t>
      </w:r>
      <w:r w:rsidR="00851672">
        <w:rPr>
          <w:rFonts w:ascii="Cambria" w:hAnsi="Cambria"/>
        </w:rPr>
        <w:t>np</w:t>
      </w:r>
      <w:r w:rsidRPr="00F70DD3">
        <w:rPr>
          <w:rFonts w:ascii="Cambria" w:hAnsi="Cambria"/>
        </w:rPr>
        <w:t>. wentylatory, sprężarki i inne urządzenia umieszczone na otwartej przestrzeni;</w:t>
      </w:r>
    </w:p>
    <w:p w14:paraId="5DAEB379" w14:textId="780246EC" w:rsidR="00513259" w:rsidRPr="00F70DD3" w:rsidRDefault="00513259" w:rsidP="00493C80">
      <w:pPr>
        <w:pStyle w:val="Akapitzlist"/>
        <w:numPr>
          <w:ilvl w:val="0"/>
          <w:numId w:val="35"/>
        </w:numPr>
        <w:spacing w:before="120" w:after="120"/>
        <w:jc w:val="both"/>
        <w:rPr>
          <w:rFonts w:ascii="Cambria" w:hAnsi="Cambria"/>
        </w:rPr>
      </w:pPr>
      <w:r w:rsidRPr="00F70DD3">
        <w:rPr>
          <w:rFonts w:ascii="Cambria" w:hAnsi="Cambria"/>
        </w:rPr>
        <w:t>hałas wtórny – źródła hałasu znajdują się wewnątrz budynków (</w:t>
      </w:r>
      <w:r w:rsidR="00851672">
        <w:rPr>
          <w:rFonts w:ascii="Cambria" w:hAnsi="Cambria"/>
        </w:rPr>
        <w:t>np</w:t>
      </w:r>
      <w:r w:rsidRPr="00F70DD3">
        <w:rPr>
          <w:rFonts w:ascii="Cambria" w:hAnsi="Cambria"/>
        </w:rPr>
        <w:t>. produkcyjnych), gdzie hałas emitowany przez maszyny i urządzenia dostaje się do środowiska przez ściany, strop, drzwi i okna;</w:t>
      </w:r>
    </w:p>
    <w:p w14:paraId="122805DF" w14:textId="382DEEDF" w:rsidR="00513259" w:rsidRPr="00F70DD3" w:rsidRDefault="00513259" w:rsidP="00493C80">
      <w:pPr>
        <w:pStyle w:val="Akapitzlist"/>
        <w:numPr>
          <w:ilvl w:val="0"/>
          <w:numId w:val="35"/>
        </w:numPr>
        <w:spacing w:before="120" w:after="120"/>
        <w:jc w:val="both"/>
        <w:rPr>
          <w:rFonts w:ascii="Cambria" w:hAnsi="Cambria"/>
        </w:rPr>
      </w:pPr>
      <w:r w:rsidRPr="00F70DD3">
        <w:rPr>
          <w:rFonts w:ascii="Cambria" w:hAnsi="Cambria"/>
        </w:rPr>
        <w:t>hałas dodatkowy – źródła hałasu znajdują się na zewnątrz budynków i są spowodowane przez obsługę transportową zakładów (transport kołowy) oraz prace dorywcze wykonywane poza budynkami zakładów (</w:t>
      </w:r>
      <w:r w:rsidR="00851672">
        <w:rPr>
          <w:rFonts w:ascii="Cambria" w:hAnsi="Cambria"/>
        </w:rPr>
        <w:t>np</w:t>
      </w:r>
      <w:r w:rsidRPr="00F70DD3">
        <w:rPr>
          <w:rFonts w:ascii="Cambria" w:hAnsi="Cambria"/>
        </w:rPr>
        <w:t>. remonty).</w:t>
      </w:r>
    </w:p>
    <w:p w14:paraId="2475F87B" w14:textId="70D169BC" w:rsidR="00513259" w:rsidRPr="00F70DD3" w:rsidRDefault="00513259" w:rsidP="001D38D7">
      <w:pPr>
        <w:pStyle w:val="Akapity"/>
        <w:rPr>
          <w:color w:val="auto"/>
        </w:rPr>
      </w:pPr>
      <w:r w:rsidRPr="00F70DD3">
        <w:rPr>
          <w:color w:val="auto"/>
        </w:rPr>
        <w:t>Na terenie gminy funkcjonują firmy, warsztaty, podmioty gospodarcze, jednostki handlu detalicznego, osoby fizyczne, których działalność kształtuje klimat akustyczny terenów bezpośrednio z nimi sąsiadujących. Ze względu na wdrażanie coraz nowszych technologii oraz występując</w:t>
      </w:r>
      <w:r w:rsidR="00851672">
        <w:rPr>
          <w:color w:val="auto"/>
        </w:rPr>
        <w:t>e</w:t>
      </w:r>
      <w:r w:rsidRPr="00F70DD3">
        <w:rPr>
          <w:color w:val="auto"/>
        </w:rPr>
        <w:t xml:space="preserve"> rodzaj</w:t>
      </w:r>
      <w:r w:rsidR="00851672">
        <w:rPr>
          <w:color w:val="auto"/>
        </w:rPr>
        <w:t>e</w:t>
      </w:r>
      <w:r w:rsidRPr="00F70DD3">
        <w:rPr>
          <w:color w:val="auto"/>
        </w:rPr>
        <w:t xml:space="preserve"> produkcji i usług, hałas związany z przemysłem na terenie gminy Suchy Las nie jest uciążliwy.</w:t>
      </w:r>
    </w:p>
    <w:p w14:paraId="5CCA5090" w14:textId="3B899792" w:rsidR="00513259" w:rsidRPr="00DF5FED" w:rsidRDefault="005C4C5B" w:rsidP="005C4C5B">
      <w:pPr>
        <w:pStyle w:val="Nagwek7"/>
      </w:pPr>
      <w:bookmarkStart w:id="67" w:name="_Toc335382787"/>
      <w:r>
        <w:t>4.9.2</w:t>
      </w:r>
      <w:r w:rsidR="00513259" w:rsidRPr="00DF5FED">
        <w:t xml:space="preserve"> Hałas komunikacyjny</w:t>
      </w:r>
      <w:bookmarkEnd w:id="67"/>
    </w:p>
    <w:p w14:paraId="588181E6" w14:textId="77777777" w:rsidR="00513259" w:rsidRPr="00F70DD3" w:rsidRDefault="00513259" w:rsidP="00F70DD3">
      <w:pPr>
        <w:pStyle w:val="Akapity"/>
        <w:spacing w:after="120"/>
        <w:rPr>
          <w:color w:val="auto"/>
        </w:rPr>
      </w:pPr>
      <w:r w:rsidRPr="00F70DD3">
        <w:rPr>
          <w:color w:val="auto"/>
        </w:rPr>
        <w:t>Pod pojęciem hałasu drogowego rozumie się hałas pochodzący od środków transportu poruszających się po wszelkiego rodzaju drogach niebędących drogami kolejowymi, w tym po torach tramwajowych. Jest to hałas typu liniowego. Stały wzrost ilości pojazdów oraz natężenia ruchu komunikacyjnego spowodował, że zagrożenie hałasem komunikacyjnym jest dużo większe niż hałasem przemysłowym.</w:t>
      </w:r>
    </w:p>
    <w:p w14:paraId="7B61295F" w14:textId="6BB0DE2D" w:rsidR="00513259" w:rsidRPr="00F70DD3" w:rsidRDefault="00513259" w:rsidP="00F70DD3">
      <w:pPr>
        <w:spacing w:after="120"/>
        <w:ind w:firstLine="708"/>
        <w:rPr>
          <w:rStyle w:val="AkapityZnak"/>
          <w:color w:val="auto"/>
        </w:rPr>
      </w:pPr>
      <w:r w:rsidRPr="00F70DD3">
        <w:rPr>
          <w:rStyle w:val="AkapityZnak"/>
          <w:color w:val="auto"/>
        </w:rPr>
        <w:t xml:space="preserve">Przez gminę Suchy Las przebiega odcinek drogi krajowej nr 11. Na terenie gminy zlokalizowano dwa punkty pomiarowe natężenia ruchu (tabela 13). Niestety nie ma </w:t>
      </w:r>
      <w:r w:rsidR="00851672">
        <w:rPr>
          <w:rStyle w:val="AkapityZnak"/>
          <w:color w:val="auto"/>
        </w:rPr>
        <w:t xml:space="preserve">aktualnych </w:t>
      </w:r>
      <w:r w:rsidRPr="00F70DD3">
        <w:rPr>
          <w:rStyle w:val="AkapityZnak"/>
          <w:color w:val="auto"/>
        </w:rPr>
        <w:t>danych dotyczących natężenia ruchu na drogach powiatowych oraz gminnych. Należy jednak spodziewać się, że będzie on mniejszy niż na drodze krajowej.</w:t>
      </w:r>
    </w:p>
    <w:p w14:paraId="597D1307" w14:textId="77777777" w:rsidR="00513259" w:rsidRPr="00F70DD3" w:rsidRDefault="00513259" w:rsidP="00F70DD3">
      <w:pPr>
        <w:pStyle w:val="Akapity"/>
        <w:spacing w:after="120"/>
        <w:rPr>
          <w:color w:val="auto"/>
          <w:highlight w:val="yellow"/>
        </w:rPr>
      </w:pPr>
      <w:r w:rsidRPr="00F70DD3">
        <w:rPr>
          <w:color w:val="auto"/>
        </w:rPr>
        <w:t>Osiedle Suchy Las leży w strefie oddziaływania Portu Lotniczego Poznań-Ławica oraz 31. Bazy Lotnictwa Taktycznego Poznań- Krzesiny. Oba lotniska nie stanowią zagrożenia dla środowiska przyrodniczego gminy, jednak mogą one wpływać na klimat akustyczny na jej terenie.</w:t>
      </w:r>
    </w:p>
    <w:p w14:paraId="2E4FD494" w14:textId="3615A2C5" w:rsidR="00513259" w:rsidRPr="00F70DD3" w:rsidRDefault="00513259" w:rsidP="00F70DD3">
      <w:pPr>
        <w:pStyle w:val="Akapity"/>
        <w:spacing w:after="120"/>
        <w:rPr>
          <w:color w:val="auto"/>
        </w:rPr>
      </w:pPr>
      <w:r w:rsidRPr="00F70DD3">
        <w:rPr>
          <w:color w:val="auto"/>
        </w:rPr>
        <w:t>Pod pojęciem hałasu kolejowego rozumie się hałas powstający w wyniku eksploatacji linii kolejowych. W porze nocnej hałas pochodzący od linii kolejowej może przekraczać dopuszczalną wartość 50dB w odległości do około 80 m od osi torów. Lokalnie mogą wystąpić niekorzystne zmiany ze względu na stan infrastruktury (torowiska), prędkości przejazdu, rodzaju taboru kolejowego, stanu taboru kolejowego, położenia torowiska (nasyp, wąwóz, teren płaski).</w:t>
      </w:r>
    </w:p>
    <w:p w14:paraId="3A90A30F" w14:textId="507EDEE1" w:rsidR="002435DC" w:rsidRPr="00F70DD3" w:rsidRDefault="00513259" w:rsidP="00F70DD3">
      <w:pPr>
        <w:pStyle w:val="Akapity"/>
        <w:spacing w:after="120"/>
        <w:rPr>
          <w:color w:val="auto"/>
        </w:rPr>
      </w:pPr>
      <w:r w:rsidRPr="00F70DD3">
        <w:rPr>
          <w:color w:val="auto"/>
        </w:rPr>
        <w:lastRenderedPageBreak/>
        <w:t xml:space="preserve">Przez teren gminy przebiega jedna linia kolejowa nr 354 relacji Poznań – Piła. Pociągi tej linii zatrzymują się w granicach administracyjnych gminy w </w:t>
      </w:r>
      <w:r w:rsidR="002435DC" w:rsidRPr="00F70DD3">
        <w:rPr>
          <w:color w:val="auto"/>
        </w:rPr>
        <w:t xml:space="preserve">miejscowościach </w:t>
      </w:r>
      <w:r w:rsidRPr="00F70DD3">
        <w:rPr>
          <w:color w:val="auto"/>
        </w:rPr>
        <w:t>Złotnik</w:t>
      </w:r>
      <w:r w:rsidR="002435DC" w:rsidRPr="00F70DD3">
        <w:rPr>
          <w:color w:val="auto"/>
        </w:rPr>
        <w:t>i Grzybowe</w:t>
      </w:r>
      <w:r w:rsidRPr="00F70DD3">
        <w:rPr>
          <w:color w:val="auto"/>
        </w:rPr>
        <w:t>,</w:t>
      </w:r>
      <w:r w:rsidR="002435DC" w:rsidRPr="00F70DD3">
        <w:rPr>
          <w:color w:val="auto"/>
        </w:rPr>
        <w:t xml:space="preserve"> Złotniki, Złotkowo,</w:t>
      </w:r>
      <w:r w:rsidRPr="00F70DD3">
        <w:rPr>
          <w:color w:val="auto"/>
        </w:rPr>
        <w:t xml:space="preserve"> Golęczew</w:t>
      </w:r>
      <w:r w:rsidR="002435DC" w:rsidRPr="00F70DD3">
        <w:rPr>
          <w:color w:val="auto"/>
        </w:rPr>
        <w:t xml:space="preserve">o </w:t>
      </w:r>
      <w:r w:rsidRPr="00F70DD3">
        <w:rPr>
          <w:color w:val="auto"/>
        </w:rPr>
        <w:t>i Chludow</w:t>
      </w:r>
      <w:r w:rsidR="002435DC" w:rsidRPr="00F70DD3">
        <w:rPr>
          <w:color w:val="auto"/>
        </w:rPr>
        <w:t>o</w:t>
      </w:r>
      <w:r w:rsidRPr="00F70DD3">
        <w:rPr>
          <w:color w:val="auto"/>
        </w:rPr>
        <w:t>.</w:t>
      </w:r>
      <w:r w:rsidR="002435DC" w:rsidRPr="00F70DD3">
        <w:rPr>
          <w:color w:val="auto"/>
        </w:rPr>
        <w:t xml:space="preserve"> Przez teren Suchego Lasu przebiega również jednotorowa linia kolejowa nr 803 łącząca stację węzłową Poznań Piątkowo z posterunkiem odgałęźnym Suchy Las. Linia stanowi łącznicę między linią kolejową Zieliniec – Kiekrz a linią kolejową Poznań – Piła  i umożliwia przejazd pociągów z kierunku Chodzieży i Piły na Kolej Obwodową w Poznaniu.</w:t>
      </w:r>
    </w:p>
    <w:p w14:paraId="1DA3DE53" w14:textId="77777777" w:rsidR="00513259" w:rsidRPr="002C27BC" w:rsidRDefault="00513259" w:rsidP="00513259">
      <w:pPr>
        <w:ind w:firstLine="708"/>
        <w:sectPr w:rsidR="00513259" w:rsidRPr="002C27BC" w:rsidSect="000F2BDE">
          <w:headerReference w:type="default" r:id="rId18"/>
          <w:footerReference w:type="default" r:id="rId19"/>
          <w:footerReference w:type="first" r:id="rId20"/>
          <w:pgSz w:w="11906" w:h="16838"/>
          <w:pgMar w:top="1417" w:right="1134" w:bottom="1417" w:left="1134" w:header="709" w:footer="709" w:gutter="0"/>
          <w:cols w:space="708"/>
          <w:titlePg/>
          <w:docGrid w:linePitch="360"/>
        </w:sectPr>
      </w:pPr>
    </w:p>
    <w:p w14:paraId="3294E1FB" w14:textId="20560265" w:rsidR="00513259" w:rsidRPr="00DF5FED" w:rsidRDefault="00513259" w:rsidP="00513259">
      <w:pPr>
        <w:keepNext/>
        <w:spacing w:before="80" w:line="240" w:lineRule="auto"/>
        <w:rPr>
          <w:bCs/>
          <w:sz w:val="18"/>
          <w:szCs w:val="18"/>
          <w:highlight w:val="yellow"/>
        </w:rPr>
      </w:pPr>
    </w:p>
    <w:p w14:paraId="7A42A5C4" w14:textId="2756E48A" w:rsidR="001E4296" w:rsidRDefault="001E4296" w:rsidP="001E4296">
      <w:pPr>
        <w:pStyle w:val="Legenda"/>
        <w:keepNext/>
      </w:pPr>
      <w:bookmarkStart w:id="68" w:name="_Toc101777536"/>
      <w:r>
        <w:t xml:space="preserve">Tabela </w:t>
      </w:r>
      <w:r w:rsidR="00D66A32">
        <w:fldChar w:fldCharType="begin"/>
      </w:r>
      <w:r w:rsidR="00D66A32">
        <w:instrText xml:space="preserve"> SEQ Tabela \* ARABIC </w:instrText>
      </w:r>
      <w:r w:rsidR="00D66A32">
        <w:fldChar w:fldCharType="separate"/>
      </w:r>
      <w:r w:rsidR="00FE7323">
        <w:rPr>
          <w:noProof/>
        </w:rPr>
        <w:t>13</w:t>
      </w:r>
      <w:r w:rsidR="00D66A32">
        <w:rPr>
          <w:noProof/>
        </w:rPr>
        <w:fldChar w:fldCharType="end"/>
      </w:r>
      <w:r>
        <w:t xml:space="preserve">. </w:t>
      </w:r>
      <w:r w:rsidRPr="001B5745">
        <w:t>Średni dobowy ruch na drodze krajowej na terenie gminy Suchy Las</w:t>
      </w:r>
      <w:bookmarkEnd w:id="68"/>
    </w:p>
    <w:tbl>
      <w:tblPr>
        <w:tblW w:w="15568" w:type="dxa"/>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690"/>
        <w:gridCol w:w="1363"/>
        <w:gridCol w:w="1019"/>
        <w:gridCol w:w="3129"/>
        <w:gridCol w:w="794"/>
        <w:gridCol w:w="1139"/>
        <w:gridCol w:w="1172"/>
        <w:gridCol w:w="1236"/>
        <w:gridCol w:w="1085"/>
        <w:gridCol w:w="1064"/>
        <w:gridCol w:w="1002"/>
        <w:gridCol w:w="932"/>
        <w:gridCol w:w="932"/>
        <w:gridCol w:w="11"/>
      </w:tblGrid>
      <w:tr w:rsidR="00513259" w:rsidRPr="00C86473" w14:paraId="57934E8B" w14:textId="77777777" w:rsidTr="0093254B">
        <w:trPr>
          <w:trHeight w:val="312"/>
          <w:jc w:val="center"/>
        </w:trPr>
        <w:tc>
          <w:tcPr>
            <w:tcW w:w="690" w:type="dxa"/>
            <w:vMerge w:val="restart"/>
            <w:shd w:val="clear" w:color="auto" w:fill="F2F2F2"/>
            <w:vAlign w:val="center"/>
          </w:tcPr>
          <w:p w14:paraId="14AE2D22" w14:textId="77777777" w:rsidR="00513259" w:rsidRPr="00C86473" w:rsidRDefault="00513259" w:rsidP="00832AC8">
            <w:pPr>
              <w:pStyle w:val="Bezodstpw"/>
              <w:jc w:val="center"/>
              <w:rPr>
                <w:b/>
                <w:sz w:val="14"/>
              </w:rPr>
            </w:pPr>
            <w:bookmarkStart w:id="69" w:name="_Hlk103075517"/>
            <w:r w:rsidRPr="00C86473">
              <w:rPr>
                <w:b/>
                <w:sz w:val="14"/>
              </w:rPr>
              <w:t>NR DROGI</w:t>
            </w:r>
          </w:p>
        </w:tc>
        <w:tc>
          <w:tcPr>
            <w:tcW w:w="1363" w:type="dxa"/>
            <w:vMerge w:val="restart"/>
            <w:shd w:val="clear" w:color="auto" w:fill="F2F2F2"/>
            <w:vAlign w:val="center"/>
          </w:tcPr>
          <w:p w14:paraId="790627BF" w14:textId="77777777" w:rsidR="00513259" w:rsidRPr="00C86473" w:rsidRDefault="00513259" w:rsidP="00832AC8">
            <w:pPr>
              <w:pStyle w:val="Bezodstpw"/>
              <w:jc w:val="center"/>
              <w:rPr>
                <w:b/>
                <w:sz w:val="14"/>
              </w:rPr>
            </w:pPr>
            <w:r w:rsidRPr="00C86473">
              <w:rPr>
                <w:b/>
                <w:sz w:val="14"/>
              </w:rPr>
              <w:t>NR PUNKTU POMIAROWEGO</w:t>
            </w:r>
          </w:p>
        </w:tc>
        <w:tc>
          <w:tcPr>
            <w:tcW w:w="1019" w:type="dxa"/>
            <w:vMerge w:val="restart"/>
            <w:shd w:val="clear" w:color="auto" w:fill="F2F2F2"/>
            <w:vAlign w:val="center"/>
          </w:tcPr>
          <w:p w14:paraId="7C2FC5A4" w14:textId="77777777" w:rsidR="00513259" w:rsidRPr="00C86473" w:rsidRDefault="00513259" w:rsidP="00832AC8">
            <w:pPr>
              <w:pStyle w:val="Bezodstpw"/>
              <w:jc w:val="center"/>
              <w:rPr>
                <w:b/>
                <w:sz w:val="14"/>
              </w:rPr>
            </w:pPr>
            <w:r w:rsidRPr="00C86473">
              <w:rPr>
                <w:b/>
                <w:sz w:val="14"/>
              </w:rPr>
              <w:t>DŁUGOŚĆ</w:t>
            </w:r>
            <w:r>
              <w:rPr>
                <w:b/>
                <w:sz w:val="14"/>
              </w:rPr>
              <w:t xml:space="preserve"> ODCINKA</w:t>
            </w:r>
          </w:p>
          <w:p w14:paraId="4FBE1D23" w14:textId="77777777" w:rsidR="00513259" w:rsidRPr="00C86473" w:rsidRDefault="00513259" w:rsidP="00832AC8">
            <w:pPr>
              <w:pStyle w:val="Bezodstpw"/>
              <w:jc w:val="center"/>
              <w:rPr>
                <w:b/>
                <w:sz w:val="14"/>
              </w:rPr>
            </w:pPr>
            <w:r w:rsidRPr="00C86473">
              <w:rPr>
                <w:b/>
                <w:sz w:val="14"/>
              </w:rPr>
              <w:t>[km]</w:t>
            </w:r>
          </w:p>
        </w:tc>
        <w:tc>
          <w:tcPr>
            <w:tcW w:w="3129" w:type="dxa"/>
            <w:vMerge w:val="restart"/>
            <w:shd w:val="clear" w:color="auto" w:fill="F2F2F2"/>
            <w:vAlign w:val="center"/>
          </w:tcPr>
          <w:p w14:paraId="4B70AB98" w14:textId="77777777" w:rsidR="00513259" w:rsidRPr="00C86473" w:rsidRDefault="00513259" w:rsidP="00832AC8">
            <w:pPr>
              <w:pStyle w:val="Bezodstpw"/>
              <w:jc w:val="center"/>
              <w:rPr>
                <w:b/>
                <w:sz w:val="14"/>
              </w:rPr>
            </w:pPr>
            <w:r w:rsidRPr="00C86473">
              <w:rPr>
                <w:b/>
                <w:sz w:val="14"/>
              </w:rPr>
              <w:t>NAZWA ODCINKA</w:t>
            </w:r>
          </w:p>
        </w:tc>
        <w:tc>
          <w:tcPr>
            <w:tcW w:w="794" w:type="dxa"/>
            <w:vMerge w:val="restart"/>
            <w:shd w:val="clear" w:color="auto" w:fill="F2F2F2"/>
            <w:vAlign w:val="center"/>
          </w:tcPr>
          <w:p w14:paraId="3C73C4EE" w14:textId="79875BB2" w:rsidR="00513259" w:rsidRPr="00C86473" w:rsidRDefault="00513259" w:rsidP="00832AC8">
            <w:pPr>
              <w:pStyle w:val="Bezodstpw"/>
              <w:jc w:val="center"/>
              <w:rPr>
                <w:b/>
                <w:sz w:val="14"/>
              </w:rPr>
            </w:pPr>
            <w:r w:rsidRPr="00C86473">
              <w:rPr>
                <w:b/>
                <w:sz w:val="14"/>
              </w:rPr>
              <w:t>SDR</w:t>
            </w:r>
            <w:r w:rsidR="0093254B">
              <w:rPr>
                <w:b/>
                <w:sz w:val="14"/>
              </w:rPr>
              <w:t>R</w:t>
            </w:r>
            <w:r w:rsidR="001E4CCB">
              <w:rPr>
                <w:b/>
                <w:sz w:val="14"/>
              </w:rPr>
              <w:t>*</w:t>
            </w:r>
            <w:r w:rsidRPr="00C86473">
              <w:rPr>
                <w:b/>
                <w:sz w:val="14"/>
              </w:rPr>
              <w:t xml:space="preserve"> 20</w:t>
            </w:r>
            <w:r w:rsidR="0093254B">
              <w:rPr>
                <w:b/>
                <w:sz w:val="14"/>
              </w:rPr>
              <w:t>20</w:t>
            </w:r>
          </w:p>
        </w:tc>
        <w:tc>
          <w:tcPr>
            <w:tcW w:w="8573" w:type="dxa"/>
            <w:gridSpan w:val="9"/>
            <w:shd w:val="clear" w:color="auto" w:fill="F2F2F2"/>
            <w:vAlign w:val="center"/>
          </w:tcPr>
          <w:p w14:paraId="4056A8B7" w14:textId="42EC5CC1" w:rsidR="00513259" w:rsidRPr="00C86473" w:rsidRDefault="00513259" w:rsidP="00832AC8">
            <w:pPr>
              <w:pStyle w:val="Bezodstpw"/>
              <w:jc w:val="center"/>
              <w:rPr>
                <w:b/>
                <w:sz w:val="14"/>
              </w:rPr>
            </w:pPr>
            <w:r w:rsidRPr="00C86473">
              <w:rPr>
                <w:b/>
                <w:sz w:val="14"/>
              </w:rPr>
              <w:t>RODZAJOWA STRUKTURA RUCHU POJAZDÓW SAMOCHODOWYCH (20</w:t>
            </w:r>
            <w:r w:rsidR="001E4CCB">
              <w:rPr>
                <w:b/>
                <w:sz w:val="14"/>
              </w:rPr>
              <w:t>2</w:t>
            </w:r>
            <w:r w:rsidRPr="00C86473">
              <w:rPr>
                <w:b/>
                <w:sz w:val="14"/>
              </w:rPr>
              <w:t>0 R.)</w:t>
            </w:r>
          </w:p>
        </w:tc>
      </w:tr>
      <w:tr w:rsidR="00513259" w:rsidRPr="00C86473" w14:paraId="6AFA130F" w14:textId="77777777" w:rsidTr="0093254B">
        <w:trPr>
          <w:gridAfter w:val="1"/>
          <w:wAfter w:w="11" w:type="dxa"/>
          <w:trHeight w:val="274"/>
          <w:jc w:val="center"/>
        </w:trPr>
        <w:tc>
          <w:tcPr>
            <w:tcW w:w="690" w:type="dxa"/>
            <w:vMerge/>
            <w:shd w:val="clear" w:color="auto" w:fill="F2F2F2"/>
            <w:vAlign w:val="center"/>
          </w:tcPr>
          <w:p w14:paraId="49391113" w14:textId="77777777" w:rsidR="00513259" w:rsidRPr="00C86473" w:rsidRDefault="00513259" w:rsidP="00832AC8">
            <w:pPr>
              <w:pStyle w:val="Bezodstpw"/>
              <w:jc w:val="center"/>
              <w:rPr>
                <w:b/>
                <w:sz w:val="14"/>
              </w:rPr>
            </w:pPr>
          </w:p>
        </w:tc>
        <w:tc>
          <w:tcPr>
            <w:tcW w:w="1363" w:type="dxa"/>
            <w:vMerge/>
            <w:shd w:val="clear" w:color="auto" w:fill="F2F2F2"/>
            <w:vAlign w:val="center"/>
          </w:tcPr>
          <w:p w14:paraId="2D50D2EE" w14:textId="77777777" w:rsidR="00513259" w:rsidRPr="00C86473" w:rsidRDefault="00513259" w:rsidP="00832AC8">
            <w:pPr>
              <w:pStyle w:val="Bezodstpw"/>
              <w:jc w:val="center"/>
              <w:rPr>
                <w:b/>
                <w:sz w:val="14"/>
              </w:rPr>
            </w:pPr>
          </w:p>
        </w:tc>
        <w:tc>
          <w:tcPr>
            <w:tcW w:w="1019" w:type="dxa"/>
            <w:vMerge/>
            <w:shd w:val="clear" w:color="auto" w:fill="F2F2F2"/>
            <w:vAlign w:val="center"/>
          </w:tcPr>
          <w:p w14:paraId="10B8C3D0" w14:textId="77777777" w:rsidR="00513259" w:rsidRPr="00C86473" w:rsidRDefault="00513259" w:rsidP="00832AC8">
            <w:pPr>
              <w:pStyle w:val="Bezodstpw"/>
              <w:jc w:val="center"/>
              <w:rPr>
                <w:b/>
                <w:sz w:val="14"/>
              </w:rPr>
            </w:pPr>
          </w:p>
        </w:tc>
        <w:tc>
          <w:tcPr>
            <w:tcW w:w="3129" w:type="dxa"/>
            <w:vMerge/>
            <w:shd w:val="clear" w:color="auto" w:fill="F2F2F2"/>
            <w:vAlign w:val="center"/>
          </w:tcPr>
          <w:p w14:paraId="1B3CC3C1" w14:textId="77777777" w:rsidR="00513259" w:rsidRPr="00C86473" w:rsidRDefault="00513259" w:rsidP="00832AC8">
            <w:pPr>
              <w:pStyle w:val="Bezodstpw"/>
              <w:jc w:val="center"/>
              <w:rPr>
                <w:b/>
                <w:sz w:val="14"/>
              </w:rPr>
            </w:pPr>
          </w:p>
        </w:tc>
        <w:tc>
          <w:tcPr>
            <w:tcW w:w="794" w:type="dxa"/>
            <w:vMerge/>
            <w:shd w:val="clear" w:color="auto" w:fill="F2F2F2"/>
            <w:vAlign w:val="center"/>
          </w:tcPr>
          <w:p w14:paraId="052E77A4" w14:textId="77777777" w:rsidR="00513259" w:rsidRPr="00C86473" w:rsidRDefault="00513259" w:rsidP="00832AC8">
            <w:pPr>
              <w:pStyle w:val="Bezodstpw"/>
              <w:jc w:val="center"/>
              <w:rPr>
                <w:b/>
                <w:sz w:val="14"/>
              </w:rPr>
            </w:pPr>
          </w:p>
        </w:tc>
        <w:tc>
          <w:tcPr>
            <w:tcW w:w="1139" w:type="dxa"/>
            <w:vMerge w:val="restart"/>
            <w:shd w:val="clear" w:color="auto" w:fill="F2F2F2"/>
            <w:vAlign w:val="center"/>
          </w:tcPr>
          <w:p w14:paraId="62B08EB7" w14:textId="77777777" w:rsidR="00513259" w:rsidRPr="00C86473" w:rsidRDefault="00513259" w:rsidP="00832AC8">
            <w:pPr>
              <w:pStyle w:val="Bezodstpw"/>
              <w:jc w:val="center"/>
              <w:rPr>
                <w:b/>
                <w:sz w:val="14"/>
              </w:rPr>
            </w:pPr>
            <w:r w:rsidRPr="00C86473">
              <w:rPr>
                <w:b/>
                <w:sz w:val="14"/>
              </w:rPr>
              <w:t>MOTOCYKLE</w:t>
            </w:r>
          </w:p>
        </w:tc>
        <w:tc>
          <w:tcPr>
            <w:tcW w:w="1172" w:type="dxa"/>
            <w:vMerge w:val="restart"/>
            <w:shd w:val="clear" w:color="auto" w:fill="F2F2F2"/>
            <w:vAlign w:val="center"/>
          </w:tcPr>
          <w:p w14:paraId="2A5FEEE7" w14:textId="77777777" w:rsidR="00513259" w:rsidRPr="00C86473" w:rsidRDefault="00513259" w:rsidP="00832AC8">
            <w:pPr>
              <w:pStyle w:val="Bezodstpw"/>
              <w:jc w:val="center"/>
              <w:rPr>
                <w:b/>
                <w:sz w:val="14"/>
              </w:rPr>
            </w:pPr>
            <w:r w:rsidRPr="00C86473">
              <w:rPr>
                <w:b/>
                <w:sz w:val="14"/>
              </w:rPr>
              <w:t>SAMOCHODY OSOBOWE, MIKROBUSY</w:t>
            </w:r>
          </w:p>
        </w:tc>
        <w:tc>
          <w:tcPr>
            <w:tcW w:w="1236" w:type="dxa"/>
            <w:vMerge w:val="restart"/>
            <w:shd w:val="clear" w:color="auto" w:fill="F2F2F2"/>
            <w:vAlign w:val="center"/>
          </w:tcPr>
          <w:p w14:paraId="3D5CE763" w14:textId="77777777" w:rsidR="00513259" w:rsidRPr="00C86473" w:rsidRDefault="00513259" w:rsidP="00832AC8">
            <w:pPr>
              <w:pStyle w:val="Bezodstpw"/>
              <w:jc w:val="center"/>
              <w:rPr>
                <w:b/>
                <w:sz w:val="14"/>
              </w:rPr>
            </w:pPr>
            <w:r w:rsidRPr="00C86473">
              <w:rPr>
                <w:b/>
                <w:sz w:val="14"/>
              </w:rPr>
              <w:t>LEKKIE SAMOCHODY CIEŻAROWE</w:t>
            </w:r>
          </w:p>
          <w:p w14:paraId="3025A824" w14:textId="77777777" w:rsidR="00513259" w:rsidRPr="00C86473" w:rsidRDefault="00513259" w:rsidP="00832AC8">
            <w:pPr>
              <w:pStyle w:val="Bezodstpw"/>
              <w:jc w:val="center"/>
              <w:rPr>
                <w:b/>
                <w:sz w:val="14"/>
              </w:rPr>
            </w:pPr>
            <w:r w:rsidRPr="00C86473">
              <w:rPr>
                <w:b/>
                <w:sz w:val="14"/>
              </w:rPr>
              <w:t>(DOSTAWCZE)</w:t>
            </w:r>
          </w:p>
        </w:tc>
        <w:tc>
          <w:tcPr>
            <w:tcW w:w="2149" w:type="dxa"/>
            <w:gridSpan w:val="2"/>
            <w:shd w:val="clear" w:color="auto" w:fill="F2F2F2"/>
            <w:vAlign w:val="center"/>
          </w:tcPr>
          <w:p w14:paraId="2FB04B7D" w14:textId="77777777" w:rsidR="00513259" w:rsidRPr="00C86473" w:rsidRDefault="00513259" w:rsidP="00832AC8">
            <w:pPr>
              <w:pStyle w:val="Bezodstpw"/>
              <w:jc w:val="center"/>
              <w:rPr>
                <w:b/>
                <w:sz w:val="14"/>
              </w:rPr>
            </w:pPr>
            <w:r w:rsidRPr="00C86473">
              <w:rPr>
                <w:b/>
                <w:sz w:val="14"/>
              </w:rPr>
              <w:t>SAMOCHODY CIĘŻAROWE</w:t>
            </w:r>
          </w:p>
        </w:tc>
        <w:tc>
          <w:tcPr>
            <w:tcW w:w="1002" w:type="dxa"/>
            <w:vMerge w:val="restart"/>
            <w:shd w:val="clear" w:color="auto" w:fill="F2F2F2"/>
            <w:vAlign w:val="center"/>
          </w:tcPr>
          <w:p w14:paraId="194CCF28" w14:textId="77777777" w:rsidR="00513259" w:rsidRPr="00C86473" w:rsidRDefault="00513259" w:rsidP="00832AC8">
            <w:pPr>
              <w:pStyle w:val="Bezodstpw"/>
              <w:jc w:val="center"/>
              <w:rPr>
                <w:b/>
                <w:sz w:val="14"/>
              </w:rPr>
            </w:pPr>
            <w:r w:rsidRPr="00C86473">
              <w:rPr>
                <w:b/>
                <w:sz w:val="14"/>
              </w:rPr>
              <w:t>AUTOBUSY</w:t>
            </w:r>
          </w:p>
        </w:tc>
        <w:tc>
          <w:tcPr>
            <w:tcW w:w="932" w:type="dxa"/>
            <w:vMerge w:val="restart"/>
            <w:shd w:val="clear" w:color="auto" w:fill="F2F2F2"/>
            <w:vAlign w:val="center"/>
          </w:tcPr>
          <w:p w14:paraId="32B3F5B8" w14:textId="77777777" w:rsidR="00513259" w:rsidRPr="00C86473" w:rsidRDefault="00513259" w:rsidP="00832AC8">
            <w:pPr>
              <w:pStyle w:val="Bezodstpw"/>
              <w:jc w:val="center"/>
              <w:rPr>
                <w:b/>
                <w:sz w:val="14"/>
              </w:rPr>
            </w:pPr>
            <w:r w:rsidRPr="00C86473">
              <w:rPr>
                <w:b/>
                <w:sz w:val="14"/>
              </w:rPr>
              <w:t>CIAGNIKI ROLNICZE</w:t>
            </w:r>
          </w:p>
        </w:tc>
        <w:tc>
          <w:tcPr>
            <w:tcW w:w="932" w:type="dxa"/>
            <w:vMerge w:val="restart"/>
            <w:shd w:val="clear" w:color="auto" w:fill="F2F2F2"/>
            <w:vAlign w:val="center"/>
          </w:tcPr>
          <w:p w14:paraId="3CE6528F" w14:textId="77777777" w:rsidR="00513259" w:rsidRPr="00C86473" w:rsidRDefault="00513259" w:rsidP="00832AC8">
            <w:pPr>
              <w:pStyle w:val="Bezodstpw"/>
              <w:jc w:val="center"/>
              <w:rPr>
                <w:b/>
                <w:sz w:val="14"/>
              </w:rPr>
            </w:pPr>
            <w:r w:rsidRPr="00C86473">
              <w:rPr>
                <w:b/>
                <w:sz w:val="14"/>
              </w:rPr>
              <w:t>ROWERY</w:t>
            </w:r>
          </w:p>
        </w:tc>
      </w:tr>
      <w:tr w:rsidR="00513259" w:rsidRPr="00C86473" w14:paraId="120F3A5A" w14:textId="77777777" w:rsidTr="0093254B">
        <w:trPr>
          <w:gridAfter w:val="1"/>
          <w:wAfter w:w="11" w:type="dxa"/>
          <w:trHeight w:val="561"/>
          <w:jc w:val="center"/>
        </w:trPr>
        <w:tc>
          <w:tcPr>
            <w:tcW w:w="690" w:type="dxa"/>
            <w:vMerge/>
            <w:vAlign w:val="center"/>
          </w:tcPr>
          <w:p w14:paraId="16BA21DC" w14:textId="77777777" w:rsidR="00513259" w:rsidRPr="00C86473" w:rsidRDefault="00513259" w:rsidP="00832AC8">
            <w:pPr>
              <w:pStyle w:val="Bezodstpw"/>
              <w:jc w:val="center"/>
              <w:rPr>
                <w:b/>
                <w:sz w:val="14"/>
              </w:rPr>
            </w:pPr>
          </w:p>
        </w:tc>
        <w:tc>
          <w:tcPr>
            <w:tcW w:w="1363" w:type="dxa"/>
            <w:vMerge/>
            <w:vAlign w:val="center"/>
          </w:tcPr>
          <w:p w14:paraId="7DB1AEB0" w14:textId="77777777" w:rsidR="00513259" w:rsidRPr="00C86473" w:rsidRDefault="00513259" w:rsidP="00832AC8">
            <w:pPr>
              <w:pStyle w:val="Bezodstpw"/>
              <w:jc w:val="center"/>
              <w:rPr>
                <w:b/>
                <w:sz w:val="14"/>
              </w:rPr>
            </w:pPr>
          </w:p>
        </w:tc>
        <w:tc>
          <w:tcPr>
            <w:tcW w:w="1019" w:type="dxa"/>
            <w:vMerge/>
            <w:vAlign w:val="center"/>
          </w:tcPr>
          <w:p w14:paraId="248797DD" w14:textId="77777777" w:rsidR="00513259" w:rsidRPr="00C86473" w:rsidRDefault="00513259" w:rsidP="00832AC8">
            <w:pPr>
              <w:pStyle w:val="Bezodstpw"/>
              <w:jc w:val="center"/>
              <w:rPr>
                <w:b/>
                <w:sz w:val="14"/>
              </w:rPr>
            </w:pPr>
          </w:p>
        </w:tc>
        <w:tc>
          <w:tcPr>
            <w:tcW w:w="3129" w:type="dxa"/>
            <w:vMerge/>
            <w:vAlign w:val="center"/>
          </w:tcPr>
          <w:p w14:paraId="00D9D1EE" w14:textId="77777777" w:rsidR="00513259" w:rsidRPr="00C86473" w:rsidRDefault="00513259" w:rsidP="00832AC8">
            <w:pPr>
              <w:pStyle w:val="Bezodstpw"/>
              <w:jc w:val="center"/>
              <w:rPr>
                <w:b/>
                <w:sz w:val="14"/>
              </w:rPr>
            </w:pPr>
          </w:p>
        </w:tc>
        <w:tc>
          <w:tcPr>
            <w:tcW w:w="794" w:type="dxa"/>
            <w:vMerge/>
            <w:vAlign w:val="center"/>
          </w:tcPr>
          <w:p w14:paraId="3F57465E" w14:textId="77777777" w:rsidR="00513259" w:rsidRPr="00C86473" w:rsidRDefault="00513259" w:rsidP="00832AC8">
            <w:pPr>
              <w:pStyle w:val="Bezodstpw"/>
              <w:jc w:val="center"/>
              <w:rPr>
                <w:b/>
                <w:sz w:val="14"/>
              </w:rPr>
            </w:pPr>
          </w:p>
        </w:tc>
        <w:tc>
          <w:tcPr>
            <w:tcW w:w="1139" w:type="dxa"/>
            <w:vMerge/>
            <w:vAlign w:val="center"/>
          </w:tcPr>
          <w:p w14:paraId="123352C1" w14:textId="77777777" w:rsidR="00513259" w:rsidRPr="00C86473" w:rsidRDefault="00513259" w:rsidP="00832AC8">
            <w:pPr>
              <w:pStyle w:val="Bezodstpw"/>
              <w:jc w:val="center"/>
              <w:rPr>
                <w:b/>
                <w:sz w:val="14"/>
              </w:rPr>
            </w:pPr>
          </w:p>
        </w:tc>
        <w:tc>
          <w:tcPr>
            <w:tcW w:w="1172" w:type="dxa"/>
            <w:vMerge/>
            <w:vAlign w:val="center"/>
          </w:tcPr>
          <w:p w14:paraId="55FA6372" w14:textId="77777777" w:rsidR="00513259" w:rsidRPr="00C86473" w:rsidRDefault="00513259" w:rsidP="00832AC8">
            <w:pPr>
              <w:pStyle w:val="Bezodstpw"/>
              <w:jc w:val="center"/>
              <w:rPr>
                <w:b/>
                <w:sz w:val="14"/>
              </w:rPr>
            </w:pPr>
          </w:p>
        </w:tc>
        <w:tc>
          <w:tcPr>
            <w:tcW w:w="1236" w:type="dxa"/>
            <w:vMerge/>
            <w:vAlign w:val="center"/>
          </w:tcPr>
          <w:p w14:paraId="01C5E223" w14:textId="77777777" w:rsidR="00513259" w:rsidRPr="00C86473" w:rsidRDefault="00513259" w:rsidP="00832AC8">
            <w:pPr>
              <w:pStyle w:val="Bezodstpw"/>
              <w:jc w:val="center"/>
              <w:rPr>
                <w:b/>
                <w:sz w:val="14"/>
              </w:rPr>
            </w:pPr>
          </w:p>
        </w:tc>
        <w:tc>
          <w:tcPr>
            <w:tcW w:w="1085" w:type="dxa"/>
            <w:shd w:val="clear" w:color="auto" w:fill="F2F2F2"/>
            <w:vAlign w:val="center"/>
          </w:tcPr>
          <w:p w14:paraId="1F810466" w14:textId="77777777" w:rsidR="00513259" w:rsidRPr="00C86473" w:rsidRDefault="00513259" w:rsidP="00832AC8">
            <w:pPr>
              <w:pStyle w:val="Bezodstpw"/>
              <w:jc w:val="center"/>
              <w:rPr>
                <w:b/>
                <w:sz w:val="14"/>
              </w:rPr>
            </w:pPr>
            <w:r w:rsidRPr="00C86473">
              <w:rPr>
                <w:b/>
                <w:sz w:val="14"/>
              </w:rPr>
              <w:t>BEZ PRZYCZEPY</w:t>
            </w:r>
          </w:p>
        </w:tc>
        <w:tc>
          <w:tcPr>
            <w:tcW w:w="1064" w:type="dxa"/>
            <w:shd w:val="clear" w:color="auto" w:fill="F2F2F2"/>
            <w:vAlign w:val="center"/>
          </w:tcPr>
          <w:p w14:paraId="339292ED" w14:textId="77777777" w:rsidR="00513259" w:rsidRPr="00C86473" w:rsidRDefault="00513259" w:rsidP="00832AC8">
            <w:pPr>
              <w:pStyle w:val="Bezodstpw"/>
              <w:jc w:val="center"/>
              <w:rPr>
                <w:b/>
                <w:sz w:val="14"/>
              </w:rPr>
            </w:pPr>
            <w:r w:rsidRPr="00C86473">
              <w:rPr>
                <w:b/>
                <w:sz w:val="14"/>
              </w:rPr>
              <w:t>Z PRZYCZEPĄ</w:t>
            </w:r>
          </w:p>
        </w:tc>
        <w:tc>
          <w:tcPr>
            <w:tcW w:w="1002" w:type="dxa"/>
            <w:vMerge/>
            <w:vAlign w:val="center"/>
          </w:tcPr>
          <w:p w14:paraId="191B5EB9" w14:textId="77777777" w:rsidR="00513259" w:rsidRPr="00C86473" w:rsidRDefault="00513259" w:rsidP="00832AC8">
            <w:pPr>
              <w:pStyle w:val="Bezodstpw"/>
              <w:jc w:val="center"/>
              <w:rPr>
                <w:b/>
                <w:sz w:val="14"/>
              </w:rPr>
            </w:pPr>
          </w:p>
        </w:tc>
        <w:tc>
          <w:tcPr>
            <w:tcW w:w="932" w:type="dxa"/>
            <w:vMerge/>
            <w:vAlign w:val="center"/>
          </w:tcPr>
          <w:p w14:paraId="4A0DA3C4" w14:textId="77777777" w:rsidR="00513259" w:rsidRPr="00C86473" w:rsidRDefault="00513259" w:rsidP="00832AC8">
            <w:pPr>
              <w:pStyle w:val="Bezodstpw"/>
              <w:jc w:val="center"/>
              <w:rPr>
                <w:b/>
                <w:sz w:val="14"/>
              </w:rPr>
            </w:pPr>
          </w:p>
        </w:tc>
        <w:tc>
          <w:tcPr>
            <w:tcW w:w="932" w:type="dxa"/>
            <w:vMerge/>
            <w:vAlign w:val="center"/>
          </w:tcPr>
          <w:p w14:paraId="085077C3" w14:textId="77777777" w:rsidR="00513259" w:rsidRPr="00C86473" w:rsidRDefault="00513259" w:rsidP="00832AC8">
            <w:pPr>
              <w:pStyle w:val="Bezodstpw"/>
              <w:jc w:val="center"/>
              <w:rPr>
                <w:b/>
                <w:sz w:val="14"/>
              </w:rPr>
            </w:pPr>
          </w:p>
        </w:tc>
      </w:tr>
      <w:tr w:rsidR="00513259" w:rsidRPr="00C86473" w14:paraId="7E2BC1B1" w14:textId="77777777" w:rsidTr="0093254B">
        <w:trPr>
          <w:gridAfter w:val="1"/>
          <w:wAfter w:w="11" w:type="dxa"/>
          <w:trHeight w:val="510"/>
          <w:jc w:val="center"/>
        </w:trPr>
        <w:tc>
          <w:tcPr>
            <w:tcW w:w="690" w:type="dxa"/>
            <w:vAlign w:val="center"/>
          </w:tcPr>
          <w:p w14:paraId="6D3E3F3F" w14:textId="56303DEB" w:rsidR="00513259" w:rsidRPr="001E4296" w:rsidRDefault="00CB54C8" w:rsidP="00832AC8">
            <w:pPr>
              <w:pStyle w:val="Bezodstpw"/>
              <w:jc w:val="center"/>
              <w:rPr>
                <w:rFonts w:ascii="Cambria" w:hAnsi="Cambria"/>
                <w:sz w:val="16"/>
              </w:rPr>
            </w:pPr>
            <w:r w:rsidRPr="001E4296">
              <w:rPr>
                <w:rStyle w:val="markedcontent"/>
                <w:rFonts w:ascii="Cambria" w:hAnsi="Cambria" w:cs="Arial"/>
                <w:sz w:val="18"/>
                <w:szCs w:val="18"/>
              </w:rPr>
              <w:t>11</w:t>
            </w:r>
            <w:r w:rsidRPr="001E4296">
              <w:rPr>
                <w:rFonts w:ascii="Cambria" w:hAnsi="Cambria"/>
              </w:rPr>
              <w:br/>
            </w:r>
            <w:r w:rsidRPr="001E4296">
              <w:rPr>
                <w:rStyle w:val="markedcontent"/>
                <w:rFonts w:ascii="Cambria" w:hAnsi="Cambria" w:cs="Arial"/>
                <w:sz w:val="18"/>
                <w:szCs w:val="18"/>
              </w:rPr>
              <w:t>S11c</w:t>
            </w:r>
          </w:p>
        </w:tc>
        <w:tc>
          <w:tcPr>
            <w:tcW w:w="1363" w:type="dxa"/>
            <w:vAlign w:val="center"/>
          </w:tcPr>
          <w:p w14:paraId="080D48B4" w14:textId="77777777" w:rsidR="00513259" w:rsidRPr="001E4296" w:rsidRDefault="00513259" w:rsidP="00832AC8">
            <w:pPr>
              <w:pStyle w:val="Bezodstpw"/>
              <w:jc w:val="center"/>
              <w:rPr>
                <w:rFonts w:ascii="Cambria" w:hAnsi="Cambria"/>
                <w:sz w:val="16"/>
              </w:rPr>
            </w:pPr>
            <w:r w:rsidRPr="001E4296">
              <w:rPr>
                <w:rFonts w:ascii="Cambria" w:hAnsi="Cambria"/>
                <w:sz w:val="16"/>
              </w:rPr>
              <w:t>90214</w:t>
            </w:r>
          </w:p>
        </w:tc>
        <w:tc>
          <w:tcPr>
            <w:tcW w:w="1019" w:type="dxa"/>
            <w:vAlign w:val="center"/>
          </w:tcPr>
          <w:p w14:paraId="00AADBC4" w14:textId="0776ED0D" w:rsidR="00513259" w:rsidRPr="001E4296" w:rsidRDefault="00513259" w:rsidP="00832AC8">
            <w:pPr>
              <w:pStyle w:val="Bezodstpw"/>
              <w:jc w:val="center"/>
              <w:rPr>
                <w:rFonts w:ascii="Cambria" w:hAnsi="Cambria"/>
                <w:sz w:val="16"/>
              </w:rPr>
            </w:pPr>
            <w:r w:rsidRPr="001E4296">
              <w:rPr>
                <w:rFonts w:ascii="Cambria" w:hAnsi="Cambria"/>
                <w:sz w:val="16"/>
              </w:rPr>
              <w:t>1</w:t>
            </w:r>
            <w:r w:rsidR="0093254B" w:rsidRPr="001E4296">
              <w:rPr>
                <w:rFonts w:ascii="Cambria" w:hAnsi="Cambria"/>
                <w:sz w:val="16"/>
              </w:rPr>
              <w:t>4,108</w:t>
            </w:r>
          </w:p>
        </w:tc>
        <w:tc>
          <w:tcPr>
            <w:tcW w:w="3129" w:type="dxa"/>
            <w:vAlign w:val="center"/>
          </w:tcPr>
          <w:p w14:paraId="35BD8E6C" w14:textId="0D18E0E2" w:rsidR="00513259" w:rsidRPr="001E4296" w:rsidRDefault="00CB54C8" w:rsidP="00832AC8">
            <w:pPr>
              <w:pStyle w:val="Bezodstpw"/>
              <w:jc w:val="center"/>
              <w:rPr>
                <w:rFonts w:ascii="Cambria" w:hAnsi="Cambria"/>
                <w:sz w:val="16"/>
              </w:rPr>
            </w:pPr>
            <w:r w:rsidRPr="001E4296">
              <w:rPr>
                <w:rStyle w:val="highlight"/>
                <w:rFonts w:ascii="Cambria" w:hAnsi="Cambria" w:cs="Arial"/>
                <w:sz w:val="18"/>
                <w:szCs w:val="18"/>
              </w:rPr>
              <w:t>OBORNIKI</w:t>
            </w:r>
            <w:r w:rsidRPr="001E4296">
              <w:rPr>
                <w:rStyle w:val="markedcontent"/>
                <w:rFonts w:ascii="Cambria" w:hAnsi="Cambria" w:cs="Arial"/>
                <w:sz w:val="18"/>
                <w:szCs w:val="18"/>
              </w:rPr>
              <w:t xml:space="preserve"> /UL. SZAMOTULSKA (DW187)/ - W. POZNAŃ PŁN.</w:t>
            </w:r>
          </w:p>
        </w:tc>
        <w:tc>
          <w:tcPr>
            <w:tcW w:w="794" w:type="dxa"/>
            <w:vAlign w:val="center"/>
          </w:tcPr>
          <w:p w14:paraId="440DA31F" w14:textId="635EBA38" w:rsidR="00513259" w:rsidRPr="001E4296" w:rsidRDefault="0093254B" w:rsidP="00832AC8">
            <w:pPr>
              <w:pStyle w:val="Bezodstpw"/>
              <w:jc w:val="center"/>
              <w:rPr>
                <w:rFonts w:ascii="Cambria" w:hAnsi="Cambria"/>
                <w:sz w:val="16"/>
              </w:rPr>
            </w:pPr>
            <w:r w:rsidRPr="001E4296">
              <w:rPr>
                <w:rFonts w:ascii="Cambria" w:hAnsi="Cambria"/>
                <w:sz w:val="16"/>
              </w:rPr>
              <w:t>24 165</w:t>
            </w:r>
          </w:p>
        </w:tc>
        <w:tc>
          <w:tcPr>
            <w:tcW w:w="1139" w:type="dxa"/>
            <w:vAlign w:val="center"/>
          </w:tcPr>
          <w:p w14:paraId="5A37B20E" w14:textId="3C3E48A6" w:rsidR="00513259" w:rsidRPr="001E4296" w:rsidRDefault="0093254B" w:rsidP="00832AC8">
            <w:pPr>
              <w:pStyle w:val="Bezodstpw"/>
              <w:jc w:val="center"/>
              <w:rPr>
                <w:rFonts w:ascii="Cambria" w:hAnsi="Cambria"/>
                <w:sz w:val="16"/>
              </w:rPr>
            </w:pPr>
            <w:r w:rsidRPr="001E4296">
              <w:rPr>
                <w:rFonts w:ascii="Cambria" w:hAnsi="Cambria"/>
                <w:sz w:val="16"/>
              </w:rPr>
              <w:t>63</w:t>
            </w:r>
          </w:p>
        </w:tc>
        <w:tc>
          <w:tcPr>
            <w:tcW w:w="1172" w:type="dxa"/>
            <w:vAlign w:val="center"/>
          </w:tcPr>
          <w:p w14:paraId="25B69C1A" w14:textId="678C1D53" w:rsidR="00513259" w:rsidRPr="001E4296" w:rsidRDefault="0093254B" w:rsidP="00832AC8">
            <w:pPr>
              <w:pStyle w:val="Bezodstpw"/>
              <w:jc w:val="center"/>
              <w:rPr>
                <w:rFonts w:ascii="Cambria" w:hAnsi="Cambria"/>
                <w:sz w:val="16"/>
              </w:rPr>
            </w:pPr>
            <w:r w:rsidRPr="001E4296">
              <w:rPr>
                <w:rFonts w:ascii="Cambria" w:hAnsi="Cambria"/>
                <w:sz w:val="16"/>
              </w:rPr>
              <w:t>19 101</w:t>
            </w:r>
          </w:p>
        </w:tc>
        <w:tc>
          <w:tcPr>
            <w:tcW w:w="1236" w:type="dxa"/>
            <w:vAlign w:val="center"/>
          </w:tcPr>
          <w:p w14:paraId="698F6331" w14:textId="37092A0B" w:rsidR="00513259" w:rsidRPr="001E4296" w:rsidRDefault="0093254B" w:rsidP="00832AC8">
            <w:pPr>
              <w:pStyle w:val="Bezodstpw"/>
              <w:jc w:val="center"/>
              <w:rPr>
                <w:rFonts w:ascii="Cambria" w:hAnsi="Cambria"/>
                <w:sz w:val="16"/>
              </w:rPr>
            </w:pPr>
            <w:r w:rsidRPr="001E4296">
              <w:rPr>
                <w:rFonts w:ascii="Cambria" w:hAnsi="Cambria"/>
                <w:sz w:val="16"/>
              </w:rPr>
              <w:t>2 181</w:t>
            </w:r>
          </w:p>
        </w:tc>
        <w:tc>
          <w:tcPr>
            <w:tcW w:w="1085" w:type="dxa"/>
            <w:vAlign w:val="center"/>
          </w:tcPr>
          <w:p w14:paraId="3CDD2F29" w14:textId="3B7BC986" w:rsidR="00513259" w:rsidRPr="001E4296" w:rsidRDefault="0093254B" w:rsidP="00832AC8">
            <w:pPr>
              <w:pStyle w:val="Bezodstpw"/>
              <w:jc w:val="center"/>
              <w:rPr>
                <w:rFonts w:ascii="Cambria" w:hAnsi="Cambria"/>
                <w:sz w:val="16"/>
              </w:rPr>
            </w:pPr>
            <w:r w:rsidRPr="001E4296">
              <w:rPr>
                <w:rFonts w:ascii="Cambria" w:hAnsi="Cambria"/>
                <w:sz w:val="16"/>
              </w:rPr>
              <w:t>493</w:t>
            </w:r>
          </w:p>
        </w:tc>
        <w:tc>
          <w:tcPr>
            <w:tcW w:w="1064" w:type="dxa"/>
            <w:vAlign w:val="center"/>
          </w:tcPr>
          <w:p w14:paraId="0C670201" w14:textId="42883647" w:rsidR="00513259" w:rsidRPr="001E4296" w:rsidRDefault="0093254B" w:rsidP="00832AC8">
            <w:pPr>
              <w:pStyle w:val="Bezodstpw"/>
              <w:jc w:val="center"/>
              <w:rPr>
                <w:rFonts w:ascii="Cambria" w:hAnsi="Cambria"/>
                <w:sz w:val="16"/>
              </w:rPr>
            </w:pPr>
            <w:r w:rsidRPr="001E4296">
              <w:rPr>
                <w:rFonts w:ascii="Cambria" w:hAnsi="Cambria"/>
                <w:sz w:val="16"/>
              </w:rPr>
              <w:t>2 185</w:t>
            </w:r>
          </w:p>
        </w:tc>
        <w:tc>
          <w:tcPr>
            <w:tcW w:w="1002" w:type="dxa"/>
            <w:vAlign w:val="center"/>
          </w:tcPr>
          <w:p w14:paraId="66C48620" w14:textId="05652F07" w:rsidR="00513259" w:rsidRPr="001E4296" w:rsidRDefault="00513259" w:rsidP="00832AC8">
            <w:pPr>
              <w:pStyle w:val="Bezodstpw"/>
              <w:jc w:val="center"/>
              <w:rPr>
                <w:rFonts w:ascii="Cambria" w:hAnsi="Cambria"/>
                <w:sz w:val="16"/>
              </w:rPr>
            </w:pPr>
            <w:r w:rsidRPr="001E4296">
              <w:rPr>
                <w:rFonts w:ascii="Cambria" w:hAnsi="Cambria"/>
                <w:sz w:val="16"/>
              </w:rPr>
              <w:t>14</w:t>
            </w:r>
            <w:r w:rsidR="0093254B" w:rsidRPr="001E4296">
              <w:rPr>
                <w:rFonts w:ascii="Cambria" w:hAnsi="Cambria"/>
                <w:sz w:val="16"/>
              </w:rPr>
              <w:t>2</w:t>
            </w:r>
          </w:p>
        </w:tc>
        <w:tc>
          <w:tcPr>
            <w:tcW w:w="932" w:type="dxa"/>
            <w:vAlign w:val="center"/>
          </w:tcPr>
          <w:p w14:paraId="1C5A6872" w14:textId="69A8DFB6" w:rsidR="00513259" w:rsidRPr="001E4296" w:rsidRDefault="001E4296" w:rsidP="00832AC8">
            <w:pPr>
              <w:pStyle w:val="Bezodstpw"/>
              <w:jc w:val="center"/>
              <w:rPr>
                <w:rFonts w:ascii="Cambria" w:hAnsi="Cambria"/>
                <w:sz w:val="16"/>
              </w:rPr>
            </w:pPr>
            <w:r w:rsidRPr="001E4296">
              <w:rPr>
                <w:rFonts w:ascii="Cambria" w:hAnsi="Cambria"/>
                <w:sz w:val="16"/>
              </w:rPr>
              <w:t>0</w:t>
            </w:r>
          </w:p>
        </w:tc>
        <w:tc>
          <w:tcPr>
            <w:tcW w:w="932" w:type="dxa"/>
            <w:vAlign w:val="center"/>
          </w:tcPr>
          <w:p w14:paraId="5365A9B1" w14:textId="422F29D6" w:rsidR="00513259" w:rsidRPr="001E4296" w:rsidRDefault="001E4296" w:rsidP="00832AC8">
            <w:pPr>
              <w:pStyle w:val="Bezodstpw"/>
              <w:jc w:val="center"/>
              <w:rPr>
                <w:rFonts w:ascii="Cambria" w:hAnsi="Cambria"/>
                <w:sz w:val="16"/>
              </w:rPr>
            </w:pPr>
            <w:r w:rsidRPr="001E4296">
              <w:rPr>
                <w:rFonts w:ascii="Cambria" w:hAnsi="Cambria"/>
                <w:sz w:val="16"/>
              </w:rPr>
              <w:t>-</w:t>
            </w:r>
          </w:p>
        </w:tc>
      </w:tr>
      <w:tr w:rsidR="0056052C" w:rsidRPr="00C86473" w14:paraId="378D36E3" w14:textId="77777777" w:rsidTr="0093254B">
        <w:trPr>
          <w:gridAfter w:val="1"/>
          <w:wAfter w:w="11" w:type="dxa"/>
          <w:trHeight w:val="510"/>
          <w:jc w:val="center"/>
        </w:trPr>
        <w:tc>
          <w:tcPr>
            <w:tcW w:w="690" w:type="dxa"/>
            <w:vAlign w:val="center"/>
          </w:tcPr>
          <w:p w14:paraId="34F06AEF" w14:textId="7D16EF78" w:rsidR="0056052C" w:rsidRPr="001E4296" w:rsidRDefault="00CB54C8" w:rsidP="00832AC8">
            <w:pPr>
              <w:pStyle w:val="Bezodstpw"/>
              <w:jc w:val="center"/>
              <w:rPr>
                <w:rFonts w:ascii="Cambria" w:hAnsi="Cambria"/>
                <w:sz w:val="16"/>
              </w:rPr>
            </w:pPr>
            <w:r w:rsidRPr="001E4296">
              <w:rPr>
                <w:rStyle w:val="markedcontent"/>
                <w:rFonts w:ascii="Cambria" w:hAnsi="Cambria" w:cs="Arial"/>
                <w:sz w:val="18"/>
                <w:szCs w:val="18"/>
              </w:rPr>
              <w:t>S11c</w:t>
            </w:r>
          </w:p>
        </w:tc>
        <w:tc>
          <w:tcPr>
            <w:tcW w:w="1363" w:type="dxa"/>
            <w:vAlign w:val="center"/>
          </w:tcPr>
          <w:p w14:paraId="0643215A" w14:textId="4D8FAEC7" w:rsidR="0056052C" w:rsidRPr="001E4296" w:rsidRDefault="00CB54C8" w:rsidP="00832AC8">
            <w:pPr>
              <w:pStyle w:val="Bezodstpw"/>
              <w:jc w:val="center"/>
              <w:rPr>
                <w:rFonts w:ascii="Cambria" w:hAnsi="Cambria"/>
                <w:sz w:val="16"/>
              </w:rPr>
            </w:pPr>
            <w:r w:rsidRPr="001E4296">
              <w:rPr>
                <w:rFonts w:ascii="Cambria" w:hAnsi="Cambria"/>
                <w:sz w:val="16"/>
              </w:rPr>
              <w:t>90227</w:t>
            </w:r>
          </w:p>
        </w:tc>
        <w:tc>
          <w:tcPr>
            <w:tcW w:w="1019" w:type="dxa"/>
            <w:vAlign w:val="center"/>
          </w:tcPr>
          <w:p w14:paraId="58633AF5" w14:textId="61A104B1" w:rsidR="0056052C" w:rsidRPr="001E4296" w:rsidRDefault="0093254B" w:rsidP="00832AC8">
            <w:pPr>
              <w:pStyle w:val="Bezodstpw"/>
              <w:jc w:val="center"/>
              <w:rPr>
                <w:rFonts w:ascii="Cambria" w:hAnsi="Cambria"/>
                <w:sz w:val="16"/>
              </w:rPr>
            </w:pPr>
            <w:r w:rsidRPr="001E4296">
              <w:rPr>
                <w:rFonts w:ascii="Cambria" w:hAnsi="Cambria"/>
                <w:sz w:val="16"/>
              </w:rPr>
              <w:t>6,571</w:t>
            </w:r>
          </w:p>
        </w:tc>
        <w:tc>
          <w:tcPr>
            <w:tcW w:w="3129" w:type="dxa"/>
            <w:vAlign w:val="center"/>
          </w:tcPr>
          <w:p w14:paraId="71D9AADC" w14:textId="4126F159" w:rsidR="0056052C" w:rsidRPr="001E4296" w:rsidRDefault="00CB54C8" w:rsidP="00832AC8">
            <w:pPr>
              <w:pStyle w:val="Bezodstpw"/>
              <w:jc w:val="center"/>
              <w:rPr>
                <w:rFonts w:ascii="Cambria" w:hAnsi="Cambria"/>
                <w:sz w:val="16"/>
              </w:rPr>
            </w:pPr>
            <w:r w:rsidRPr="001E4296">
              <w:rPr>
                <w:rStyle w:val="markedcontent"/>
                <w:rFonts w:ascii="Cambria" w:hAnsi="Cambria" w:cs="Arial"/>
                <w:sz w:val="18"/>
                <w:szCs w:val="18"/>
              </w:rPr>
              <w:t>W. POZNAŃ PŁN. - W. POZNAŃ ROKIETNICA /UL. POZNAŃSKA/</w:t>
            </w:r>
          </w:p>
        </w:tc>
        <w:tc>
          <w:tcPr>
            <w:tcW w:w="794" w:type="dxa"/>
            <w:vAlign w:val="center"/>
          </w:tcPr>
          <w:p w14:paraId="467C9C4D" w14:textId="0ABE45C3" w:rsidR="0056052C" w:rsidRPr="001E4296" w:rsidRDefault="001E4296" w:rsidP="00832AC8">
            <w:pPr>
              <w:pStyle w:val="Bezodstpw"/>
              <w:jc w:val="center"/>
              <w:rPr>
                <w:rFonts w:ascii="Cambria" w:hAnsi="Cambria"/>
                <w:sz w:val="16"/>
              </w:rPr>
            </w:pPr>
            <w:r w:rsidRPr="001E4296">
              <w:rPr>
                <w:rFonts w:ascii="Cambria" w:hAnsi="Cambria"/>
                <w:sz w:val="16"/>
              </w:rPr>
              <w:t>18 096</w:t>
            </w:r>
          </w:p>
        </w:tc>
        <w:tc>
          <w:tcPr>
            <w:tcW w:w="1139" w:type="dxa"/>
            <w:vAlign w:val="center"/>
          </w:tcPr>
          <w:p w14:paraId="358522D8" w14:textId="6C5FFD49" w:rsidR="0056052C" w:rsidRPr="001E4296" w:rsidRDefault="001E4296" w:rsidP="00832AC8">
            <w:pPr>
              <w:pStyle w:val="Bezodstpw"/>
              <w:jc w:val="center"/>
              <w:rPr>
                <w:rFonts w:ascii="Cambria" w:hAnsi="Cambria"/>
                <w:sz w:val="16"/>
              </w:rPr>
            </w:pPr>
            <w:r w:rsidRPr="001E4296">
              <w:rPr>
                <w:rFonts w:ascii="Cambria" w:hAnsi="Cambria"/>
                <w:sz w:val="16"/>
              </w:rPr>
              <w:t>42</w:t>
            </w:r>
          </w:p>
        </w:tc>
        <w:tc>
          <w:tcPr>
            <w:tcW w:w="1172" w:type="dxa"/>
            <w:vAlign w:val="center"/>
          </w:tcPr>
          <w:p w14:paraId="4F968F63" w14:textId="02CA352A" w:rsidR="0056052C" w:rsidRPr="001E4296" w:rsidRDefault="001E4296" w:rsidP="00832AC8">
            <w:pPr>
              <w:pStyle w:val="Bezodstpw"/>
              <w:jc w:val="center"/>
              <w:rPr>
                <w:rFonts w:ascii="Cambria" w:hAnsi="Cambria"/>
                <w:sz w:val="16"/>
              </w:rPr>
            </w:pPr>
            <w:r w:rsidRPr="001E4296">
              <w:rPr>
                <w:rFonts w:ascii="Cambria" w:hAnsi="Cambria"/>
                <w:sz w:val="16"/>
              </w:rPr>
              <w:t>13 393</w:t>
            </w:r>
          </w:p>
        </w:tc>
        <w:tc>
          <w:tcPr>
            <w:tcW w:w="1236" w:type="dxa"/>
            <w:vAlign w:val="center"/>
          </w:tcPr>
          <w:p w14:paraId="5E07976A" w14:textId="1B873D29" w:rsidR="0056052C" w:rsidRPr="001E4296" w:rsidRDefault="001E4296" w:rsidP="00832AC8">
            <w:pPr>
              <w:pStyle w:val="Bezodstpw"/>
              <w:jc w:val="center"/>
              <w:rPr>
                <w:rFonts w:ascii="Cambria" w:hAnsi="Cambria"/>
                <w:sz w:val="16"/>
              </w:rPr>
            </w:pPr>
            <w:r w:rsidRPr="001E4296">
              <w:rPr>
                <w:rFonts w:ascii="Cambria" w:hAnsi="Cambria"/>
                <w:sz w:val="16"/>
              </w:rPr>
              <w:t>2 141</w:t>
            </w:r>
          </w:p>
        </w:tc>
        <w:tc>
          <w:tcPr>
            <w:tcW w:w="1085" w:type="dxa"/>
            <w:vAlign w:val="center"/>
          </w:tcPr>
          <w:p w14:paraId="64489E2A" w14:textId="1AE869FD" w:rsidR="0056052C" w:rsidRPr="001E4296" w:rsidRDefault="001E4296" w:rsidP="00832AC8">
            <w:pPr>
              <w:pStyle w:val="Bezodstpw"/>
              <w:jc w:val="center"/>
              <w:rPr>
                <w:rFonts w:ascii="Cambria" w:hAnsi="Cambria"/>
                <w:sz w:val="16"/>
              </w:rPr>
            </w:pPr>
            <w:r w:rsidRPr="001E4296">
              <w:rPr>
                <w:rFonts w:ascii="Cambria" w:hAnsi="Cambria"/>
                <w:sz w:val="16"/>
              </w:rPr>
              <w:t>377</w:t>
            </w:r>
          </w:p>
        </w:tc>
        <w:tc>
          <w:tcPr>
            <w:tcW w:w="1064" w:type="dxa"/>
            <w:vAlign w:val="center"/>
          </w:tcPr>
          <w:p w14:paraId="50E8973C" w14:textId="362F1F1F" w:rsidR="0056052C" w:rsidRPr="001E4296" w:rsidRDefault="001E4296" w:rsidP="00832AC8">
            <w:pPr>
              <w:pStyle w:val="Bezodstpw"/>
              <w:jc w:val="center"/>
              <w:rPr>
                <w:rFonts w:ascii="Cambria" w:hAnsi="Cambria"/>
                <w:sz w:val="16"/>
              </w:rPr>
            </w:pPr>
            <w:r w:rsidRPr="001E4296">
              <w:rPr>
                <w:rFonts w:ascii="Cambria" w:hAnsi="Cambria"/>
                <w:sz w:val="16"/>
              </w:rPr>
              <w:t>2 097</w:t>
            </w:r>
          </w:p>
        </w:tc>
        <w:tc>
          <w:tcPr>
            <w:tcW w:w="1002" w:type="dxa"/>
            <w:vAlign w:val="center"/>
          </w:tcPr>
          <w:p w14:paraId="05FEBACF" w14:textId="310D92F3" w:rsidR="0056052C" w:rsidRPr="001E4296" w:rsidRDefault="001E4296" w:rsidP="00832AC8">
            <w:pPr>
              <w:pStyle w:val="Bezodstpw"/>
              <w:jc w:val="center"/>
              <w:rPr>
                <w:rFonts w:ascii="Cambria" w:hAnsi="Cambria"/>
                <w:sz w:val="16"/>
              </w:rPr>
            </w:pPr>
            <w:r w:rsidRPr="001E4296">
              <w:rPr>
                <w:rFonts w:ascii="Cambria" w:hAnsi="Cambria"/>
                <w:sz w:val="16"/>
              </w:rPr>
              <w:t>46</w:t>
            </w:r>
          </w:p>
        </w:tc>
        <w:tc>
          <w:tcPr>
            <w:tcW w:w="932" w:type="dxa"/>
            <w:vAlign w:val="center"/>
          </w:tcPr>
          <w:p w14:paraId="18513ACB" w14:textId="745ECE39" w:rsidR="0056052C" w:rsidRPr="001E4296" w:rsidRDefault="001E4296" w:rsidP="00832AC8">
            <w:pPr>
              <w:pStyle w:val="Bezodstpw"/>
              <w:jc w:val="center"/>
              <w:rPr>
                <w:rFonts w:ascii="Cambria" w:hAnsi="Cambria"/>
                <w:sz w:val="16"/>
              </w:rPr>
            </w:pPr>
            <w:r w:rsidRPr="001E4296">
              <w:rPr>
                <w:rFonts w:ascii="Cambria" w:hAnsi="Cambria"/>
                <w:sz w:val="16"/>
              </w:rPr>
              <w:t>0</w:t>
            </w:r>
          </w:p>
        </w:tc>
        <w:tc>
          <w:tcPr>
            <w:tcW w:w="932" w:type="dxa"/>
            <w:vAlign w:val="center"/>
          </w:tcPr>
          <w:p w14:paraId="7F493BEF" w14:textId="0E9B3C23" w:rsidR="0056052C" w:rsidRPr="001E4296" w:rsidRDefault="001E4296" w:rsidP="00832AC8">
            <w:pPr>
              <w:pStyle w:val="Bezodstpw"/>
              <w:jc w:val="center"/>
              <w:rPr>
                <w:rFonts w:ascii="Cambria" w:hAnsi="Cambria"/>
                <w:sz w:val="16"/>
              </w:rPr>
            </w:pPr>
            <w:r w:rsidRPr="001E4296">
              <w:rPr>
                <w:rFonts w:ascii="Cambria" w:hAnsi="Cambria"/>
                <w:sz w:val="16"/>
              </w:rPr>
              <w:t>-</w:t>
            </w:r>
          </w:p>
        </w:tc>
      </w:tr>
    </w:tbl>
    <w:bookmarkEnd w:id="69"/>
    <w:p w14:paraId="08D1304B" w14:textId="54522F40" w:rsidR="001E4CCB" w:rsidRPr="001E4CCB" w:rsidRDefault="001E4CCB" w:rsidP="001E4CCB">
      <w:pPr>
        <w:spacing w:before="80" w:line="240" w:lineRule="auto"/>
        <w:rPr>
          <w:rFonts w:ascii="Cambria" w:hAnsi="Cambria"/>
          <w:bCs/>
          <w:sz w:val="12"/>
          <w:szCs w:val="14"/>
        </w:rPr>
      </w:pPr>
      <w:r w:rsidRPr="001E4CCB">
        <w:rPr>
          <w:rFonts w:ascii="Cambria" w:hAnsi="Cambria"/>
          <w:sz w:val="16"/>
          <w:szCs w:val="16"/>
        </w:rPr>
        <w:t>* Średni Dobowy Ruch Roczny</w:t>
      </w:r>
    </w:p>
    <w:p w14:paraId="185B2F7A" w14:textId="53F21309" w:rsidR="00513259" w:rsidRPr="00F70DD3" w:rsidRDefault="00513259" w:rsidP="00513259">
      <w:pPr>
        <w:spacing w:before="80" w:line="240" w:lineRule="auto"/>
        <w:jc w:val="right"/>
        <w:rPr>
          <w:rFonts w:ascii="Cambria" w:hAnsi="Cambria"/>
          <w:bCs/>
          <w:sz w:val="16"/>
          <w:szCs w:val="18"/>
          <w:highlight w:val="yellow"/>
        </w:rPr>
      </w:pPr>
      <w:r w:rsidRPr="00F70DD3">
        <w:rPr>
          <w:rFonts w:ascii="Cambria" w:hAnsi="Cambria"/>
          <w:bCs/>
          <w:sz w:val="16"/>
          <w:szCs w:val="18"/>
        </w:rPr>
        <w:t>źródło: Generalna Dyrekcja Dróg Krajowych i Autostrad, Generalny pomiar ruchu w 20</w:t>
      </w:r>
      <w:r w:rsidR="001E4296" w:rsidRPr="00F70DD3">
        <w:rPr>
          <w:rFonts w:ascii="Cambria" w:hAnsi="Cambria"/>
          <w:bCs/>
          <w:sz w:val="16"/>
          <w:szCs w:val="18"/>
        </w:rPr>
        <w:t>20</w:t>
      </w:r>
      <w:r w:rsidRPr="00F70DD3">
        <w:rPr>
          <w:rFonts w:ascii="Cambria" w:hAnsi="Cambria"/>
          <w:bCs/>
          <w:sz w:val="16"/>
          <w:szCs w:val="18"/>
        </w:rPr>
        <w:t xml:space="preserve"> r.</w:t>
      </w:r>
    </w:p>
    <w:p w14:paraId="7D3911A4" w14:textId="77777777" w:rsidR="00513259" w:rsidRPr="00DF5FED" w:rsidRDefault="00513259" w:rsidP="00513259">
      <w:pPr>
        <w:rPr>
          <w:highlight w:val="yellow"/>
        </w:rPr>
        <w:sectPr w:rsidR="00513259" w:rsidRPr="00DF5FED" w:rsidSect="00832AC8">
          <w:headerReference w:type="default" r:id="rId21"/>
          <w:footerReference w:type="default" r:id="rId22"/>
          <w:headerReference w:type="first" r:id="rId23"/>
          <w:pgSz w:w="16838" w:h="11906" w:orient="landscape"/>
          <w:pgMar w:top="1134" w:right="1417" w:bottom="1134" w:left="1417" w:header="709" w:footer="709" w:gutter="0"/>
          <w:cols w:space="708"/>
          <w:docGrid w:linePitch="360"/>
        </w:sectPr>
      </w:pPr>
    </w:p>
    <w:p w14:paraId="1166B4DF" w14:textId="4C955B69" w:rsidR="00513259" w:rsidRPr="00523A54" w:rsidRDefault="005C4C5B" w:rsidP="005C4C5B">
      <w:pPr>
        <w:pStyle w:val="Nagwek3"/>
        <w:rPr>
          <w:rFonts w:ascii="Century Gothic" w:hAnsi="Century Gothic"/>
          <w:bCs/>
          <w:sz w:val="22"/>
        </w:rPr>
      </w:pPr>
      <w:bookmarkStart w:id="70" w:name="_Toc349164415"/>
      <w:bookmarkStart w:id="71" w:name="_Toc350770101"/>
      <w:bookmarkStart w:id="72" w:name="_Toc350770218"/>
      <w:bookmarkStart w:id="73" w:name="_Toc351457978"/>
      <w:bookmarkStart w:id="74" w:name="_Toc101783944"/>
      <w:r w:rsidRPr="005C4C5B">
        <w:rPr>
          <w:rStyle w:val="Nagwek3Znak"/>
        </w:rPr>
        <w:lastRenderedPageBreak/>
        <w:t>4.</w:t>
      </w:r>
      <w:r w:rsidR="007D47A7" w:rsidRPr="007D47A7">
        <w:rPr>
          <w:rStyle w:val="Nagwek7Znak"/>
        </w:rPr>
        <w:t>10 ODZIAŁYWANIA PÓL ELEKTROMAGNETYCZNYCH</w:t>
      </w:r>
      <w:bookmarkEnd w:id="70"/>
      <w:bookmarkEnd w:id="71"/>
      <w:bookmarkEnd w:id="72"/>
      <w:bookmarkEnd w:id="73"/>
      <w:r w:rsidR="001B7D45">
        <w:rPr>
          <w:rStyle w:val="Odwoanieprzypisudolnego"/>
          <w:rFonts w:ascii="Century Gothic" w:hAnsi="Century Gothic"/>
          <w:bCs/>
          <w:caps w:val="0"/>
          <w:sz w:val="22"/>
        </w:rPr>
        <w:footnoteReference w:id="16"/>
      </w:r>
      <w:bookmarkEnd w:id="74"/>
    </w:p>
    <w:p w14:paraId="4EF1BA8E" w14:textId="3F862E45" w:rsidR="007D6934" w:rsidRPr="00F70DD3" w:rsidRDefault="007D6934" w:rsidP="00F70DD3">
      <w:pPr>
        <w:pStyle w:val="Akapity"/>
        <w:spacing w:after="120"/>
        <w:rPr>
          <w:color w:val="auto"/>
        </w:rPr>
      </w:pPr>
      <w:r w:rsidRPr="00F70DD3">
        <w:rPr>
          <w:color w:val="auto"/>
        </w:rPr>
        <w:t>Zadaniem monitoringu pól elektromagnetycznych (PEM) jest ocena i obserwacja zmian wielkości pola elektromagnetycznego.  Obserwacja ma na celu śledzenie pomiarów poziomów sztucznie wytworzonych PEM w środowisku w odniesieniu do wartości poziomów dopuszczalnych określonych w rozporządzeniu Klimatu i Środowiska z dnia 15 grudnia 2020 r. w sprawie zakresu i sposobu prowadzenia okresowych badań poziomów pól elektromagnetycznych w środowisku (Dz. U. poz. 2311). Oceny poziomów PEM w środowisku i obserwacji zmian dokonuje Inspekcja Ochrony Środowiska w ramach Państwowego Monitoringu Środowiska.</w:t>
      </w:r>
    </w:p>
    <w:p w14:paraId="2C357EE4" w14:textId="19A9E675" w:rsidR="00513259" w:rsidRPr="00F70DD3" w:rsidRDefault="00513259" w:rsidP="00F70DD3">
      <w:pPr>
        <w:pStyle w:val="Akapity"/>
        <w:spacing w:after="120"/>
        <w:rPr>
          <w:color w:val="auto"/>
        </w:rPr>
      </w:pPr>
      <w:r w:rsidRPr="00F70DD3">
        <w:rPr>
          <w:color w:val="auto"/>
        </w:rPr>
        <w:t xml:space="preserve">Źródłami niejonizującego promieniowania elektromagnetycznego mającego negatywny wpływ na środowisko są linie przesyłowe energii elektrycznej, stacje elektroenergetyczne, stacje radiowe i telewizyjne, stacje telefonii komórkowej, urządzenia diagnostyczne, niektóre urządzenia przemysłowe. Stacje i linie elektroenergetyczne mogą być także źródłem hałasu uciążliwego dla otoczenia. </w:t>
      </w:r>
    </w:p>
    <w:p w14:paraId="33DADBD0" w14:textId="245BA638" w:rsidR="008D6AFF" w:rsidRPr="00F70DD3" w:rsidRDefault="007D6934" w:rsidP="00F70DD3">
      <w:pPr>
        <w:pStyle w:val="Akapity"/>
        <w:spacing w:after="120"/>
        <w:rPr>
          <w:color w:val="auto"/>
        </w:rPr>
      </w:pPr>
      <w:r w:rsidRPr="00F70DD3">
        <w:rPr>
          <w:color w:val="auto"/>
        </w:rPr>
        <w:t xml:space="preserve">Badania w 2020 r. przeprowadzono łącznie w 720 punktach pomiarowych, </w:t>
      </w:r>
      <w:r w:rsidR="008D6AFF" w:rsidRPr="00F70DD3">
        <w:rPr>
          <w:color w:val="auto"/>
        </w:rPr>
        <w:t>w tym po 45 punktów na terenie każdego województwa, po 15 punktów dla każde</w:t>
      </w:r>
      <w:r w:rsidR="007D47A7">
        <w:rPr>
          <w:color w:val="auto"/>
        </w:rPr>
        <w:t>go</w:t>
      </w:r>
      <w:r w:rsidR="008D6AFF" w:rsidRPr="00F70DD3">
        <w:rPr>
          <w:color w:val="auto"/>
        </w:rPr>
        <w:t xml:space="preserve"> z trzech typów obszarów:</w:t>
      </w:r>
    </w:p>
    <w:p w14:paraId="2F046BA1" w14:textId="6987AF56" w:rsidR="008D6AFF" w:rsidRPr="00F70DD3" w:rsidRDefault="008D6AFF" w:rsidP="008D6AFF">
      <w:pPr>
        <w:pStyle w:val="Akapitzlist"/>
        <w:numPr>
          <w:ilvl w:val="0"/>
          <w:numId w:val="40"/>
        </w:numPr>
        <w:rPr>
          <w:rFonts w:ascii="Times New Roman" w:hAnsi="Times New Roman" w:cs="Times New Roman"/>
        </w:rPr>
      </w:pPr>
      <w:r w:rsidRPr="00F70DD3">
        <w:rPr>
          <w:rFonts w:ascii="Times New Roman" w:hAnsi="Times New Roman" w:cs="Times New Roman"/>
        </w:rPr>
        <w:t>centralne dzielnice lub osiedla miast o liczbie mieszkańców przekraczającej 50 tys.,</w:t>
      </w:r>
    </w:p>
    <w:p w14:paraId="2C875E9F" w14:textId="03FFCB60" w:rsidR="008D6AFF" w:rsidRPr="00F70DD3" w:rsidRDefault="008D6AFF" w:rsidP="008D6AFF">
      <w:pPr>
        <w:pStyle w:val="Akapitzlist"/>
        <w:numPr>
          <w:ilvl w:val="0"/>
          <w:numId w:val="40"/>
        </w:numPr>
        <w:rPr>
          <w:rFonts w:ascii="Times New Roman" w:hAnsi="Times New Roman" w:cs="Times New Roman"/>
        </w:rPr>
      </w:pPr>
      <w:r w:rsidRPr="00F70DD3">
        <w:rPr>
          <w:rFonts w:ascii="Times New Roman" w:hAnsi="Times New Roman" w:cs="Times New Roman"/>
        </w:rPr>
        <w:t>pozostałe miasta,</w:t>
      </w:r>
    </w:p>
    <w:p w14:paraId="65FA11B9" w14:textId="29462B81" w:rsidR="008D6AFF" w:rsidRPr="00F70DD3" w:rsidRDefault="008D6AFF" w:rsidP="008D6AFF">
      <w:pPr>
        <w:pStyle w:val="Akapitzlist"/>
        <w:numPr>
          <w:ilvl w:val="0"/>
          <w:numId w:val="40"/>
        </w:numPr>
        <w:rPr>
          <w:rFonts w:ascii="Times New Roman" w:hAnsi="Times New Roman" w:cs="Times New Roman"/>
        </w:rPr>
      </w:pPr>
      <w:r w:rsidRPr="00F70DD3">
        <w:rPr>
          <w:rFonts w:ascii="Times New Roman" w:hAnsi="Times New Roman" w:cs="Times New Roman"/>
        </w:rPr>
        <w:t>tereny wiejskie.</w:t>
      </w:r>
    </w:p>
    <w:p w14:paraId="25FAE4BB" w14:textId="60A4AC57" w:rsidR="007D6934" w:rsidRPr="00F70DD3" w:rsidRDefault="008D6AFF" w:rsidP="00F70DD3">
      <w:pPr>
        <w:pStyle w:val="Akapity"/>
        <w:spacing w:after="120"/>
        <w:rPr>
          <w:color w:val="auto"/>
        </w:rPr>
      </w:pPr>
      <w:r w:rsidRPr="00F70DD3">
        <w:rPr>
          <w:color w:val="auto"/>
        </w:rPr>
        <w:t>Ż</w:t>
      </w:r>
      <w:r w:rsidR="007D6934" w:rsidRPr="00F70DD3">
        <w:rPr>
          <w:color w:val="auto"/>
        </w:rPr>
        <w:t>aden z punktów nie był zlokalizowany na terenie gminy Suchy Las</w:t>
      </w:r>
      <w:r w:rsidRPr="00F70DD3">
        <w:rPr>
          <w:color w:val="auto"/>
        </w:rPr>
        <w:t>, jednak według oceny poziomu pól elektromagnetycznych w środowisku w roku 2020 – opracowanej na podstawie pomiarów wykonanych przez Inspekcję Ochrony Środowiska</w:t>
      </w:r>
      <w:r w:rsidR="004B4892" w:rsidRPr="00F70DD3">
        <w:rPr>
          <w:color w:val="auto"/>
        </w:rPr>
        <w:t xml:space="preserve"> – w żadnym punkcie pomiarowym nie stwierdzono przekroczenia dopuszczalnych poziomów PEM w środowisku.</w:t>
      </w:r>
      <w:r w:rsidR="00100E66" w:rsidRPr="00F70DD3">
        <w:rPr>
          <w:color w:val="auto"/>
        </w:rPr>
        <w:t xml:space="preserve"> </w:t>
      </w:r>
      <w:r w:rsidR="007113D5" w:rsidRPr="00F70DD3">
        <w:rPr>
          <w:color w:val="auto"/>
        </w:rPr>
        <w:t xml:space="preserve">Średnie natężenie pól elektromagnetycznych w </w:t>
      </w:r>
      <w:r w:rsidR="002343ED" w:rsidRPr="00F70DD3">
        <w:rPr>
          <w:color w:val="auto"/>
        </w:rPr>
        <w:t xml:space="preserve">Wielkopolsce uzyskanych w ramach Państwowego Monitoringu Środowiska to 0,47 [V/m]. </w:t>
      </w:r>
      <w:r w:rsidR="00100E66" w:rsidRPr="00F70DD3">
        <w:rPr>
          <w:color w:val="auto"/>
        </w:rPr>
        <w:t xml:space="preserve">Ostatnie badania poziomów PEM wskazują na stopniowy, ale niewielki wzrost </w:t>
      </w:r>
      <w:r w:rsidR="007113D5" w:rsidRPr="00F70DD3">
        <w:rPr>
          <w:color w:val="auto"/>
        </w:rPr>
        <w:t>promieniowania</w:t>
      </w:r>
      <w:r w:rsidR="00100E66" w:rsidRPr="00F70DD3">
        <w:rPr>
          <w:color w:val="auto"/>
        </w:rPr>
        <w:t xml:space="preserve"> elektromagnetycznego w środowisku. Wzrost ten s</w:t>
      </w:r>
      <w:r w:rsidR="007113D5" w:rsidRPr="00F70DD3">
        <w:rPr>
          <w:color w:val="auto"/>
        </w:rPr>
        <w:t>powodowany jest głównie rozwojem stacji bazowych telefonii komórkowej. Należy zaznaczyć, że emisji PEM nie da się całkowicie wyeliminować, ponieważ występuje naturalnie w środowisku.</w:t>
      </w:r>
    </w:p>
    <w:p w14:paraId="1B51CD4B" w14:textId="77777777" w:rsidR="00513259" w:rsidRPr="00F70DD3" w:rsidRDefault="00513259" w:rsidP="00F70DD3">
      <w:pPr>
        <w:pStyle w:val="Akapity"/>
        <w:spacing w:after="120"/>
        <w:rPr>
          <w:color w:val="auto"/>
        </w:rPr>
      </w:pPr>
      <w:r w:rsidRPr="00F70DD3">
        <w:rPr>
          <w:rStyle w:val="AkapityZnak"/>
          <w:color w:val="auto"/>
        </w:rPr>
        <w:t>Stacje telefonii komórkowej są obecnie najbardziej rozpowszechnionym rodzajem obiektów radiokomunikacyjnych. W otoczeniu typowych stacji bazowych telefonii komórkowych pola elektromagnetyczne o wartościach wyższych od dopuszczalnych występują nie dalej niż kilkadziesiąt metrów od samych anten i na wysokości ich zainstalowania. Ze względu na powszechność używania przez mieszkańców telefonów komórkowych, ważnym zagadnieniem jest zapewnienie prawidłowych parametrów ich funkcjonowania (wyeliminowanie problemów z „zasięgiem” poszczególnych sieci). Należy zwrócić uwagę na taką lokalizację infrastruktury telekomunikacyjnej (przede wszystkim stacji bazowych), by minimalizować jej wpływ na estetykę i harmonię krajobrazu. Liczbę stacji bazowych należy ograniczać do absolutnego minimum niezbędnego dla zachowania prawidłowych parametrów, a urządzenia różnych operatorów powinny być lokowane na tych samych masztach</w:t>
      </w:r>
      <w:r w:rsidRPr="00F70DD3">
        <w:rPr>
          <w:color w:val="auto"/>
        </w:rPr>
        <w:t>.</w:t>
      </w:r>
    </w:p>
    <w:p w14:paraId="2C3D6F45" w14:textId="351468CF" w:rsidR="00513259" w:rsidRPr="00F70DD3" w:rsidRDefault="00513259" w:rsidP="00F70DD3">
      <w:pPr>
        <w:pStyle w:val="Akapity"/>
        <w:spacing w:after="120"/>
        <w:rPr>
          <w:color w:val="auto"/>
        </w:rPr>
      </w:pPr>
      <w:r w:rsidRPr="00F70DD3">
        <w:rPr>
          <w:color w:val="auto"/>
        </w:rPr>
        <w:t xml:space="preserve">Na terenie gminy znajduje się fragment elektroenergetycznej linii jednotorowej o napięciu 220 </w:t>
      </w:r>
      <w:proofErr w:type="spellStart"/>
      <w:r w:rsidRPr="00F70DD3">
        <w:rPr>
          <w:color w:val="auto"/>
        </w:rPr>
        <w:t>kV</w:t>
      </w:r>
      <w:proofErr w:type="spellEnd"/>
      <w:r w:rsidRPr="00F70DD3">
        <w:rPr>
          <w:color w:val="auto"/>
        </w:rPr>
        <w:t xml:space="preserve"> relacji Plewiska-Czerwonak</w:t>
      </w:r>
      <w:r w:rsidR="00082A74" w:rsidRPr="00F70DD3">
        <w:rPr>
          <w:color w:val="auto"/>
        </w:rPr>
        <w:t xml:space="preserve"> o długości w obrębie gminy około 4,9 km</w:t>
      </w:r>
      <w:r w:rsidRPr="00F70DD3">
        <w:rPr>
          <w:color w:val="auto"/>
        </w:rPr>
        <w:t xml:space="preserve">. Równolegle do trasy linii elektroenergetycznej 220 </w:t>
      </w:r>
      <w:proofErr w:type="spellStart"/>
      <w:r w:rsidRPr="00F70DD3">
        <w:rPr>
          <w:color w:val="auto"/>
        </w:rPr>
        <w:t>kV</w:t>
      </w:r>
      <w:proofErr w:type="spellEnd"/>
      <w:r w:rsidRPr="00F70DD3">
        <w:rPr>
          <w:color w:val="auto"/>
        </w:rPr>
        <w:t xml:space="preserve"> w relacji Plewiska-Czerwonak (trasa jej biegnie na północ od </w:t>
      </w:r>
      <w:r w:rsidR="007D47A7">
        <w:rPr>
          <w:color w:val="auto"/>
        </w:rPr>
        <w:t>miejscowości</w:t>
      </w:r>
      <w:r w:rsidRPr="00F70DD3">
        <w:rPr>
          <w:color w:val="auto"/>
        </w:rPr>
        <w:t xml:space="preserve"> Suchy Las w kierunku </w:t>
      </w:r>
      <w:proofErr w:type="spellStart"/>
      <w:r w:rsidRPr="00F70DD3">
        <w:rPr>
          <w:color w:val="auto"/>
        </w:rPr>
        <w:t>Moraska</w:t>
      </w:r>
      <w:proofErr w:type="spellEnd"/>
      <w:r w:rsidRPr="00F70DD3">
        <w:rPr>
          <w:color w:val="auto"/>
        </w:rPr>
        <w:t xml:space="preserve">) przebiega linia wysokiego napięcia 110 </w:t>
      </w:r>
      <w:proofErr w:type="spellStart"/>
      <w:r w:rsidRPr="00F70DD3">
        <w:rPr>
          <w:color w:val="auto"/>
        </w:rPr>
        <w:t>kV</w:t>
      </w:r>
      <w:proofErr w:type="spellEnd"/>
      <w:r w:rsidRPr="00F70DD3">
        <w:rPr>
          <w:color w:val="auto"/>
        </w:rPr>
        <w:t xml:space="preserve"> Kiekrz</w:t>
      </w:r>
      <w:r w:rsidR="00082A74" w:rsidRPr="00F70DD3">
        <w:rPr>
          <w:color w:val="auto"/>
        </w:rPr>
        <w:t>- Piątkowo o długości w obrębie gminy około 4,74 km. Energia dostarczana jest na teren gminy również sieciami średniego napięcia, w otoczeniu których wielkość natężenia pola elektrycznego nie przekracza 0,3kV/m.</w:t>
      </w:r>
    </w:p>
    <w:p w14:paraId="14BA4766" w14:textId="48E706C8" w:rsidR="002C7BF5" w:rsidRPr="00F70DD3" w:rsidRDefault="001B7D45" w:rsidP="00F70DD3">
      <w:pPr>
        <w:pStyle w:val="Akapity"/>
        <w:spacing w:after="120"/>
        <w:rPr>
          <w:color w:val="auto"/>
        </w:rPr>
      </w:pPr>
      <w:r w:rsidRPr="00F70DD3">
        <w:rPr>
          <w:color w:val="auto"/>
        </w:rPr>
        <w:lastRenderedPageBreak/>
        <w:t xml:space="preserve">Zgodnie z zapisami planu zagospodarowania przestrzennego województwa wielkopolskiego na terenie Gminy Suchy Las przebiegają pasy ochronne linii </w:t>
      </w:r>
      <w:r w:rsidRPr="00F70DD3">
        <w:rPr>
          <w:rStyle w:val="highlight"/>
          <w:color w:val="auto"/>
        </w:rPr>
        <w:t>radiow</w:t>
      </w:r>
      <w:r w:rsidRPr="00F70DD3">
        <w:rPr>
          <w:color w:val="auto"/>
        </w:rPr>
        <w:t>ych: istniejącej linii relacji SLR Poznań – Piątkowo – SLR Szamotuły i projektowanej linii relacji SLR Poznań – Piątkowo – RTCN Wągrowiec.</w:t>
      </w:r>
    </w:p>
    <w:p w14:paraId="71830337" w14:textId="6F0104C8" w:rsidR="00513259" w:rsidRPr="00DD045F" w:rsidRDefault="005C4C5B" w:rsidP="005C4C5B">
      <w:pPr>
        <w:pStyle w:val="Nagwek3"/>
      </w:pPr>
      <w:bookmarkStart w:id="75" w:name="_Toc335382789"/>
      <w:bookmarkStart w:id="76" w:name="_Toc350770102"/>
      <w:bookmarkStart w:id="77" w:name="_Toc350770219"/>
      <w:bookmarkStart w:id="78" w:name="_Toc351457979"/>
      <w:bookmarkStart w:id="79" w:name="_Toc101783945"/>
      <w:r>
        <w:t>4.11</w:t>
      </w:r>
      <w:r w:rsidR="00513259" w:rsidRPr="00DD045F">
        <w:t xml:space="preserve"> Zabytki i dobra materialne</w:t>
      </w:r>
      <w:bookmarkEnd w:id="75"/>
      <w:bookmarkEnd w:id="76"/>
      <w:bookmarkEnd w:id="77"/>
      <w:bookmarkEnd w:id="78"/>
      <w:r w:rsidR="00A40440">
        <w:rPr>
          <w:rStyle w:val="Odwoanieprzypisudolnego"/>
        </w:rPr>
        <w:footnoteReference w:id="17"/>
      </w:r>
      <w:bookmarkEnd w:id="79"/>
    </w:p>
    <w:p w14:paraId="4A1F4F0A" w14:textId="70D5EB68" w:rsidR="00513259" w:rsidRPr="00F70DD3" w:rsidRDefault="00513259" w:rsidP="00105D6D">
      <w:pPr>
        <w:pStyle w:val="Akapity"/>
        <w:rPr>
          <w:color w:val="auto"/>
        </w:rPr>
      </w:pPr>
      <w:r w:rsidRPr="00F70DD3">
        <w:rPr>
          <w:color w:val="auto"/>
        </w:rPr>
        <w:t xml:space="preserve">Na terenie objętym </w:t>
      </w:r>
      <w:r w:rsidRPr="00F70DD3">
        <w:rPr>
          <w:i/>
          <w:color w:val="auto"/>
        </w:rPr>
        <w:t>Strategią Rozwoju Gminy Suchy Las</w:t>
      </w:r>
      <w:r w:rsidRPr="00F70DD3">
        <w:rPr>
          <w:color w:val="auto"/>
        </w:rPr>
        <w:t xml:space="preserve"> występuje kilka obiektów zabytkowych. W wojewódzkiej ewidencji zabytków nieruchomych na terenie gminy Suchy Las wpisane są następujące obiekty:</w:t>
      </w:r>
    </w:p>
    <w:p w14:paraId="2E28086D" w14:textId="77777777" w:rsidR="00513259" w:rsidRPr="00F70DD3" w:rsidRDefault="00513259" w:rsidP="00513259">
      <w:pPr>
        <w:rPr>
          <w:rFonts w:ascii="Times New Roman" w:hAnsi="Times New Roman" w:cs="Times New Roman"/>
        </w:rPr>
      </w:pPr>
      <w:r w:rsidRPr="00F70DD3">
        <w:rPr>
          <w:rFonts w:ascii="Times New Roman" w:hAnsi="Times New Roman" w:cs="Times New Roman"/>
        </w:rPr>
        <w:t>Biedrusko:</w:t>
      </w:r>
    </w:p>
    <w:p w14:paraId="50D8169D" w14:textId="77777777" w:rsidR="00513259" w:rsidRPr="00F70DD3" w:rsidRDefault="00513259" w:rsidP="00493C80">
      <w:pPr>
        <w:pStyle w:val="Akapitzlist"/>
        <w:numPr>
          <w:ilvl w:val="0"/>
          <w:numId w:val="32"/>
        </w:numPr>
        <w:spacing w:before="120" w:after="120"/>
        <w:jc w:val="both"/>
        <w:rPr>
          <w:rFonts w:ascii="Times New Roman" w:hAnsi="Times New Roman" w:cs="Times New Roman"/>
        </w:rPr>
      </w:pPr>
      <w:r w:rsidRPr="00F70DD3">
        <w:rPr>
          <w:rFonts w:ascii="Times New Roman" w:hAnsi="Times New Roman" w:cs="Times New Roman"/>
        </w:rPr>
        <w:t>zespół pałacowy, nr rej.: 1778/A z 19.01.1978:</w:t>
      </w:r>
      <w:r w:rsidRPr="00F70DD3">
        <w:rPr>
          <w:rFonts w:ascii="Times New Roman" w:hAnsi="Times New Roman" w:cs="Times New Roman"/>
        </w:rPr>
        <w:tab/>
      </w:r>
    </w:p>
    <w:p w14:paraId="0CE856C9" w14:textId="77777777" w:rsidR="00513259" w:rsidRPr="00F70DD3" w:rsidRDefault="00513259" w:rsidP="00493C80">
      <w:pPr>
        <w:pStyle w:val="Akapitzlist"/>
        <w:numPr>
          <w:ilvl w:val="1"/>
          <w:numId w:val="32"/>
        </w:numPr>
        <w:spacing w:before="120" w:after="120"/>
        <w:jc w:val="both"/>
        <w:rPr>
          <w:rFonts w:ascii="Times New Roman" w:hAnsi="Times New Roman" w:cs="Times New Roman"/>
        </w:rPr>
      </w:pPr>
      <w:r w:rsidRPr="00F70DD3">
        <w:rPr>
          <w:rFonts w:ascii="Times New Roman" w:hAnsi="Times New Roman" w:cs="Times New Roman"/>
        </w:rPr>
        <w:t>pałac, 1877-80;</w:t>
      </w:r>
    </w:p>
    <w:p w14:paraId="48561704" w14:textId="08B1CBE4" w:rsidR="00513259" w:rsidRPr="00F70DD3" w:rsidRDefault="00513259" w:rsidP="00493C80">
      <w:pPr>
        <w:pStyle w:val="Akapitzlist"/>
        <w:numPr>
          <w:ilvl w:val="1"/>
          <w:numId w:val="32"/>
        </w:numPr>
        <w:spacing w:before="120" w:after="120"/>
        <w:jc w:val="both"/>
        <w:rPr>
          <w:rFonts w:ascii="Times New Roman" w:hAnsi="Times New Roman" w:cs="Times New Roman"/>
        </w:rPr>
      </w:pPr>
      <w:r w:rsidRPr="00F70DD3">
        <w:rPr>
          <w:rFonts w:ascii="Times New Roman" w:hAnsi="Times New Roman" w:cs="Times New Roman"/>
        </w:rPr>
        <w:t>park, 2 połow</w:t>
      </w:r>
      <w:r w:rsidR="00280876">
        <w:rPr>
          <w:rFonts w:ascii="Times New Roman" w:hAnsi="Times New Roman" w:cs="Times New Roman"/>
        </w:rPr>
        <w:t>a</w:t>
      </w:r>
      <w:r w:rsidRPr="00F70DD3">
        <w:rPr>
          <w:rFonts w:ascii="Times New Roman" w:hAnsi="Times New Roman" w:cs="Times New Roman"/>
        </w:rPr>
        <w:t xml:space="preserve"> XIX w.;</w:t>
      </w:r>
    </w:p>
    <w:p w14:paraId="29BDBE8F" w14:textId="77777777" w:rsidR="00513259" w:rsidRPr="00F70DD3" w:rsidRDefault="00513259" w:rsidP="00493C80">
      <w:pPr>
        <w:pStyle w:val="Akapitzlist"/>
        <w:numPr>
          <w:ilvl w:val="0"/>
          <w:numId w:val="32"/>
        </w:numPr>
        <w:spacing w:before="120" w:after="120"/>
        <w:jc w:val="both"/>
        <w:rPr>
          <w:rFonts w:ascii="Times New Roman" w:hAnsi="Times New Roman" w:cs="Times New Roman"/>
        </w:rPr>
      </w:pPr>
      <w:r w:rsidRPr="00F70DD3">
        <w:rPr>
          <w:rFonts w:ascii="Times New Roman" w:hAnsi="Times New Roman" w:cs="Times New Roman"/>
        </w:rPr>
        <w:t>kasyno oficerskie, pocz. XX, nr rej.: 2209/A z 2.08.1991;</w:t>
      </w:r>
    </w:p>
    <w:p w14:paraId="6F444013" w14:textId="77777777" w:rsidR="00513259" w:rsidRPr="00F70DD3" w:rsidRDefault="00513259" w:rsidP="00493C80">
      <w:pPr>
        <w:pStyle w:val="Akapitzlist"/>
        <w:numPr>
          <w:ilvl w:val="0"/>
          <w:numId w:val="32"/>
        </w:numPr>
        <w:spacing w:before="120" w:after="120"/>
        <w:jc w:val="both"/>
        <w:rPr>
          <w:rFonts w:ascii="Times New Roman" w:hAnsi="Times New Roman" w:cs="Times New Roman"/>
        </w:rPr>
      </w:pPr>
      <w:r w:rsidRPr="00F70DD3">
        <w:rPr>
          <w:rFonts w:ascii="Times New Roman" w:hAnsi="Times New Roman" w:cs="Times New Roman"/>
        </w:rPr>
        <w:t>wodociągowa wieża ciśnień, ul. Poznańska, k. XIX, nr rej.: 534/Wlkp/A z 24.08.2007.</w:t>
      </w:r>
    </w:p>
    <w:p w14:paraId="285B07B9" w14:textId="77777777" w:rsidR="00513259" w:rsidRPr="00F70DD3" w:rsidRDefault="00513259" w:rsidP="00513259">
      <w:pPr>
        <w:rPr>
          <w:rFonts w:ascii="Times New Roman" w:hAnsi="Times New Roman" w:cs="Times New Roman"/>
        </w:rPr>
      </w:pPr>
      <w:r w:rsidRPr="00F70DD3">
        <w:rPr>
          <w:rFonts w:ascii="Times New Roman" w:hAnsi="Times New Roman" w:cs="Times New Roman"/>
        </w:rPr>
        <w:t>Chludowo:</w:t>
      </w:r>
    </w:p>
    <w:p w14:paraId="4744108F" w14:textId="77777777" w:rsidR="00513259" w:rsidRPr="00F70DD3" w:rsidRDefault="00513259" w:rsidP="00493C80">
      <w:pPr>
        <w:pStyle w:val="Akapitzlist"/>
        <w:numPr>
          <w:ilvl w:val="0"/>
          <w:numId w:val="33"/>
        </w:numPr>
        <w:spacing w:before="120" w:after="120"/>
        <w:jc w:val="both"/>
        <w:rPr>
          <w:rFonts w:ascii="Times New Roman" w:hAnsi="Times New Roman" w:cs="Times New Roman"/>
        </w:rPr>
      </w:pPr>
      <w:r w:rsidRPr="00F70DD3">
        <w:rPr>
          <w:rFonts w:ascii="Times New Roman" w:hAnsi="Times New Roman" w:cs="Times New Roman"/>
        </w:rPr>
        <w:t xml:space="preserve">kościół par. p.w. Wszystkich Świętych, </w:t>
      </w:r>
      <w:proofErr w:type="spellStart"/>
      <w:r w:rsidRPr="00F70DD3">
        <w:rPr>
          <w:rFonts w:ascii="Times New Roman" w:hAnsi="Times New Roman" w:cs="Times New Roman"/>
        </w:rPr>
        <w:t>drewn</w:t>
      </w:r>
      <w:proofErr w:type="spellEnd"/>
      <w:r w:rsidRPr="00F70DD3">
        <w:rPr>
          <w:rFonts w:ascii="Times New Roman" w:hAnsi="Times New Roman" w:cs="Times New Roman"/>
        </w:rPr>
        <w:t>., 1765, nr rej.: 2397/A z 21.12.1932;</w:t>
      </w:r>
    </w:p>
    <w:p w14:paraId="193C1B50" w14:textId="77777777" w:rsidR="00513259" w:rsidRPr="00F70DD3" w:rsidRDefault="00513259" w:rsidP="00493C80">
      <w:pPr>
        <w:pStyle w:val="Akapitzlist"/>
        <w:numPr>
          <w:ilvl w:val="0"/>
          <w:numId w:val="33"/>
        </w:numPr>
        <w:spacing w:before="120" w:after="120"/>
        <w:jc w:val="both"/>
        <w:rPr>
          <w:rFonts w:ascii="Times New Roman" w:hAnsi="Times New Roman" w:cs="Times New Roman"/>
        </w:rPr>
      </w:pPr>
      <w:r w:rsidRPr="00F70DD3">
        <w:rPr>
          <w:rFonts w:ascii="Times New Roman" w:hAnsi="Times New Roman" w:cs="Times New Roman"/>
        </w:rPr>
        <w:t>park, XIX, nr rej.: 2004/A z 14.06.1985.</w:t>
      </w:r>
    </w:p>
    <w:p w14:paraId="31F08BFA" w14:textId="77777777" w:rsidR="00513259" w:rsidRPr="00F70DD3" w:rsidRDefault="00513259" w:rsidP="00513259">
      <w:pPr>
        <w:rPr>
          <w:rFonts w:ascii="Times New Roman" w:hAnsi="Times New Roman" w:cs="Times New Roman"/>
        </w:rPr>
      </w:pPr>
      <w:r w:rsidRPr="00F70DD3">
        <w:rPr>
          <w:rFonts w:ascii="Times New Roman" w:hAnsi="Times New Roman" w:cs="Times New Roman"/>
        </w:rPr>
        <w:t>Chojnica:</w:t>
      </w:r>
    </w:p>
    <w:p w14:paraId="7436CD55" w14:textId="77777777" w:rsidR="00513259" w:rsidRPr="00F70DD3" w:rsidRDefault="00513259"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ruina kościoła p.w. św. Jana Chrzciciela XVI, XVIII, nr rej.: 2398/A z 21.12.1932.</w:t>
      </w:r>
    </w:p>
    <w:p w14:paraId="75703C13" w14:textId="77777777" w:rsidR="00513259" w:rsidRPr="00F70DD3" w:rsidRDefault="00513259" w:rsidP="00513259">
      <w:pPr>
        <w:rPr>
          <w:rFonts w:ascii="Times New Roman" w:hAnsi="Times New Roman" w:cs="Times New Roman"/>
        </w:rPr>
      </w:pPr>
      <w:r w:rsidRPr="00F70DD3">
        <w:rPr>
          <w:rFonts w:ascii="Times New Roman" w:hAnsi="Times New Roman" w:cs="Times New Roman"/>
        </w:rPr>
        <w:t>Golęczewo:</w:t>
      </w:r>
    </w:p>
    <w:p w14:paraId="6DBD8B07" w14:textId="77777777" w:rsidR="00513259" w:rsidRPr="00F70DD3" w:rsidRDefault="00513259"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stacja kolejowa, szach., 1902-06, nr rej.: 1893/A z 21.07.1981;</w:t>
      </w:r>
    </w:p>
    <w:p w14:paraId="1B8B7B90" w14:textId="77777777" w:rsidR="00513259" w:rsidRPr="00F70DD3" w:rsidRDefault="00513259"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gminny ze szkołą, ob. szkoła, ul. Dworcowa 55 (d. 40), 1905, nr rej.: 1889/A z 21.07.1981;</w:t>
      </w:r>
    </w:p>
    <w:p w14:paraId="51100C11" w14:textId="77777777" w:rsidR="00513259" w:rsidRPr="00F70DD3" w:rsidRDefault="00513259"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zajazd „Pod Złotą Gwiazdą”, ul. Dworcowa 46 (d. 35), 1904-1906:</w:t>
      </w:r>
    </w:p>
    <w:p w14:paraId="6FABD053" w14:textId="77777777" w:rsidR="00513259" w:rsidRPr="00F70DD3" w:rsidRDefault="00513259" w:rsidP="00493C80">
      <w:pPr>
        <w:pStyle w:val="Akapitzlist"/>
        <w:numPr>
          <w:ilvl w:val="1"/>
          <w:numId w:val="34"/>
        </w:numPr>
        <w:spacing w:before="120" w:after="120"/>
        <w:jc w:val="both"/>
        <w:rPr>
          <w:rFonts w:ascii="Times New Roman" w:hAnsi="Times New Roman" w:cs="Times New Roman"/>
        </w:rPr>
      </w:pPr>
      <w:r w:rsidRPr="00F70DD3">
        <w:rPr>
          <w:rFonts w:ascii="Times New Roman" w:hAnsi="Times New Roman" w:cs="Times New Roman"/>
        </w:rPr>
        <w:t>oberża z salą taneczną, nr rej.: 1890/A z 21.07.1991;</w:t>
      </w:r>
    </w:p>
    <w:p w14:paraId="2D63EC6D" w14:textId="77777777" w:rsidR="00513259" w:rsidRPr="00F70DD3" w:rsidRDefault="00513259" w:rsidP="00493C80">
      <w:pPr>
        <w:pStyle w:val="Akapitzlist"/>
        <w:numPr>
          <w:ilvl w:val="1"/>
          <w:numId w:val="34"/>
        </w:numPr>
        <w:spacing w:before="120" w:after="120"/>
        <w:jc w:val="both"/>
        <w:rPr>
          <w:rFonts w:ascii="Times New Roman" w:hAnsi="Times New Roman" w:cs="Times New Roman"/>
        </w:rPr>
      </w:pPr>
      <w:r w:rsidRPr="00F70DD3">
        <w:rPr>
          <w:rFonts w:ascii="Times New Roman" w:hAnsi="Times New Roman" w:cs="Times New Roman"/>
        </w:rPr>
        <w:t>stajnia, nr rej.: 1886/A z 21.07.1981;</w:t>
      </w:r>
    </w:p>
    <w:p w14:paraId="6D71D734" w14:textId="188F935C" w:rsidR="00513259" w:rsidRPr="00F70DD3" w:rsidRDefault="00513259"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 łaźnia, ob. OSP, ul. Dworcowa 50 (d. 35), 1904-06, nr rej.: 1892/A z 21.07.1981</w:t>
      </w:r>
    </w:p>
    <w:p w14:paraId="234BF556" w14:textId="3F2D0CB4"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22 (d. 11), 1902-06, nr rej.: 1888/A z 21.07.1981</w:t>
      </w:r>
    </w:p>
    <w:p w14:paraId="340F9805" w14:textId="30DD8A55"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25/27 (d. 10), 1902-06, nr rej.: 1858/A z 9.06.1981</w:t>
      </w:r>
    </w:p>
    <w:p w14:paraId="5547BEFF" w14:textId="216BC973"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26 (d. 15), 1902-06, nr rej.: 1855/A z 9.06.1981</w:t>
      </w:r>
    </w:p>
    <w:p w14:paraId="3C772BE8" w14:textId="32A942EB"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28 (d 17), 1902-06, nr rej.: 1854/A z 9.06.1981</w:t>
      </w:r>
    </w:p>
    <w:p w14:paraId="42DC3301" w14:textId="179BF4B5"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29/31 (d. 14), 1902-06, nr rej.: 1856/A z 9.06.1981</w:t>
      </w:r>
    </w:p>
    <w:p w14:paraId="149D9165" w14:textId="1C309031"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30 (d. 19), 1902-1906, nr rej.: 1864/A z 10.06.1981</w:t>
      </w:r>
    </w:p>
    <w:p w14:paraId="7BDF95F9" w14:textId="5A01E6FA"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32/34 (d. 21), 1902-1906, nr rej.: 1877/A z 15.06.1981</w:t>
      </w:r>
    </w:p>
    <w:p w14:paraId="4B8959D5" w14:textId="2372EA38"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33 (d. 16), 1902-06, nr rej.: 1857/A z 9.06.1981</w:t>
      </w:r>
    </w:p>
    <w:p w14:paraId="6F481B44" w14:textId="629095B2"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35 (d. 18), 1902, 1934, nr rej.: 1849/A z 8.05.1981</w:t>
      </w:r>
    </w:p>
    <w:p w14:paraId="3C4AE635" w14:textId="59463067"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36 (d. 25), 1902-1906, nr rej.: 1870/A z 12.06.1981</w:t>
      </w:r>
    </w:p>
    <w:p w14:paraId="206E4550" w14:textId="48C545F3"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38 (d.27), 1902-1906, nr rej.: 1861/A z 10.06.1981</w:t>
      </w:r>
    </w:p>
    <w:p w14:paraId="4165E188" w14:textId="2028655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39 (d. 20), 1902-1906, nr rej.: 1880/A z 30.06.1981</w:t>
      </w:r>
    </w:p>
    <w:p w14:paraId="7C8A0594" w14:textId="0E6D2B5E"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40 (d. 29), 1902-1906, nr rej.: 1863/A z 10.06.1981</w:t>
      </w:r>
    </w:p>
    <w:p w14:paraId="5605038A" w14:textId="6E345EEB"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42 (d. 31), 1902-1906, nr rej.: 1859/A z 10.06.1981</w:t>
      </w:r>
    </w:p>
    <w:p w14:paraId="196599E1" w14:textId="71E2555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43 (d. 24), 1902-1906, nr rej.: 1867/A z 12.06.1981</w:t>
      </w:r>
    </w:p>
    <w:p w14:paraId="69CD10EC" w14:textId="5A7F4137"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44 (d. 33), 1902-1906, nr rej.: 1875/A z 12.06.1981</w:t>
      </w:r>
    </w:p>
    <w:p w14:paraId="7B0F12CF" w14:textId="1534B64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lastRenderedPageBreak/>
        <w:t>zagroda osadnicza, ul. Dworcowa 45 (d. 26), 1902-1906, nr rej.: 743/Wlkp/A z 10.06.1981</w:t>
      </w:r>
    </w:p>
    <w:p w14:paraId="0C5190AE" w14:textId="62E128CE"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47 (d. 28), 1902-1906, nr rej.: 1876/A z 15.06.1981</w:t>
      </w:r>
    </w:p>
    <w:p w14:paraId="302811E4" w14:textId="3174674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48 (d. 37), 1902-1906, nr rej.: 1881/A z 30.06.1981</w:t>
      </w:r>
    </w:p>
    <w:p w14:paraId="0C4337E4" w14:textId="2A1C4D6F"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49 (d.30), 1902-1906, nr rej.: 1865/A z 10.06.1981</w:t>
      </w:r>
    </w:p>
    <w:p w14:paraId="09C3D410" w14:textId="3965CA6B"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53 (d. 34), 1902-1906, nr rej.: 1860/A z 30.06.1981</w:t>
      </w:r>
    </w:p>
    <w:p w14:paraId="38AB2010" w14:textId="004C5D13"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55 (d. 36), 1902-1906, nr rej.: 1887/A z 20.07.1981 (nie istnieje)</w:t>
      </w:r>
    </w:p>
    <w:p w14:paraId="17F9CCC6" w14:textId="5D39750D"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Dworcowa 57 (d. 38), 1902-1906, nr rej.: 1885/A z 30.06.1981</w:t>
      </w:r>
    </w:p>
    <w:p w14:paraId="65317BEE" w14:textId="4060624E"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Dworcowa 61 (d. 42), 1902-1906, nr rej.: 1869/A z 12.06.1981</w:t>
      </w:r>
    </w:p>
    <w:p w14:paraId="366C358C" w14:textId="6A0A41C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Kręta 39 (d. 3), 1902-1906, nr rej.: 1878/A z 17.06.1981</w:t>
      </w:r>
    </w:p>
    <w:p w14:paraId="704F1EC3" w14:textId="1ACFF10D"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Kręta 41 (d. 4), 1902-1906, nr rej.: 1874/A z 12.06.1981</w:t>
      </w:r>
    </w:p>
    <w:p w14:paraId="265C160D" w14:textId="1C5F9B27"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Kręta d. 6, 1902-1906, nr rej.: 1882/A z 30.06.1981 (nie istnieje)</w:t>
      </w:r>
    </w:p>
    <w:p w14:paraId="35C6CA43" w14:textId="7DCBB6BB"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Lipowa 2 (d. 1), 1902-1906, nr rej.: 1891/A z 2.07.1981</w:t>
      </w:r>
    </w:p>
    <w:p w14:paraId="264A4881" w14:textId="01F9BDD0"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Lipowa 3, 1902-1906, nr rej.: 1883/A z 30.06.1981</w:t>
      </w:r>
    </w:p>
    <w:p w14:paraId="0ACC4061" w14:textId="6F014A6F"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Lipowa 4 (d. 2), 1902-1906, nr rej.: 1853/A z 9.06.1981</w:t>
      </w:r>
    </w:p>
    <w:p w14:paraId="3F6E30B1" w14:textId="143EE4A5"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Lipowa 5, 1902-1906, nr rej.: 1851/A z 9.06.1981</w:t>
      </w:r>
    </w:p>
    <w:p w14:paraId="014ECFB2" w14:textId="35D7009A"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Lipowa 6 (d. 4), 1902-1906, nr rej.: 1852/A z 9.06.1981</w:t>
      </w:r>
    </w:p>
    <w:p w14:paraId="47829E87" w14:textId="3141D1D0"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Tysiąclecia 2 (d. 1), 1902-1906, nr rej.: 1868/A z 12.06.1981</w:t>
      </w:r>
    </w:p>
    <w:p w14:paraId="79088A17" w14:textId="351FF31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Tysiąclecia 3/3a (d. 4), 1902-1906, nr rej.: 1872/A z 12.06.1981</w:t>
      </w:r>
    </w:p>
    <w:p w14:paraId="57A692FC" w14:textId="0F7E030B"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Tysiąclecia 4 (d. 3), 1902-1906, nr rej.: 1862/A z 10.06.1981</w:t>
      </w:r>
    </w:p>
    <w:p w14:paraId="2C61A67D" w14:textId="018FCE2A"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Tysiąclecia 7 (d. 6), 1902-1906, nr rej.: 1871/A z 12.06.1981</w:t>
      </w:r>
    </w:p>
    <w:p w14:paraId="393CD430" w14:textId="5AA7F79F"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zagroda osadnicza, ul. Tysiąclecia 8, 1902-1906, nr rej.: 1873/A z 12.06.1981</w:t>
      </w:r>
    </w:p>
    <w:p w14:paraId="6DA519EA" w14:textId="655E61AC"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dom, ul. Tysiąclecia 13 (d. 12), 1902-1906, nr rej.: 1884/A z 30.06.1981</w:t>
      </w:r>
    </w:p>
    <w:p w14:paraId="71E01619" w14:textId="77777777" w:rsidR="00105D6D" w:rsidRPr="00F70DD3" w:rsidRDefault="00105D6D" w:rsidP="00105D6D">
      <w:pPr>
        <w:spacing w:before="120" w:after="120"/>
        <w:ind w:left="360"/>
        <w:jc w:val="both"/>
        <w:rPr>
          <w:rFonts w:ascii="Times New Roman" w:hAnsi="Times New Roman" w:cs="Times New Roman"/>
        </w:rPr>
      </w:pPr>
      <w:r w:rsidRPr="00F70DD3">
        <w:rPr>
          <w:rFonts w:ascii="Times New Roman" w:hAnsi="Times New Roman" w:cs="Times New Roman"/>
        </w:rPr>
        <w:t>Jelonek</w:t>
      </w:r>
    </w:p>
    <w:p w14:paraId="3CBCB318" w14:textId="52EAB40D"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dworek - willa, ul. Obornicka 6 (d.2), nr rej.: 1097/ Wlkp/Az 15.08.1987</w:t>
      </w:r>
    </w:p>
    <w:p w14:paraId="2E2F7CDB" w14:textId="77777777" w:rsidR="00105D6D" w:rsidRPr="00F70DD3" w:rsidRDefault="00105D6D" w:rsidP="00105D6D">
      <w:pPr>
        <w:spacing w:before="120" w:after="120"/>
        <w:ind w:left="360"/>
        <w:jc w:val="both"/>
        <w:rPr>
          <w:rFonts w:ascii="Times New Roman" w:hAnsi="Times New Roman" w:cs="Times New Roman"/>
        </w:rPr>
      </w:pPr>
      <w:r w:rsidRPr="00F70DD3">
        <w:rPr>
          <w:rFonts w:ascii="Times New Roman" w:hAnsi="Times New Roman" w:cs="Times New Roman"/>
        </w:rPr>
        <w:t>Złotniki</w:t>
      </w:r>
    </w:p>
    <w:p w14:paraId="6ED5AEEE" w14:textId="7F663958" w:rsidR="00105D6D" w:rsidRPr="00F70DD3" w:rsidRDefault="00105D6D" w:rsidP="00493C80">
      <w:pPr>
        <w:pStyle w:val="Akapitzlist"/>
        <w:numPr>
          <w:ilvl w:val="0"/>
          <w:numId w:val="34"/>
        </w:numPr>
        <w:spacing w:before="120" w:after="120"/>
        <w:jc w:val="both"/>
        <w:rPr>
          <w:rFonts w:ascii="Times New Roman" w:hAnsi="Times New Roman" w:cs="Times New Roman"/>
        </w:rPr>
      </w:pPr>
      <w:r w:rsidRPr="00F70DD3">
        <w:rPr>
          <w:rFonts w:ascii="Times New Roman" w:hAnsi="Times New Roman" w:cs="Times New Roman"/>
        </w:rPr>
        <w:t>zespół dworski, k. XIX, nr rej.: 2197/A z 31.08.1990:</w:t>
      </w:r>
    </w:p>
    <w:p w14:paraId="16A4C458" w14:textId="09F50505" w:rsidR="00105D6D" w:rsidRPr="00F70DD3" w:rsidRDefault="00105D6D" w:rsidP="00493C80">
      <w:pPr>
        <w:pStyle w:val="Akapitzlist"/>
        <w:numPr>
          <w:ilvl w:val="0"/>
          <w:numId w:val="34"/>
        </w:numPr>
        <w:spacing w:before="120" w:after="120"/>
        <w:ind w:firstLine="414"/>
        <w:jc w:val="both"/>
        <w:rPr>
          <w:rFonts w:ascii="Times New Roman" w:hAnsi="Times New Roman" w:cs="Times New Roman"/>
        </w:rPr>
      </w:pPr>
      <w:r w:rsidRPr="00F70DD3">
        <w:rPr>
          <w:rFonts w:ascii="Times New Roman" w:hAnsi="Times New Roman" w:cs="Times New Roman"/>
        </w:rPr>
        <w:t>dwór</w:t>
      </w:r>
    </w:p>
    <w:p w14:paraId="5714FCFF" w14:textId="5D3618E7" w:rsidR="00105D6D" w:rsidRPr="00F70DD3" w:rsidRDefault="00105D6D" w:rsidP="00493C80">
      <w:pPr>
        <w:pStyle w:val="Akapitzlist"/>
        <w:numPr>
          <w:ilvl w:val="0"/>
          <w:numId w:val="34"/>
        </w:numPr>
        <w:spacing w:before="120" w:after="120"/>
        <w:ind w:firstLine="414"/>
        <w:jc w:val="both"/>
        <w:rPr>
          <w:rFonts w:ascii="Times New Roman" w:hAnsi="Times New Roman" w:cs="Times New Roman"/>
        </w:rPr>
      </w:pPr>
      <w:r w:rsidRPr="00F70DD3">
        <w:rPr>
          <w:rFonts w:ascii="Times New Roman" w:hAnsi="Times New Roman" w:cs="Times New Roman"/>
        </w:rPr>
        <w:t>park</w:t>
      </w:r>
    </w:p>
    <w:p w14:paraId="4359DC47" w14:textId="77777777" w:rsidR="00513259" w:rsidRPr="00F70DD3" w:rsidRDefault="00513259" w:rsidP="00513259">
      <w:pPr>
        <w:spacing w:before="0" w:after="0" w:line="240" w:lineRule="auto"/>
        <w:rPr>
          <w:highlight w:val="yellow"/>
        </w:rPr>
      </w:pPr>
      <w:r w:rsidRPr="00F70DD3">
        <w:rPr>
          <w:highlight w:val="yellow"/>
        </w:rPr>
        <w:br w:type="page"/>
      </w:r>
    </w:p>
    <w:p w14:paraId="69646954" w14:textId="620257EC" w:rsidR="00513259" w:rsidRPr="00CD5D6E" w:rsidRDefault="005C4C5B" w:rsidP="00513259">
      <w:pPr>
        <w:pStyle w:val="Nagwek1"/>
      </w:pPr>
      <w:bookmarkStart w:id="80" w:name="_Toc335382792"/>
      <w:bookmarkStart w:id="81" w:name="_Toc350770103"/>
      <w:bookmarkStart w:id="82" w:name="_Toc350770220"/>
      <w:bookmarkStart w:id="83" w:name="_Toc351457980"/>
      <w:bookmarkStart w:id="84" w:name="_Toc101783946"/>
      <w:r>
        <w:lastRenderedPageBreak/>
        <w:t>5</w:t>
      </w:r>
      <w:r w:rsidR="00513259" w:rsidRPr="00CD5D6E">
        <w:t>. potencjalne zmiany</w:t>
      </w:r>
      <w:r w:rsidR="00513259">
        <w:t xml:space="preserve"> stanu środowiska</w:t>
      </w:r>
      <w:r w:rsidR="00513259" w:rsidRPr="00CD5D6E">
        <w:t xml:space="preserve"> w przypadku braku realizacji strategii</w:t>
      </w:r>
      <w:bookmarkEnd w:id="80"/>
      <w:bookmarkEnd w:id="81"/>
      <w:bookmarkEnd w:id="82"/>
      <w:bookmarkEnd w:id="83"/>
      <w:bookmarkEnd w:id="84"/>
    </w:p>
    <w:p w14:paraId="4C29BE0A" w14:textId="74829BFE" w:rsidR="00513259" w:rsidRPr="00F70DD3" w:rsidRDefault="00513259" w:rsidP="00F70DD3">
      <w:pPr>
        <w:pStyle w:val="Akapity"/>
        <w:spacing w:after="120"/>
        <w:rPr>
          <w:color w:val="auto"/>
        </w:rPr>
      </w:pPr>
      <w:r w:rsidRPr="00F70DD3">
        <w:rPr>
          <w:color w:val="auto"/>
        </w:rPr>
        <w:t xml:space="preserve">Jednym z podstawowych elementów niniejszej Prognozy jest analiza stanu środowiska w przypadku braku realizacji założeń </w:t>
      </w:r>
      <w:r w:rsidRPr="00A617F7">
        <w:rPr>
          <w:iCs/>
          <w:color w:val="auto"/>
        </w:rPr>
        <w:t xml:space="preserve">Strategii Rozwoju Gminy Suchy </w:t>
      </w:r>
      <w:r w:rsidR="00832AC8" w:rsidRPr="00A617F7">
        <w:rPr>
          <w:iCs/>
          <w:color w:val="auto"/>
        </w:rPr>
        <w:t>Las</w:t>
      </w:r>
      <w:r w:rsidR="00832AC8" w:rsidRPr="00F70DD3">
        <w:rPr>
          <w:i/>
          <w:color w:val="auto"/>
        </w:rPr>
        <w:t xml:space="preserve"> </w:t>
      </w:r>
      <w:r w:rsidR="00A617F7">
        <w:rPr>
          <w:color w:val="auto"/>
        </w:rPr>
        <w:t>na lata 2022 – 2030.</w:t>
      </w:r>
      <w:r w:rsidR="00A617F7" w:rsidRPr="007A00D2">
        <w:rPr>
          <w:color w:val="auto"/>
        </w:rPr>
        <w:t xml:space="preserve"> </w:t>
      </w:r>
      <w:r w:rsidRPr="00F70DD3">
        <w:rPr>
          <w:color w:val="auto"/>
        </w:rPr>
        <w:t>Ocena ta odnosi się do czysto hipotetycznej sytuacji.</w:t>
      </w:r>
    </w:p>
    <w:p w14:paraId="786C6F81" w14:textId="3B83EC76" w:rsidR="00513259" w:rsidRPr="00F70DD3" w:rsidRDefault="00513259" w:rsidP="00F70DD3">
      <w:pPr>
        <w:pStyle w:val="Akapity"/>
        <w:spacing w:after="120"/>
        <w:rPr>
          <w:color w:val="auto"/>
        </w:rPr>
      </w:pPr>
      <w:r w:rsidRPr="00F70DD3">
        <w:rPr>
          <w:rStyle w:val="AkapityZnak"/>
          <w:color w:val="auto"/>
        </w:rPr>
        <w:t>Należy podkreślić, że Strategia w swoim założeniu realizuje politykę rozwoju gminy w oparciu o zasadę zrównoważonego rozwoju, polegającą na zintegrowaniu polityki środowiskowej, gospodarczej i społecznej w taki sposób, aby nie naruszyć równowagi w przyrodzie oraz jednocześnie sprzyjać przetrwaniu jej zasobów. Wymaga to traktowania zasobów środowiska jak ograniczonych zasobów gospodarczych oraz wykorzystywania kapitału przyrodniczego w sposób pozwalający na zachowanie funkcji ekosystemów w perspektywie długookresowej. Ta podstawowa zasada gwarantuje, że przyjęte w Strategii cele oraz strategiczne kierunki działania sprzyjają zachowaniu środowiska regionu w odpowiednim stanie, a brak realizacji założeń dokumentu utrwalać będzie jego niekorzystne zmiany</w:t>
      </w:r>
      <w:r w:rsidRPr="00F70DD3">
        <w:rPr>
          <w:color w:val="auto"/>
        </w:rPr>
        <w:t>.</w:t>
      </w:r>
    </w:p>
    <w:p w14:paraId="72FE9AF3" w14:textId="04771BC2" w:rsidR="00513259" w:rsidRPr="00F70DD3" w:rsidRDefault="00513259" w:rsidP="00F70DD3">
      <w:pPr>
        <w:pStyle w:val="Akapity"/>
        <w:spacing w:after="120"/>
        <w:rPr>
          <w:rFonts w:ascii="Times New Roman" w:hAnsi="Times New Roman" w:cs="Times New Roman"/>
          <w:color w:val="auto"/>
        </w:rPr>
      </w:pPr>
      <w:r w:rsidRPr="00DA0F47">
        <w:rPr>
          <w:iCs/>
          <w:color w:val="auto"/>
        </w:rPr>
        <w:t>Strategia Rozwoju Gminy Suchy Las</w:t>
      </w:r>
      <w:r w:rsidRPr="00F70DD3">
        <w:rPr>
          <w:i/>
          <w:color w:val="auto"/>
        </w:rPr>
        <w:t xml:space="preserve"> </w:t>
      </w:r>
      <w:r w:rsidR="00DA0F47">
        <w:rPr>
          <w:color w:val="auto"/>
        </w:rPr>
        <w:t>na lata 2022 – 2030</w:t>
      </w:r>
      <w:r w:rsidR="00DA0F47" w:rsidRPr="000D2CBF">
        <w:rPr>
          <w:color w:val="auto"/>
        </w:rPr>
        <w:t xml:space="preserve"> </w:t>
      </w:r>
      <w:r w:rsidRPr="00F70DD3">
        <w:rPr>
          <w:color w:val="auto"/>
        </w:rPr>
        <w:t xml:space="preserve">ma na celu przede wszystkim doprowadzenie do zrównoważonego i wielopłaszczyznowego rozwoju gminy, zarówno w strefie przestrzennej, jak również w gospodarczej i społecznej. Planowane inwestycje i zadania przyczynią się w zdecydowany sposób do poprawy jakości środowiska na terenie gminy, jeśli nie w sposób bezpośredni to z pewnością pośrednio. Ma to szczególne znaczenie dla gminy, ponieważ stan środowiska odbiega od pożądanego w znaczny sposób. Brak realizacji </w:t>
      </w:r>
      <w:r w:rsidRPr="00F70DD3">
        <w:rPr>
          <w:rFonts w:ascii="Times New Roman" w:hAnsi="Times New Roman" w:cs="Times New Roman"/>
          <w:color w:val="auto"/>
        </w:rPr>
        <w:t xml:space="preserve">zapisów </w:t>
      </w:r>
      <w:r w:rsidRPr="00F70DD3">
        <w:rPr>
          <w:rFonts w:ascii="Times New Roman" w:hAnsi="Times New Roman" w:cs="Times New Roman"/>
          <w:i/>
          <w:color w:val="auto"/>
        </w:rPr>
        <w:t>Strategii</w:t>
      </w:r>
      <w:r w:rsidRPr="00F70DD3">
        <w:rPr>
          <w:rFonts w:ascii="Times New Roman" w:hAnsi="Times New Roman" w:cs="Times New Roman"/>
          <w:color w:val="auto"/>
        </w:rPr>
        <w:t xml:space="preserve"> spowoduje:</w:t>
      </w:r>
    </w:p>
    <w:p w14:paraId="2C8B5C7B" w14:textId="77777777"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dalszą degradacją i dewastację środowiska;</w:t>
      </w:r>
    </w:p>
    <w:p w14:paraId="7967AC6D" w14:textId="7EBA7FCF"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dalsze pogarszanie się jakoś</w:t>
      </w:r>
      <w:r w:rsidR="00280876">
        <w:rPr>
          <w:rFonts w:ascii="Times New Roman" w:hAnsi="Times New Roman" w:cs="Times New Roman"/>
        </w:rPr>
        <w:t>ci</w:t>
      </w:r>
      <w:r w:rsidRPr="00F70DD3">
        <w:rPr>
          <w:rFonts w:ascii="Times New Roman" w:hAnsi="Times New Roman" w:cs="Times New Roman"/>
        </w:rPr>
        <w:t xml:space="preserve"> powietrza;</w:t>
      </w:r>
    </w:p>
    <w:p w14:paraId="194ED852" w14:textId="77777777"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zwiększenie udziału terenów zdegradowanych w powierzchni gminy;</w:t>
      </w:r>
    </w:p>
    <w:p w14:paraId="00CD8C0C" w14:textId="77777777"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pogorszenie się stanu wód powierzchniowych;</w:t>
      </w:r>
    </w:p>
    <w:p w14:paraId="68825C0F" w14:textId="77777777"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zanieczyszczenie wód podziemnych;</w:t>
      </w:r>
    </w:p>
    <w:p w14:paraId="6C129206" w14:textId="77777777"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zmniejszenie poziomu bioróżnorodności;</w:t>
      </w:r>
    </w:p>
    <w:p w14:paraId="1F78EF09" w14:textId="77777777" w:rsidR="00513259" w:rsidRPr="00F70DD3" w:rsidRDefault="00513259" w:rsidP="00493C80">
      <w:pPr>
        <w:pStyle w:val="Akapitzlist"/>
        <w:numPr>
          <w:ilvl w:val="0"/>
          <w:numId w:val="14"/>
        </w:numPr>
        <w:spacing w:before="120" w:after="120"/>
        <w:jc w:val="both"/>
        <w:rPr>
          <w:rFonts w:ascii="Times New Roman" w:hAnsi="Times New Roman" w:cs="Times New Roman"/>
        </w:rPr>
      </w:pPr>
      <w:r w:rsidRPr="00F70DD3">
        <w:rPr>
          <w:rFonts w:ascii="Times New Roman" w:hAnsi="Times New Roman" w:cs="Times New Roman"/>
        </w:rPr>
        <w:t>pogorszenie klimatu akustycznego gminy.</w:t>
      </w:r>
    </w:p>
    <w:p w14:paraId="7D76F3AC" w14:textId="4909EE23" w:rsidR="00513259" w:rsidRPr="000E3D13" w:rsidRDefault="00513259" w:rsidP="00513259">
      <w:pPr>
        <w:rPr>
          <w:rFonts w:ascii="Times New Roman" w:hAnsi="Times New Roman" w:cs="Times New Roman"/>
          <w:color w:val="00B050"/>
        </w:rPr>
      </w:pPr>
      <w:r w:rsidRPr="000E3D13">
        <w:rPr>
          <w:rFonts w:ascii="Times New Roman" w:hAnsi="Times New Roman" w:cs="Times New Roman"/>
          <w:color w:val="00B050"/>
        </w:rPr>
        <w:tab/>
      </w:r>
    </w:p>
    <w:p w14:paraId="576F11A8" w14:textId="77777777" w:rsidR="00513259" w:rsidRPr="00DE034C" w:rsidRDefault="00513259" w:rsidP="00513259">
      <w:pPr>
        <w:rPr>
          <w:highlight w:val="yellow"/>
        </w:rPr>
      </w:pPr>
    </w:p>
    <w:p w14:paraId="5B0543C1" w14:textId="77777777" w:rsidR="00513259" w:rsidRPr="00DE034C" w:rsidRDefault="00513259" w:rsidP="00513259">
      <w:pPr>
        <w:rPr>
          <w:highlight w:val="yellow"/>
        </w:rPr>
      </w:pPr>
      <w:r w:rsidRPr="00DE034C">
        <w:rPr>
          <w:highlight w:val="yellow"/>
        </w:rPr>
        <w:br w:type="page"/>
      </w:r>
    </w:p>
    <w:p w14:paraId="74052843" w14:textId="4003C7F9" w:rsidR="00513259" w:rsidRPr="001A5AF2" w:rsidRDefault="005C4C5B" w:rsidP="00513259">
      <w:pPr>
        <w:pStyle w:val="Nagwek1"/>
      </w:pPr>
      <w:bookmarkStart w:id="85" w:name="_Toc335382793"/>
      <w:bookmarkStart w:id="86" w:name="_Toc350770104"/>
      <w:bookmarkStart w:id="87" w:name="_Toc350770221"/>
      <w:bookmarkStart w:id="88" w:name="_Toc351457981"/>
      <w:bookmarkStart w:id="89" w:name="_Toc101783947"/>
      <w:r>
        <w:lastRenderedPageBreak/>
        <w:t>6</w:t>
      </w:r>
      <w:r w:rsidR="00513259" w:rsidRPr="001A5AF2">
        <w:t>. istniejące problemy ochrony środowiska</w:t>
      </w:r>
      <w:bookmarkEnd w:id="85"/>
      <w:bookmarkEnd w:id="86"/>
      <w:bookmarkEnd w:id="87"/>
      <w:bookmarkEnd w:id="88"/>
      <w:bookmarkEnd w:id="89"/>
    </w:p>
    <w:p w14:paraId="1DCCE205" w14:textId="74C73C8B" w:rsidR="00513259" w:rsidRPr="00B444E2" w:rsidRDefault="00513259" w:rsidP="00B444E2">
      <w:pPr>
        <w:pStyle w:val="Akapity"/>
        <w:rPr>
          <w:color w:val="auto"/>
          <w:sz w:val="22"/>
        </w:rPr>
      </w:pPr>
      <w:r w:rsidRPr="00F70DD3">
        <w:rPr>
          <w:color w:val="auto"/>
        </w:rPr>
        <w:t>Poniżej w tabeli wymieniono najistotniejsze zidentyfikowane problemy środowiskowe gminy Suchy Las.</w:t>
      </w:r>
    </w:p>
    <w:p w14:paraId="58079ADA" w14:textId="68CC148B" w:rsidR="00513259" w:rsidRPr="00C10EF4" w:rsidRDefault="00513259" w:rsidP="00513259">
      <w:pPr>
        <w:pStyle w:val="Legenda"/>
        <w:keepNext/>
        <w:rPr>
          <w:i/>
        </w:rPr>
      </w:pPr>
      <w:bookmarkStart w:id="90" w:name="_Toc358283159"/>
      <w:bookmarkStart w:id="91" w:name="_Toc101777537"/>
      <w:r w:rsidRPr="00C10EF4">
        <w:t xml:space="preserve">Tabela </w:t>
      </w:r>
      <w:r w:rsidR="00D66A32">
        <w:fldChar w:fldCharType="begin"/>
      </w:r>
      <w:r w:rsidR="00D66A32">
        <w:instrText xml:space="preserve"> SEQ Tabela \* ARABIC </w:instrText>
      </w:r>
      <w:r w:rsidR="00D66A32">
        <w:fldChar w:fldCharType="separate"/>
      </w:r>
      <w:r w:rsidR="00FE7323">
        <w:rPr>
          <w:noProof/>
        </w:rPr>
        <w:t>14</w:t>
      </w:r>
      <w:r w:rsidR="00D66A32">
        <w:rPr>
          <w:noProof/>
        </w:rPr>
        <w:fldChar w:fldCharType="end"/>
      </w:r>
      <w:r w:rsidRPr="00C10EF4">
        <w:t>.</w:t>
      </w:r>
      <w:r w:rsidRPr="001A5AF2">
        <w:t xml:space="preserve"> </w:t>
      </w:r>
      <w:r w:rsidRPr="00C10EF4">
        <w:rPr>
          <w:i/>
        </w:rPr>
        <w:t>Problemy ochrony środowiska istotne z punktu widzenia Strategii Rozwoju Gminy Suchy Las</w:t>
      </w:r>
      <w:bookmarkEnd w:id="90"/>
      <w:bookmarkEnd w:id="91"/>
      <w:r w:rsidRPr="00C10EF4">
        <w:rPr>
          <w:i/>
        </w:rPr>
        <w:t xml:space="preserve"> </w:t>
      </w:r>
    </w:p>
    <w:tbl>
      <w:tblPr>
        <w:tblW w:w="10035" w:type="dxa"/>
        <w:jc w:val="center"/>
        <w:tblBorders>
          <w:top w:val="single" w:sz="4" w:space="0" w:color="17232E"/>
          <w:bottom w:val="single" w:sz="4" w:space="0" w:color="17232E"/>
          <w:insideH w:val="single" w:sz="4" w:space="0" w:color="17232E"/>
        </w:tblBorders>
        <w:tblLook w:val="00A0" w:firstRow="1" w:lastRow="0" w:firstColumn="1" w:lastColumn="0" w:noHBand="0" w:noVBand="0"/>
      </w:tblPr>
      <w:tblGrid>
        <w:gridCol w:w="567"/>
        <w:gridCol w:w="2977"/>
        <w:gridCol w:w="6491"/>
      </w:tblGrid>
      <w:tr w:rsidR="00513259" w:rsidRPr="00F70DD3" w14:paraId="0EF01BB8" w14:textId="77777777" w:rsidTr="00A869D4">
        <w:trPr>
          <w:trHeight w:val="567"/>
          <w:tblHeader/>
          <w:jc w:val="center"/>
        </w:trPr>
        <w:tc>
          <w:tcPr>
            <w:tcW w:w="567" w:type="dxa"/>
            <w:shd w:val="clear" w:color="auto" w:fill="F2F2F2"/>
            <w:vAlign w:val="center"/>
          </w:tcPr>
          <w:p w14:paraId="36CC9083" w14:textId="77777777" w:rsidR="00513259" w:rsidRPr="00F70DD3" w:rsidRDefault="00513259" w:rsidP="00832AC8">
            <w:pPr>
              <w:pStyle w:val="Bezodstpw"/>
              <w:jc w:val="center"/>
              <w:rPr>
                <w:rFonts w:ascii="Cambria" w:hAnsi="Cambria"/>
                <w:b/>
                <w:sz w:val="18"/>
              </w:rPr>
            </w:pPr>
            <w:r w:rsidRPr="00F70DD3">
              <w:rPr>
                <w:rFonts w:ascii="Cambria" w:hAnsi="Cambria"/>
                <w:b/>
                <w:sz w:val="18"/>
              </w:rPr>
              <w:t>L.P.</w:t>
            </w:r>
          </w:p>
        </w:tc>
        <w:tc>
          <w:tcPr>
            <w:tcW w:w="2977" w:type="dxa"/>
            <w:shd w:val="clear" w:color="auto" w:fill="F2F2F2"/>
            <w:vAlign w:val="center"/>
          </w:tcPr>
          <w:p w14:paraId="60D0B9F8" w14:textId="77777777" w:rsidR="00513259" w:rsidRPr="00F70DD3" w:rsidRDefault="00513259" w:rsidP="00832AC8">
            <w:pPr>
              <w:pStyle w:val="Bezodstpw"/>
              <w:jc w:val="center"/>
              <w:rPr>
                <w:rFonts w:ascii="Cambria" w:hAnsi="Cambria"/>
                <w:b/>
                <w:sz w:val="18"/>
              </w:rPr>
            </w:pPr>
            <w:r w:rsidRPr="00F70DD3">
              <w:rPr>
                <w:rFonts w:ascii="Cambria" w:hAnsi="Cambria"/>
                <w:b/>
                <w:sz w:val="18"/>
              </w:rPr>
              <w:t>KOMPONENT ŚRODOWISKA</w:t>
            </w:r>
          </w:p>
        </w:tc>
        <w:tc>
          <w:tcPr>
            <w:tcW w:w="6491" w:type="dxa"/>
            <w:shd w:val="clear" w:color="auto" w:fill="F2F2F2"/>
            <w:vAlign w:val="center"/>
          </w:tcPr>
          <w:p w14:paraId="427B4AC4" w14:textId="77777777" w:rsidR="00513259" w:rsidRPr="00F70DD3" w:rsidRDefault="00513259" w:rsidP="00832AC8">
            <w:pPr>
              <w:pStyle w:val="Bezodstpw"/>
              <w:jc w:val="center"/>
              <w:rPr>
                <w:rFonts w:ascii="Cambria" w:hAnsi="Cambria"/>
                <w:b/>
                <w:sz w:val="18"/>
              </w:rPr>
            </w:pPr>
            <w:r w:rsidRPr="00F70DD3">
              <w:rPr>
                <w:rFonts w:ascii="Cambria" w:hAnsi="Cambria"/>
                <w:b/>
                <w:sz w:val="18"/>
              </w:rPr>
              <w:t>ZIDENTYFIKOWANE PROBLEMY ŚRODOWISKOWE</w:t>
            </w:r>
          </w:p>
        </w:tc>
      </w:tr>
      <w:tr w:rsidR="00513259" w:rsidRPr="00F70DD3" w14:paraId="3D936C59" w14:textId="77777777" w:rsidTr="00A869D4">
        <w:trPr>
          <w:trHeight w:val="567"/>
          <w:jc w:val="center"/>
        </w:trPr>
        <w:tc>
          <w:tcPr>
            <w:tcW w:w="567" w:type="dxa"/>
            <w:vAlign w:val="center"/>
          </w:tcPr>
          <w:p w14:paraId="2C642581" w14:textId="77777777" w:rsidR="00513259" w:rsidRPr="00F70DD3" w:rsidRDefault="00513259" w:rsidP="00832AC8">
            <w:pPr>
              <w:pStyle w:val="Bezodstpw"/>
              <w:jc w:val="center"/>
              <w:rPr>
                <w:rFonts w:ascii="Cambria" w:hAnsi="Cambria"/>
                <w:sz w:val="18"/>
              </w:rPr>
            </w:pPr>
            <w:r w:rsidRPr="00F70DD3">
              <w:rPr>
                <w:rFonts w:ascii="Cambria" w:hAnsi="Cambria"/>
                <w:sz w:val="18"/>
              </w:rPr>
              <w:t>1.</w:t>
            </w:r>
          </w:p>
        </w:tc>
        <w:tc>
          <w:tcPr>
            <w:tcW w:w="2977" w:type="dxa"/>
            <w:vAlign w:val="center"/>
          </w:tcPr>
          <w:p w14:paraId="18FFA087" w14:textId="77777777" w:rsidR="00513259" w:rsidRPr="00F70DD3" w:rsidRDefault="00513259" w:rsidP="00832AC8">
            <w:pPr>
              <w:pStyle w:val="Bezodstpw"/>
              <w:jc w:val="center"/>
              <w:rPr>
                <w:rFonts w:ascii="Cambria" w:hAnsi="Cambria"/>
                <w:sz w:val="18"/>
              </w:rPr>
            </w:pPr>
            <w:r w:rsidRPr="00F70DD3">
              <w:rPr>
                <w:rFonts w:ascii="Cambria" w:hAnsi="Cambria"/>
                <w:sz w:val="18"/>
              </w:rPr>
              <w:t>LUDZIE</w:t>
            </w:r>
          </w:p>
        </w:tc>
        <w:tc>
          <w:tcPr>
            <w:tcW w:w="6491" w:type="dxa"/>
            <w:vAlign w:val="center"/>
          </w:tcPr>
          <w:p w14:paraId="21BE2CA4"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niska świadomość ekologiczna mieszkańców</w:t>
            </w:r>
          </w:p>
          <w:p w14:paraId="17C36201" w14:textId="18BABC11" w:rsidR="0039151B" w:rsidRPr="006808D8" w:rsidRDefault="0078728A" w:rsidP="006808D8">
            <w:pPr>
              <w:pStyle w:val="Bezodstpw"/>
              <w:numPr>
                <w:ilvl w:val="0"/>
                <w:numId w:val="13"/>
              </w:numPr>
              <w:spacing w:before="0"/>
              <w:rPr>
                <w:rFonts w:ascii="Cambria" w:hAnsi="Cambria"/>
                <w:sz w:val="18"/>
              </w:rPr>
            </w:pPr>
            <w:r w:rsidRPr="00F70DD3">
              <w:rPr>
                <w:rFonts w:ascii="Cambria" w:hAnsi="Cambria"/>
                <w:sz w:val="18"/>
              </w:rPr>
              <w:t>brak poczucia gminnej tożsamości – różnice północ/południe, „odcięcie Biedruska”, rdzenni vs nowi mieszkańcy, niski poziom uczestnictwa społecznego w podejmowaniu decyzji publicznych i rozwiązywaniu sporów</w:t>
            </w:r>
          </w:p>
        </w:tc>
      </w:tr>
      <w:tr w:rsidR="00513259" w:rsidRPr="00F70DD3" w14:paraId="71E1B6E1" w14:textId="77777777" w:rsidTr="00A869D4">
        <w:trPr>
          <w:trHeight w:val="794"/>
          <w:jc w:val="center"/>
        </w:trPr>
        <w:tc>
          <w:tcPr>
            <w:tcW w:w="567" w:type="dxa"/>
            <w:vAlign w:val="center"/>
          </w:tcPr>
          <w:p w14:paraId="5BB05DB5" w14:textId="77777777" w:rsidR="00513259" w:rsidRPr="00F70DD3" w:rsidRDefault="00513259" w:rsidP="00832AC8">
            <w:pPr>
              <w:pStyle w:val="Bezodstpw"/>
              <w:jc w:val="center"/>
              <w:rPr>
                <w:rFonts w:ascii="Cambria" w:hAnsi="Cambria"/>
                <w:sz w:val="18"/>
              </w:rPr>
            </w:pPr>
            <w:r w:rsidRPr="00F70DD3">
              <w:rPr>
                <w:rFonts w:ascii="Cambria" w:hAnsi="Cambria"/>
                <w:sz w:val="18"/>
              </w:rPr>
              <w:t>2.</w:t>
            </w:r>
          </w:p>
        </w:tc>
        <w:tc>
          <w:tcPr>
            <w:tcW w:w="2977" w:type="dxa"/>
            <w:vAlign w:val="center"/>
          </w:tcPr>
          <w:p w14:paraId="1807DE9E" w14:textId="53C6348A" w:rsidR="00513259" w:rsidRPr="00F70DD3" w:rsidRDefault="00513259" w:rsidP="00832AC8">
            <w:pPr>
              <w:pStyle w:val="Bezodstpw"/>
              <w:jc w:val="center"/>
              <w:rPr>
                <w:rFonts w:ascii="Cambria" w:hAnsi="Cambria"/>
                <w:sz w:val="18"/>
              </w:rPr>
            </w:pPr>
            <w:r w:rsidRPr="00F70DD3">
              <w:rPr>
                <w:rFonts w:ascii="Cambria" w:hAnsi="Cambria"/>
                <w:sz w:val="18"/>
              </w:rPr>
              <w:t>RÓŻNORODNOŚĆ BIOLOGICZNA FAUNA I FLORA</w:t>
            </w:r>
          </w:p>
          <w:p w14:paraId="00F42287" w14:textId="77777777" w:rsidR="00513259" w:rsidRPr="00F70DD3" w:rsidRDefault="00513259" w:rsidP="00832AC8">
            <w:pPr>
              <w:pStyle w:val="Bezodstpw"/>
              <w:jc w:val="center"/>
              <w:rPr>
                <w:rFonts w:ascii="Cambria" w:hAnsi="Cambria"/>
                <w:sz w:val="18"/>
              </w:rPr>
            </w:pPr>
            <w:r w:rsidRPr="00F70DD3">
              <w:rPr>
                <w:rFonts w:ascii="Cambria" w:hAnsi="Cambria"/>
                <w:sz w:val="18"/>
              </w:rPr>
              <w:t>OBSZARY CHRONIONE</w:t>
            </w:r>
          </w:p>
        </w:tc>
        <w:tc>
          <w:tcPr>
            <w:tcW w:w="6491" w:type="dxa"/>
            <w:vAlign w:val="center"/>
          </w:tcPr>
          <w:p w14:paraId="30DD4154" w14:textId="348165D5"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degradacj</w:t>
            </w:r>
            <w:r w:rsidR="00A869D4">
              <w:rPr>
                <w:rFonts w:ascii="Cambria" w:hAnsi="Cambria"/>
                <w:sz w:val="18"/>
              </w:rPr>
              <w:t>a</w:t>
            </w:r>
            <w:r w:rsidRPr="00F70DD3">
              <w:rPr>
                <w:rFonts w:ascii="Cambria" w:hAnsi="Cambria"/>
                <w:sz w:val="18"/>
              </w:rPr>
              <w:t xml:space="preserve"> walorów przyrodniczych i krajobrazowych poprzez rozbudowę infrastruktury mieszkalnej i drogowej</w:t>
            </w:r>
          </w:p>
          <w:p w14:paraId="331FF468"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bariery liniowe dla migracji zwierząt</w:t>
            </w:r>
          </w:p>
          <w:p w14:paraId="6BF0044C"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presja turystyczno-rekreacyjna na najcenniejsze obszary przyrodnicze</w:t>
            </w:r>
          </w:p>
        </w:tc>
      </w:tr>
      <w:tr w:rsidR="00513259" w:rsidRPr="00F70DD3" w14:paraId="4EA0C8F7" w14:textId="77777777" w:rsidTr="00A869D4">
        <w:trPr>
          <w:trHeight w:val="567"/>
          <w:jc w:val="center"/>
        </w:trPr>
        <w:tc>
          <w:tcPr>
            <w:tcW w:w="567" w:type="dxa"/>
            <w:vAlign w:val="center"/>
          </w:tcPr>
          <w:p w14:paraId="7B31C11B" w14:textId="77777777" w:rsidR="00513259" w:rsidRPr="00F70DD3" w:rsidRDefault="00513259" w:rsidP="00832AC8">
            <w:pPr>
              <w:pStyle w:val="Bezodstpw"/>
              <w:jc w:val="center"/>
              <w:rPr>
                <w:rFonts w:ascii="Cambria" w:hAnsi="Cambria"/>
                <w:sz w:val="18"/>
              </w:rPr>
            </w:pPr>
            <w:r w:rsidRPr="00F70DD3">
              <w:rPr>
                <w:rFonts w:ascii="Cambria" w:hAnsi="Cambria"/>
                <w:sz w:val="18"/>
              </w:rPr>
              <w:t>3.</w:t>
            </w:r>
          </w:p>
        </w:tc>
        <w:tc>
          <w:tcPr>
            <w:tcW w:w="2977" w:type="dxa"/>
            <w:vAlign w:val="center"/>
          </w:tcPr>
          <w:p w14:paraId="3ECA3440" w14:textId="77777777" w:rsidR="00513259" w:rsidRPr="00F70DD3" w:rsidRDefault="00513259" w:rsidP="00832AC8">
            <w:pPr>
              <w:pStyle w:val="Bezodstpw"/>
              <w:jc w:val="center"/>
              <w:rPr>
                <w:rFonts w:ascii="Cambria" w:hAnsi="Cambria"/>
                <w:sz w:val="18"/>
              </w:rPr>
            </w:pPr>
            <w:r w:rsidRPr="00F70DD3">
              <w:rPr>
                <w:rFonts w:ascii="Cambria" w:hAnsi="Cambria"/>
                <w:sz w:val="18"/>
              </w:rPr>
              <w:t>WODA</w:t>
            </w:r>
          </w:p>
        </w:tc>
        <w:tc>
          <w:tcPr>
            <w:tcW w:w="6491" w:type="dxa"/>
            <w:vAlign w:val="center"/>
          </w:tcPr>
          <w:p w14:paraId="6E43566F"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zła jakość wód powierzchniowych</w:t>
            </w:r>
          </w:p>
          <w:p w14:paraId="3ACD751A" w14:textId="375AC503"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niedostateczny stopień skanalizowania gminy</w:t>
            </w:r>
            <w:r w:rsidR="0078728A" w:rsidRPr="00F70DD3">
              <w:rPr>
                <w:rFonts w:ascii="Cambria" w:hAnsi="Cambria"/>
                <w:sz w:val="18"/>
              </w:rPr>
              <w:t xml:space="preserve"> (76,4 % w 2020 r.)</w:t>
            </w:r>
          </w:p>
          <w:p w14:paraId="2857E2B4" w14:textId="1397B26B" w:rsidR="00185F9C" w:rsidRPr="00F70DD3" w:rsidRDefault="00185F9C" w:rsidP="00493C80">
            <w:pPr>
              <w:pStyle w:val="Bezodstpw"/>
              <w:numPr>
                <w:ilvl w:val="0"/>
                <w:numId w:val="13"/>
              </w:numPr>
              <w:spacing w:before="0"/>
              <w:rPr>
                <w:rFonts w:ascii="Cambria" w:hAnsi="Cambria"/>
                <w:sz w:val="18"/>
              </w:rPr>
            </w:pPr>
            <w:r w:rsidRPr="00F70DD3">
              <w:rPr>
                <w:rFonts w:ascii="Cambria" w:hAnsi="Cambria"/>
                <w:sz w:val="18"/>
              </w:rPr>
              <w:t>braki w infrastrukturze technicznej (wodociąg, kanalizacja)</w:t>
            </w:r>
          </w:p>
        </w:tc>
      </w:tr>
      <w:tr w:rsidR="00513259" w:rsidRPr="00F70DD3" w14:paraId="384A4862" w14:textId="77777777" w:rsidTr="00A869D4">
        <w:trPr>
          <w:trHeight w:val="1077"/>
          <w:jc w:val="center"/>
        </w:trPr>
        <w:tc>
          <w:tcPr>
            <w:tcW w:w="567" w:type="dxa"/>
            <w:vAlign w:val="center"/>
          </w:tcPr>
          <w:p w14:paraId="094A80B4" w14:textId="77EEC5CA" w:rsidR="00513259" w:rsidRPr="00F70DD3" w:rsidRDefault="00513259" w:rsidP="00832AC8">
            <w:pPr>
              <w:pStyle w:val="Bezodstpw"/>
              <w:jc w:val="center"/>
              <w:rPr>
                <w:rFonts w:ascii="Cambria" w:hAnsi="Cambria"/>
                <w:sz w:val="18"/>
              </w:rPr>
            </w:pPr>
            <w:r w:rsidRPr="00F70DD3">
              <w:rPr>
                <w:rFonts w:ascii="Cambria" w:hAnsi="Cambria"/>
                <w:sz w:val="18"/>
              </w:rPr>
              <w:t>4.</w:t>
            </w:r>
          </w:p>
        </w:tc>
        <w:tc>
          <w:tcPr>
            <w:tcW w:w="2977" w:type="dxa"/>
            <w:vAlign w:val="center"/>
          </w:tcPr>
          <w:p w14:paraId="0A382C1F" w14:textId="77777777" w:rsidR="00513259" w:rsidRPr="00F70DD3" w:rsidRDefault="00513259" w:rsidP="00832AC8">
            <w:pPr>
              <w:pStyle w:val="Bezodstpw"/>
              <w:jc w:val="center"/>
              <w:rPr>
                <w:rFonts w:ascii="Cambria" w:hAnsi="Cambria"/>
                <w:sz w:val="18"/>
              </w:rPr>
            </w:pPr>
            <w:r w:rsidRPr="00F70DD3">
              <w:rPr>
                <w:rFonts w:ascii="Cambria" w:hAnsi="Cambria"/>
                <w:sz w:val="18"/>
              </w:rPr>
              <w:t>POWIETRZE</w:t>
            </w:r>
          </w:p>
        </w:tc>
        <w:tc>
          <w:tcPr>
            <w:tcW w:w="6491" w:type="dxa"/>
            <w:vAlign w:val="center"/>
          </w:tcPr>
          <w:p w14:paraId="55F18A45" w14:textId="3D8628C0"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narastający ruch samochodowy, intensyfikujący liniową emisję zanieczyszczeń do powietrza oraz hałas</w:t>
            </w:r>
            <w:r w:rsidR="0078728A" w:rsidRPr="00F70DD3">
              <w:rPr>
                <w:rFonts w:ascii="Cambria" w:hAnsi="Cambria"/>
                <w:sz w:val="18"/>
              </w:rPr>
              <w:t xml:space="preserve"> przez kanalizowanie się ruchu samochodowego w ulicy </w:t>
            </w:r>
            <w:r w:rsidR="005644BA" w:rsidRPr="00F70DD3">
              <w:rPr>
                <w:rFonts w:ascii="Cambria" w:hAnsi="Cambria"/>
                <w:sz w:val="18"/>
              </w:rPr>
              <w:t>Obornickiej</w:t>
            </w:r>
            <w:r w:rsidR="0078728A" w:rsidRPr="00F70DD3">
              <w:rPr>
                <w:rFonts w:ascii="Cambria" w:hAnsi="Cambria"/>
                <w:sz w:val="18"/>
              </w:rPr>
              <w:t xml:space="preserve"> oraz coraz większe problemy transportowe </w:t>
            </w:r>
            <w:r w:rsidR="0039151B" w:rsidRPr="00F70DD3">
              <w:rPr>
                <w:rFonts w:ascii="Cambria" w:hAnsi="Cambria"/>
                <w:sz w:val="18"/>
              </w:rPr>
              <w:t>w Biedrusku</w:t>
            </w:r>
          </w:p>
          <w:p w14:paraId="2AB5D840"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tzw. niska emisja zanieczyszczeń powietrza, co znajduje odzwierciedlenie we wzrostach stężeń dwutlenku siarki i pyłu w sezonie grzewczym</w:t>
            </w:r>
          </w:p>
          <w:p w14:paraId="25532A68"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silne oddziaływanie emisji z terenu miasta Poznania i całej aglomeracji poznańskiej</w:t>
            </w:r>
          </w:p>
          <w:p w14:paraId="1D35E977" w14:textId="6D50AEEF" w:rsidR="0078728A" w:rsidRPr="00F70DD3" w:rsidRDefault="00185F9C" w:rsidP="00CC2192">
            <w:pPr>
              <w:pStyle w:val="Bezodstpw"/>
              <w:numPr>
                <w:ilvl w:val="0"/>
                <w:numId w:val="13"/>
              </w:numPr>
              <w:spacing w:before="0"/>
              <w:rPr>
                <w:rFonts w:ascii="Cambria" w:hAnsi="Cambria"/>
                <w:sz w:val="18"/>
              </w:rPr>
            </w:pPr>
            <w:r w:rsidRPr="00F70DD3">
              <w:rPr>
                <w:rFonts w:ascii="Cambria" w:hAnsi="Cambria"/>
                <w:sz w:val="18"/>
              </w:rPr>
              <w:t xml:space="preserve">emisja zanieczyszczeń </w:t>
            </w:r>
            <w:r w:rsidR="00D31811">
              <w:rPr>
                <w:rFonts w:ascii="Cambria" w:hAnsi="Cambria"/>
                <w:sz w:val="18"/>
              </w:rPr>
              <w:t>w</w:t>
            </w:r>
            <w:r w:rsidRPr="00F70DD3">
              <w:rPr>
                <w:rFonts w:ascii="Cambria" w:hAnsi="Cambria"/>
                <w:sz w:val="18"/>
              </w:rPr>
              <w:t>skutek ogrzewania domów piecami na paliwa stałe</w:t>
            </w:r>
          </w:p>
        </w:tc>
      </w:tr>
      <w:tr w:rsidR="00513259" w:rsidRPr="00F70DD3" w14:paraId="27D43C44" w14:textId="77777777" w:rsidTr="00A869D4">
        <w:trPr>
          <w:trHeight w:val="567"/>
          <w:jc w:val="center"/>
        </w:trPr>
        <w:tc>
          <w:tcPr>
            <w:tcW w:w="567" w:type="dxa"/>
            <w:vAlign w:val="center"/>
          </w:tcPr>
          <w:p w14:paraId="14C79C64" w14:textId="77777777" w:rsidR="00513259" w:rsidRPr="00F70DD3" w:rsidRDefault="00513259" w:rsidP="00832AC8">
            <w:pPr>
              <w:pStyle w:val="Bezodstpw"/>
              <w:jc w:val="center"/>
              <w:rPr>
                <w:rFonts w:ascii="Cambria" w:hAnsi="Cambria"/>
                <w:sz w:val="18"/>
              </w:rPr>
            </w:pPr>
            <w:r w:rsidRPr="00F70DD3">
              <w:rPr>
                <w:rFonts w:ascii="Cambria" w:hAnsi="Cambria"/>
                <w:sz w:val="18"/>
              </w:rPr>
              <w:t>5.</w:t>
            </w:r>
          </w:p>
        </w:tc>
        <w:tc>
          <w:tcPr>
            <w:tcW w:w="2977" w:type="dxa"/>
            <w:vAlign w:val="center"/>
          </w:tcPr>
          <w:p w14:paraId="48C75210" w14:textId="77777777" w:rsidR="00513259" w:rsidRPr="00F70DD3" w:rsidRDefault="00513259" w:rsidP="00832AC8">
            <w:pPr>
              <w:pStyle w:val="Bezodstpw"/>
              <w:jc w:val="center"/>
              <w:rPr>
                <w:rFonts w:ascii="Cambria" w:hAnsi="Cambria"/>
                <w:sz w:val="18"/>
              </w:rPr>
            </w:pPr>
            <w:r w:rsidRPr="00F70DD3">
              <w:rPr>
                <w:rFonts w:ascii="Cambria" w:hAnsi="Cambria"/>
                <w:sz w:val="18"/>
              </w:rPr>
              <w:t>POWIERZCHNIA ZIEMI</w:t>
            </w:r>
          </w:p>
        </w:tc>
        <w:tc>
          <w:tcPr>
            <w:tcW w:w="6491" w:type="dxa"/>
            <w:vAlign w:val="center"/>
          </w:tcPr>
          <w:p w14:paraId="21A41053"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silnie przekształcona powierzchnia terenu</w:t>
            </w:r>
          </w:p>
          <w:p w14:paraId="2E12F1D5"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intensywna urbanizacja gminy</w:t>
            </w:r>
          </w:p>
        </w:tc>
      </w:tr>
      <w:tr w:rsidR="00513259" w:rsidRPr="00F70DD3" w14:paraId="1EA9774E" w14:textId="77777777" w:rsidTr="00A869D4">
        <w:trPr>
          <w:trHeight w:val="567"/>
          <w:jc w:val="center"/>
        </w:trPr>
        <w:tc>
          <w:tcPr>
            <w:tcW w:w="567" w:type="dxa"/>
            <w:vAlign w:val="center"/>
          </w:tcPr>
          <w:p w14:paraId="1418C5E9" w14:textId="77777777" w:rsidR="00513259" w:rsidRPr="00F70DD3" w:rsidRDefault="00513259" w:rsidP="00832AC8">
            <w:pPr>
              <w:pStyle w:val="Bezodstpw"/>
              <w:jc w:val="center"/>
              <w:rPr>
                <w:rFonts w:ascii="Cambria" w:hAnsi="Cambria"/>
                <w:sz w:val="18"/>
              </w:rPr>
            </w:pPr>
            <w:r w:rsidRPr="00F70DD3">
              <w:rPr>
                <w:rFonts w:ascii="Cambria" w:hAnsi="Cambria"/>
                <w:sz w:val="18"/>
              </w:rPr>
              <w:t>6.</w:t>
            </w:r>
          </w:p>
        </w:tc>
        <w:tc>
          <w:tcPr>
            <w:tcW w:w="2977" w:type="dxa"/>
            <w:vAlign w:val="center"/>
          </w:tcPr>
          <w:p w14:paraId="156D40E2" w14:textId="77777777" w:rsidR="00513259" w:rsidRPr="00F70DD3" w:rsidRDefault="00513259" w:rsidP="00832AC8">
            <w:pPr>
              <w:pStyle w:val="Bezodstpw"/>
              <w:jc w:val="center"/>
              <w:rPr>
                <w:rFonts w:ascii="Cambria" w:hAnsi="Cambria"/>
                <w:sz w:val="18"/>
              </w:rPr>
            </w:pPr>
            <w:r w:rsidRPr="00F70DD3">
              <w:rPr>
                <w:rFonts w:ascii="Cambria" w:hAnsi="Cambria"/>
                <w:sz w:val="18"/>
              </w:rPr>
              <w:t>KRAJOBRAZ</w:t>
            </w:r>
          </w:p>
        </w:tc>
        <w:tc>
          <w:tcPr>
            <w:tcW w:w="6491" w:type="dxa"/>
            <w:vAlign w:val="center"/>
          </w:tcPr>
          <w:p w14:paraId="1B5ECB49" w14:textId="632C6BCD"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 xml:space="preserve">niezadowalający poziom ładu przestrzennego </w:t>
            </w:r>
          </w:p>
        </w:tc>
      </w:tr>
      <w:tr w:rsidR="00513259" w:rsidRPr="00F70DD3" w14:paraId="5172B2B9" w14:textId="77777777" w:rsidTr="00A869D4">
        <w:trPr>
          <w:trHeight w:val="680"/>
          <w:jc w:val="center"/>
        </w:trPr>
        <w:tc>
          <w:tcPr>
            <w:tcW w:w="567" w:type="dxa"/>
            <w:vAlign w:val="center"/>
          </w:tcPr>
          <w:p w14:paraId="66529F42" w14:textId="77777777" w:rsidR="00513259" w:rsidRPr="00F70DD3" w:rsidRDefault="00513259" w:rsidP="00832AC8">
            <w:pPr>
              <w:pStyle w:val="Bezodstpw"/>
              <w:jc w:val="center"/>
              <w:rPr>
                <w:rFonts w:ascii="Cambria" w:hAnsi="Cambria"/>
                <w:sz w:val="18"/>
              </w:rPr>
            </w:pPr>
            <w:r w:rsidRPr="00F70DD3">
              <w:rPr>
                <w:rFonts w:ascii="Cambria" w:hAnsi="Cambria"/>
                <w:sz w:val="18"/>
              </w:rPr>
              <w:t>7.</w:t>
            </w:r>
          </w:p>
        </w:tc>
        <w:tc>
          <w:tcPr>
            <w:tcW w:w="2977" w:type="dxa"/>
            <w:vAlign w:val="center"/>
          </w:tcPr>
          <w:p w14:paraId="0AB4A276" w14:textId="77777777" w:rsidR="00513259" w:rsidRPr="00F70DD3" w:rsidRDefault="00513259" w:rsidP="00832AC8">
            <w:pPr>
              <w:pStyle w:val="Bezodstpw"/>
              <w:jc w:val="center"/>
              <w:rPr>
                <w:rFonts w:ascii="Cambria" w:hAnsi="Cambria"/>
                <w:sz w:val="18"/>
              </w:rPr>
            </w:pPr>
            <w:r w:rsidRPr="00F70DD3">
              <w:rPr>
                <w:rFonts w:ascii="Cambria" w:hAnsi="Cambria"/>
                <w:sz w:val="18"/>
              </w:rPr>
              <w:t>ZABYKI I DOBRA MATERIALNE</w:t>
            </w:r>
          </w:p>
        </w:tc>
        <w:tc>
          <w:tcPr>
            <w:tcW w:w="6491" w:type="dxa"/>
            <w:vAlign w:val="center"/>
          </w:tcPr>
          <w:p w14:paraId="4EC94988"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niezadowalający stopień zainteresowania mieszkańców ofertą kulturalną instytucji funkcjonujących na obszarze gminy</w:t>
            </w:r>
          </w:p>
          <w:p w14:paraId="37D54AA8" w14:textId="77777777" w:rsidR="00513259" w:rsidRPr="00F70DD3" w:rsidRDefault="00513259" w:rsidP="00493C80">
            <w:pPr>
              <w:pStyle w:val="Bezodstpw"/>
              <w:numPr>
                <w:ilvl w:val="0"/>
                <w:numId w:val="13"/>
              </w:numPr>
              <w:spacing w:before="0"/>
              <w:rPr>
                <w:rFonts w:ascii="Cambria" w:hAnsi="Cambria"/>
                <w:sz w:val="18"/>
              </w:rPr>
            </w:pPr>
            <w:r w:rsidRPr="00F70DD3">
              <w:rPr>
                <w:rFonts w:ascii="Cambria" w:hAnsi="Cambria"/>
                <w:sz w:val="18"/>
              </w:rPr>
              <w:t>brak lokalnej tożsamości kulturowej</w:t>
            </w:r>
          </w:p>
          <w:p w14:paraId="1B16B6E2" w14:textId="07E8025A" w:rsidR="0078728A" w:rsidRPr="00F70DD3" w:rsidRDefault="0078728A" w:rsidP="00493C80">
            <w:pPr>
              <w:pStyle w:val="Bezodstpw"/>
              <w:numPr>
                <w:ilvl w:val="0"/>
                <w:numId w:val="13"/>
              </w:numPr>
              <w:spacing w:before="0"/>
              <w:rPr>
                <w:rFonts w:ascii="Cambria" w:hAnsi="Cambria"/>
                <w:sz w:val="18"/>
              </w:rPr>
            </w:pPr>
            <w:r w:rsidRPr="00F70DD3">
              <w:rPr>
                <w:rFonts w:ascii="Cambria" w:hAnsi="Cambria"/>
                <w:sz w:val="18"/>
              </w:rPr>
              <w:t>braki  w infrastrukturze rekreacyjnej bazującej na walorach przyrodniczych (szczególnie ścieżki rowerowe</w:t>
            </w:r>
            <w:r w:rsidR="0039151B" w:rsidRPr="00F70DD3">
              <w:rPr>
                <w:rFonts w:ascii="Cambria" w:hAnsi="Cambria"/>
                <w:sz w:val="18"/>
              </w:rPr>
              <w:t>, edukacyjne)</w:t>
            </w:r>
          </w:p>
        </w:tc>
      </w:tr>
    </w:tbl>
    <w:p w14:paraId="383F4D02" w14:textId="77777777" w:rsidR="00513259" w:rsidRPr="00F70DD3" w:rsidRDefault="00513259" w:rsidP="00513259">
      <w:pPr>
        <w:pStyle w:val="Legenda"/>
        <w:jc w:val="right"/>
        <w:rPr>
          <w:rFonts w:ascii="Cambria" w:hAnsi="Cambria"/>
          <w:b w:val="0"/>
          <w:color w:val="auto"/>
        </w:rPr>
      </w:pPr>
      <w:r w:rsidRPr="00F70DD3">
        <w:rPr>
          <w:rFonts w:ascii="Cambria" w:hAnsi="Cambria"/>
          <w:b w:val="0"/>
          <w:color w:val="auto"/>
        </w:rPr>
        <w:t>źródło: opracowanie własne</w:t>
      </w:r>
    </w:p>
    <w:p w14:paraId="6F7A0B7B" w14:textId="77777777" w:rsidR="00513259" w:rsidRPr="00DE034C" w:rsidRDefault="00513259" w:rsidP="00513259">
      <w:pPr>
        <w:spacing w:before="0" w:after="0" w:line="240" w:lineRule="auto"/>
        <w:rPr>
          <w:highlight w:val="yellow"/>
        </w:rPr>
      </w:pPr>
      <w:r w:rsidRPr="00DE034C">
        <w:rPr>
          <w:highlight w:val="yellow"/>
        </w:rPr>
        <w:br w:type="page"/>
      </w:r>
    </w:p>
    <w:p w14:paraId="38177202" w14:textId="73D75D22" w:rsidR="00513259" w:rsidRPr="00B01947" w:rsidRDefault="005C4C5B" w:rsidP="00513259">
      <w:pPr>
        <w:pStyle w:val="Nagwek1"/>
      </w:pPr>
      <w:bookmarkStart w:id="92" w:name="_Toc335382794"/>
      <w:bookmarkStart w:id="93" w:name="_Toc350770105"/>
      <w:bookmarkStart w:id="94" w:name="_Toc350770222"/>
      <w:bookmarkStart w:id="95" w:name="_Toc351457982"/>
      <w:bookmarkStart w:id="96" w:name="_Toc101783948"/>
      <w:r>
        <w:lastRenderedPageBreak/>
        <w:t>7</w:t>
      </w:r>
      <w:r w:rsidR="00513259" w:rsidRPr="00B01947">
        <w:t>. przewidywane znaczące oddziaływanie na środowisko</w:t>
      </w:r>
      <w:bookmarkEnd w:id="92"/>
      <w:bookmarkEnd w:id="93"/>
      <w:bookmarkEnd w:id="94"/>
      <w:bookmarkEnd w:id="95"/>
      <w:bookmarkEnd w:id="96"/>
    </w:p>
    <w:p w14:paraId="767D882C" w14:textId="3F99A2A3" w:rsidR="00513259" w:rsidRPr="00F70DD3" w:rsidRDefault="00513259" w:rsidP="00F70DD3">
      <w:pPr>
        <w:pStyle w:val="Akapity"/>
        <w:spacing w:after="120"/>
        <w:rPr>
          <w:color w:val="auto"/>
        </w:rPr>
      </w:pPr>
      <w:r w:rsidRPr="00F70DD3">
        <w:rPr>
          <w:color w:val="auto"/>
        </w:rPr>
        <w:t xml:space="preserve">Przeprowadzając analizę potencjalnego oddziaływania </w:t>
      </w:r>
      <w:r w:rsidRPr="00DA0F47">
        <w:rPr>
          <w:iCs/>
          <w:color w:val="auto"/>
        </w:rPr>
        <w:t>Strategii Rozwoju Gminy Suchy Las</w:t>
      </w:r>
      <w:r w:rsidRPr="00F70DD3">
        <w:rPr>
          <w:i/>
          <w:color w:val="auto"/>
        </w:rPr>
        <w:t xml:space="preserve"> </w:t>
      </w:r>
      <w:r w:rsidR="00DA0F47">
        <w:rPr>
          <w:color w:val="auto"/>
        </w:rPr>
        <w:t>na lata 2022 – 2030</w:t>
      </w:r>
      <w:r w:rsidR="00DA0F47" w:rsidRPr="000D2CBF">
        <w:rPr>
          <w:color w:val="auto"/>
        </w:rPr>
        <w:t xml:space="preserve"> </w:t>
      </w:r>
      <w:r w:rsidRPr="00F70DD3">
        <w:rPr>
          <w:color w:val="auto"/>
        </w:rPr>
        <w:t>na środowisko przyrodnicze odniesiono się do poszczególnych celów zaproponowanych w </w:t>
      </w:r>
      <w:r w:rsidRPr="00F70DD3">
        <w:rPr>
          <w:i/>
          <w:color w:val="auto"/>
        </w:rPr>
        <w:t>Strategii</w:t>
      </w:r>
      <w:r w:rsidRPr="00F70DD3">
        <w:rPr>
          <w:color w:val="auto"/>
        </w:rPr>
        <w:t xml:space="preserve">. W stosunku do każdego celu zaplanowanego w ramach </w:t>
      </w:r>
      <w:r w:rsidRPr="00DA0F47">
        <w:rPr>
          <w:iCs/>
          <w:color w:val="auto"/>
        </w:rPr>
        <w:t>Strategii Rozwoju Gminy Suchy</w:t>
      </w:r>
      <w:r w:rsidRPr="00F70DD3">
        <w:rPr>
          <w:i/>
          <w:color w:val="auto"/>
        </w:rPr>
        <w:t xml:space="preserve"> Las</w:t>
      </w:r>
      <w:r w:rsidRPr="00F70DD3">
        <w:rPr>
          <w:color w:val="auto"/>
        </w:rPr>
        <w:t xml:space="preserve"> przeanalizowano potencjalne oddziaływanie na poszczególne elementy środowiska przyrodniczego (różnorodność biologiczną, zwierzęta, rośliny, wody, powietrze, powierzchnię ziemi, krajobraz, klimat, zasoby naturalne). Rozważono także potencjalne oddziaływanie na zdrowie ludzi oraz na obiekty zabytkowe. </w:t>
      </w:r>
    </w:p>
    <w:p w14:paraId="48DDEAD5" w14:textId="2A4B4999" w:rsidR="00513259" w:rsidRPr="00F70DD3" w:rsidRDefault="00513259" w:rsidP="00F70DD3">
      <w:pPr>
        <w:pStyle w:val="Akapity"/>
        <w:spacing w:after="120"/>
        <w:rPr>
          <w:color w:val="auto"/>
        </w:rPr>
      </w:pPr>
      <w:r w:rsidRPr="00F70DD3">
        <w:rPr>
          <w:color w:val="auto"/>
        </w:rPr>
        <w:t>Ocenę i identyfikację znaczących oddziaływań na środowisko poszczególnych celów dokonano w tabeli tzw. macierzy skutków środowiskowych, która jest syntetycznym zestawieniem możliwych pozytywnych bądź negatywnych oddziaływań ocenianych zadań na środowisko naturalne.</w:t>
      </w:r>
    </w:p>
    <w:p w14:paraId="0486C81F" w14:textId="1AED8001" w:rsidR="00513259" w:rsidRPr="00F70DD3" w:rsidRDefault="00513259" w:rsidP="00F70DD3">
      <w:pPr>
        <w:pStyle w:val="Akapity"/>
        <w:spacing w:after="120"/>
        <w:rPr>
          <w:color w:val="auto"/>
        </w:rPr>
      </w:pPr>
      <w:r w:rsidRPr="00F70DD3">
        <w:rPr>
          <w:color w:val="auto"/>
        </w:rPr>
        <w:t xml:space="preserve">Głównym założeniem </w:t>
      </w:r>
      <w:r w:rsidRPr="00F70DD3">
        <w:rPr>
          <w:i/>
          <w:color w:val="auto"/>
        </w:rPr>
        <w:t xml:space="preserve">Strategii </w:t>
      </w:r>
      <w:r w:rsidRPr="00F70DD3">
        <w:rPr>
          <w:color w:val="auto"/>
        </w:rPr>
        <w:t xml:space="preserve">jest rozwój gospodarczy, społeczny i kulturalny gminy przy jednoczesnej poprawie stanu środowiska przyrodniczego. Wdrożenie </w:t>
      </w:r>
      <w:r w:rsidRPr="00F70DD3">
        <w:rPr>
          <w:i/>
          <w:color w:val="auto"/>
        </w:rPr>
        <w:t xml:space="preserve">Strategii </w:t>
      </w:r>
      <w:r w:rsidRPr="00F70DD3">
        <w:rPr>
          <w:color w:val="auto"/>
        </w:rPr>
        <w:t>nie przyczyni się do powstania nowych zagrożeń lub uciążliwości dla środowiska, a prawidłowa jej realizacja przyniesie wymierny efekt ekologiczny, chociażby poprzez podniesienie świadomości ekologicznej społeczeństwa.</w:t>
      </w:r>
    </w:p>
    <w:p w14:paraId="4AD04688" w14:textId="077B8AD9" w:rsidR="00513259" w:rsidRPr="00F70DD3" w:rsidRDefault="00513259" w:rsidP="00F70DD3">
      <w:pPr>
        <w:pStyle w:val="Akapity"/>
        <w:spacing w:after="120"/>
        <w:rPr>
          <w:color w:val="auto"/>
        </w:rPr>
      </w:pPr>
      <w:r w:rsidRPr="00F70DD3">
        <w:rPr>
          <w:color w:val="auto"/>
        </w:rPr>
        <w:t xml:space="preserve">Negatywne oddziaływanie na środowisko przyrodnicze przedsięwzięć zawartych w </w:t>
      </w:r>
      <w:r w:rsidRPr="00F70DD3">
        <w:rPr>
          <w:i/>
          <w:color w:val="auto"/>
        </w:rPr>
        <w:t xml:space="preserve">Strategii </w:t>
      </w:r>
      <w:r w:rsidRPr="00F70DD3">
        <w:rPr>
          <w:color w:val="auto"/>
        </w:rPr>
        <w:t>ograniczać się będzie w większości przypadków jedynie do etapu realizacji inwestycji (etapu prac budowlanych związanych z planowaną inwestycją), który wiąże się zazwyczaj z podwyższoną emisją hałasu, emisją spalin z maszyn budowlanych, czy też zwiększoną emisj</w:t>
      </w:r>
      <w:r w:rsidR="00510ADA">
        <w:rPr>
          <w:color w:val="auto"/>
        </w:rPr>
        <w:t>ą</w:t>
      </w:r>
      <w:r w:rsidRPr="00F70DD3">
        <w:rPr>
          <w:color w:val="auto"/>
        </w:rPr>
        <w:t xml:space="preserve"> pyłów. Negatywne oddziaływania na środowisko przyrodnicze związane z etapem realizacji inwestycji są oddziaływaniami krótkotrwałymi, odwracalnymi, o lokalnym charakterze. Na etapie eksploatacji oddziaływanie na środowisko będzie znikome, prawdopodobnie mniejsze w stosunku do stanu obecnego.</w:t>
      </w:r>
    </w:p>
    <w:p w14:paraId="332EA221" w14:textId="54045365" w:rsidR="00513259" w:rsidRPr="00F70DD3" w:rsidRDefault="00513259" w:rsidP="00F70DD3">
      <w:pPr>
        <w:pStyle w:val="Akapity"/>
        <w:spacing w:after="120"/>
        <w:rPr>
          <w:color w:val="auto"/>
        </w:rPr>
      </w:pPr>
      <w:r w:rsidRPr="00F70DD3">
        <w:rPr>
          <w:color w:val="auto"/>
        </w:rPr>
        <w:t xml:space="preserve">Niektóre z zamierzeń inwestycyjnych przewidywanych do realizacji w ramach </w:t>
      </w:r>
      <w:r w:rsidRPr="00F70DD3">
        <w:rPr>
          <w:i/>
          <w:color w:val="auto"/>
        </w:rPr>
        <w:t>Strategii Rozwoju Gminy Suchy Las</w:t>
      </w:r>
      <w:r w:rsidRPr="00F70DD3">
        <w:rPr>
          <w:color w:val="auto"/>
        </w:rPr>
        <w:t xml:space="preserve"> wymagać będą przeprowadzenia postępowania w sprawie oceny oddziaływania na środowisko w odniesieniu do konkretnych warunków środowiskowych. W związku z tym przyjęto, że na tym etapie wystarczające będzie omówienie typowych oddziaływań i ich potencjalnych skutków środowiskowych. Dla części zadań ze względu na ich bardzo ogólny charakter nie można było jednoznacznie określić wpływu na środowisko. </w:t>
      </w:r>
    </w:p>
    <w:p w14:paraId="1F0E93D9" w14:textId="45003810" w:rsidR="00513259" w:rsidRPr="00F70DD3" w:rsidRDefault="00513259" w:rsidP="00F70DD3">
      <w:pPr>
        <w:pStyle w:val="Akapity"/>
        <w:spacing w:after="120"/>
        <w:rPr>
          <w:color w:val="auto"/>
        </w:rPr>
      </w:pPr>
      <w:r w:rsidRPr="00F70DD3">
        <w:rPr>
          <w:color w:val="auto"/>
        </w:rPr>
        <w:t xml:space="preserve">W tabeli poniżej przedstawiono wpływ poszczególnych przedsięwzięć przewidzianych do realizacji w ramach </w:t>
      </w:r>
      <w:r w:rsidRPr="00F70DD3">
        <w:rPr>
          <w:i/>
          <w:color w:val="auto"/>
        </w:rPr>
        <w:t>Strategii</w:t>
      </w:r>
      <w:r w:rsidRPr="00F70DD3">
        <w:rPr>
          <w:color w:val="auto"/>
        </w:rPr>
        <w:t xml:space="preserve"> na poszczególne elementy środowiska przyrodniczego, ludzi i dobra kultury. Przy ocenie starano się brać pod uwagę końcowy efekt realizacji przedsięwzięcia i jego potencjalne oddziaływania na etapie normalnego funkcjonowania, jak również na etapie budowy. Zastosowano następujące oznaczenia: </w:t>
      </w:r>
    </w:p>
    <w:p w14:paraId="0D4AA6BB" w14:textId="77777777" w:rsidR="00513259" w:rsidRPr="00F70DD3" w:rsidRDefault="00513259" w:rsidP="002E40A6">
      <w:pPr>
        <w:pStyle w:val="Akapity"/>
        <w:rPr>
          <w:color w:val="auto"/>
        </w:rPr>
      </w:pPr>
      <w:r w:rsidRPr="00F70DD3">
        <w:rPr>
          <w:color w:val="auto"/>
        </w:rPr>
        <w:t>(0) – brak zauważalnego oddziaływania w zakresie analizowanego przedsięwzięcia;</w:t>
      </w:r>
    </w:p>
    <w:p w14:paraId="03EAFE92" w14:textId="77777777" w:rsidR="00513259" w:rsidRPr="00F70DD3" w:rsidRDefault="00513259" w:rsidP="002E40A6">
      <w:pPr>
        <w:pStyle w:val="Akapity"/>
        <w:rPr>
          <w:color w:val="auto"/>
        </w:rPr>
      </w:pPr>
      <w:r w:rsidRPr="00F70DD3">
        <w:rPr>
          <w:color w:val="auto"/>
        </w:rPr>
        <w:t>(+) – potencjalnie pozytywne oddziaływanie;</w:t>
      </w:r>
    </w:p>
    <w:p w14:paraId="6934E813" w14:textId="77777777" w:rsidR="00513259" w:rsidRPr="00F70DD3" w:rsidRDefault="00513259" w:rsidP="002E40A6">
      <w:pPr>
        <w:pStyle w:val="Akapity"/>
        <w:rPr>
          <w:color w:val="auto"/>
        </w:rPr>
      </w:pPr>
      <w:r w:rsidRPr="00F70DD3">
        <w:rPr>
          <w:color w:val="auto"/>
        </w:rPr>
        <w:t>(-/+) – realizacja zadania może spowodować zarówno pozytywne, jak i negatywne oddziaływanie;</w:t>
      </w:r>
    </w:p>
    <w:p w14:paraId="2DB81438" w14:textId="77777777" w:rsidR="00513259" w:rsidRPr="00F70DD3" w:rsidRDefault="00513259" w:rsidP="002E40A6">
      <w:pPr>
        <w:pStyle w:val="Akapity"/>
        <w:rPr>
          <w:color w:val="auto"/>
        </w:rPr>
      </w:pPr>
      <w:r w:rsidRPr="00F70DD3">
        <w:rPr>
          <w:color w:val="auto"/>
        </w:rPr>
        <w:t>(-) – potencjalnie negatywne oddziaływanie;</w:t>
      </w:r>
    </w:p>
    <w:p w14:paraId="09EC70BA" w14:textId="77777777" w:rsidR="00513259" w:rsidRPr="00F70DD3" w:rsidRDefault="00513259" w:rsidP="002E40A6">
      <w:pPr>
        <w:pStyle w:val="Akapity"/>
        <w:rPr>
          <w:color w:val="auto"/>
        </w:rPr>
      </w:pPr>
      <w:r w:rsidRPr="00F70DD3">
        <w:rPr>
          <w:color w:val="auto"/>
        </w:rPr>
        <w:t>(N) – brak możliwość jednoznacznego określenia spodziewanego oddziaływania.</w:t>
      </w:r>
    </w:p>
    <w:p w14:paraId="6A9E1640" w14:textId="77777777" w:rsidR="00513259" w:rsidRPr="00DE034C" w:rsidRDefault="00513259" w:rsidP="00513259">
      <w:pPr>
        <w:rPr>
          <w:highlight w:val="yellow"/>
        </w:rPr>
        <w:sectPr w:rsidR="00513259" w:rsidRPr="00DE034C" w:rsidSect="00832AC8">
          <w:headerReference w:type="default" r:id="rId24"/>
          <w:footerReference w:type="default" r:id="rId25"/>
          <w:headerReference w:type="first" r:id="rId26"/>
          <w:footerReference w:type="first" r:id="rId27"/>
          <w:pgSz w:w="11906" w:h="16838"/>
          <w:pgMar w:top="1418" w:right="1134" w:bottom="1418" w:left="1134" w:header="709" w:footer="709" w:gutter="0"/>
          <w:cols w:space="708"/>
          <w:docGrid w:linePitch="360"/>
        </w:sectPr>
      </w:pPr>
    </w:p>
    <w:p w14:paraId="3F1BD961" w14:textId="47F1E42B" w:rsidR="0081479E" w:rsidRDefault="0081479E" w:rsidP="0081479E">
      <w:pPr>
        <w:pStyle w:val="Legenda"/>
        <w:keepNext/>
      </w:pPr>
      <w:bookmarkStart w:id="97" w:name="_Toc101777538"/>
      <w:r>
        <w:lastRenderedPageBreak/>
        <w:t xml:space="preserve">Tabela </w:t>
      </w:r>
      <w:r w:rsidR="00D66A32">
        <w:fldChar w:fldCharType="begin"/>
      </w:r>
      <w:r w:rsidR="00D66A32">
        <w:instrText xml:space="preserve"> SEQ Tabela \* ARABIC </w:instrText>
      </w:r>
      <w:r w:rsidR="00D66A32">
        <w:fldChar w:fldCharType="separate"/>
      </w:r>
      <w:r w:rsidR="00FE7323">
        <w:rPr>
          <w:noProof/>
        </w:rPr>
        <w:t>15</w:t>
      </w:r>
      <w:r w:rsidR="00D66A32">
        <w:rPr>
          <w:noProof/>
        </w:rPr>
        <w:fldChar w:fldCharType="end"/>
      </w:r>
      <w:r>
        <w:t xml:space="preserve">. </w:t>
      </w:r>
      <w:r w:rsidRPr="005F0B87">
        <w:t xml:space="preserve">Ocena wpływu na środowisko realizacji proponowanych celów strategicznych i operacyjnych Strategii Rozwoju Gminy Suchy Las </w:t>
      </w:r>
      <w:r w:rsidR="00DA0F47" w:rsidRPr="00DA0F47">
        <w:t>na lata 2022 – 2030</w:t>
      </w:r>
      <w:bookmarkEnd w:id="97"/>
    </w:p>
    <w:tbl>
      <w:tblPr>
        <w:tblW w:w="5464" w:type="pct"/>
        <w:jc w:val="center"/>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991"/>
        <w:gridCol w:w="796"/>
        <w:gridCol w:w="429"/>
        <w:gridCol w:w="566"/>
        <w:gridCol w:w="113"/>
        <w:gridCol w:w="312"/>
        <w:gridCol w:w="569"/>
        <w:gridCol w:w="707"/>
        <w:gridCol w:w="425"/>
        <w:gridCol w:w="759"/>
        <w:gridCol w:w="438"/>
        <w:gridCol w:w="80"/>
        <w:gridCol w:w="481"/>
        <w:gridCol w:w="37"/>
        <w:gridCol w:w="386"/>
        <w:gridCol w:w="129"/>
        <w:gridCol w:w="575"/>
        <w:gridCol w:w="15"/>
        <w:gridCol w:w="496"/>
      </w:tblGrid>
      <w:tr w:rsidR="00510ADA" w:rsidRPr="00A5437A" w14:paraId="205009D4" w14:textId="77777777" w:rsidTr="00510ADA">
        <w:trPr>
          <w:cantSplit/>
          <w:trHeight w:val="1701"/>
          <w:tblHeader/>
          <w:jc w:val="center"/>
        </w:trPr>
        <w:tc>
          <w:tcPr>
            <w:tcW w:w="2611" w:type="pct"/>
            <w:shd w:val="clear" w:color="auto" w:fill="F2F2F2"/>
            <w:vAlign w:val="center"/>
          </w:tcPr>
          <w:p w14:paraId="72D7D970" w14:textId="77777777" w:rsidR="0081479E" w:rsidRPr="00A5437A" w:rsidRDefault="0081479E" w:rsidP="002E40A6">
            <w:pPr>
              <w:pStyle w:val="Bezodstpw"/>
              <w:jc w:val="center"/>
              <w:rPr>
                <w:rFonts w:ascii="Cambria" w:hAnsi="Cambria" w:cs="Arial"/>
                <w:b/>
              </w:rPr>
            </w:pPr>
            <w:r w:rsidRPr="00A5437A">
              <w:rPr>
                <w:rFonts w:ascii="Cambria" w:hAnsi="Cambria" w:cs="Arial"/>
                <w:b/>
              </w:rPr>
              <w:t>WYSZCZEGÓLNIENIE</w:t>
            </w:r>
          </w:p>
        </w:tc>
        <w:tc>
          <w:tcPr>
            <w:tcW w:w="260" w:type="pct"/>
            <w:shd w:val="clear" w:color="auto" w:fill="F2F2F2"/>
            <w:textDirection w:val="btLr"/>
            <w:vAlign w:val="center"/>
          </w:tcPr>
          <w:p w14:paraId="5DBD9067" w14:textId="77777777" w:rsidR="0081479E" w:rsidRPr="00A5437A" w:rsidRDefault="0081479E" w:rsidP="002E40A6">
            <w:pPr>
              <w:pStyle w:val="Bezodstpw"/>
              <w:jc w:val="center"/>
              <w:rPr>
                <w:rFonts w:ascii="Cambria" w:hAnsi="Cambria" w:cs="Arial"/>
                <w:b/>
              </w:rPr>
            </w:pPr>
          </w:p>
        </w:tc>
        <w:tc>
          <w:tcPr>
            <w:tcW w:w="140" w:type="pct"/>
            <w:shd w:val="clear" w:color="auto" w:fill="F2F2F2"/>
            <w:textDirection w:val="btLr"/>
            <w:vAlign w:val="center"/>
          </w:tcPr>
          <w:p w14:paraId="4C599CDA" w14:textId="77777777" w:rsidR="0081479E" w:rsidRPr="00A5437A" w:rsidRDefault="0081479E" w:rsidP="002E40A6">
            <w:pPr>
              <w:pStyle w:val="Bezodstpw"/>
              <w:jc w:val="center"/>
              <w:rPr>
                <w:rFonts w:ascii="Cambria" w:hAnsi="Cambria" w:cs="Arial"/>
                <w:b/>
              </w:rPr>
            </w:pPr>
            <w:r w:rsidRPr="00A5437A">
              <w:rPr>
                <w:rFonts w:ascii="Cambria" w:hAnsi="Cambria" w:cs="Arial"/>
                <w:b/>
              </w:rPr>
              <w:t>LUDZIE</w:t>
            </w:r>
          </w:p>
        </w:tc>
        <w:tc>
          <w:tcPr>
            <w:tcW w:w="185" w:type="pct"/>
            <w:shd w:val="clear" w:color="auto" w:fill="F2F2F2"/>
            <w:textDirection w:val="btLr"/>
          </w:tcPr>
          <w:p w14:paraId="24E34471" w14:textId="77777777" w:rsidR="0081479E" w:rsidRPr="00A5437A" w:rsidRDefault="0081479E" w:rsidP="002E40A6">
            <w:pPr>
              <w:pStyle w:val="Bezodstpw"/>
              <w:jc w:val="center"/>
              <w:rPr>
                <w:rFonts w:ascii="Cambria" w:hAnsi="Cambria" w:cs="Arial"/>
                <w:b/>
              </w:rPr>
            </w:pPr>
            <w:r w:rsidRPr="00A5437A">
              <w:rPr>
                <w:rFonts w:ascii="Cambria" w:hAnsi="Cambria" w:cs="Arial"/>
                <w:b/>
              </w:rPr>
              <w:t>ZWIERZĘTA</w:t>
            </w:r>
          </w:p>
        </w:tc>
        <w:tc>
          <w:tcPr>
            <w:tcW w:w="139" w:type="pct"/>
            <w:gridSpan w:val="2"/>
            <w:shd w:val="clear" w:color="auto" w:fill="F2F2F2"/>
            <w:textDirection w:val="btLr"/>
            <w:vAlign w:val="center"/>
          </w:tcPr>
          <w:p w14:paraId="3DC57672" w14:textId="77777777" w:rsidR="0081479E" w:rsidRPr="00A5437A" w:rsidRDefault="0081479E" w:rsidP="002E40A6">
            <w:pPr>
              <w:pStyle w:val="Bezodstpw"/>
              <w:jc w:val="center"/>
              <w:rPr>
                <w:rFonts w:ascii="Cambria" w:hAnsi="Cambria" w:cs="Arial"/>
                <w:b/>
              </w:rPr>
            </w:pPr>
            <w:r w:rsidRPr="00A5437A">
              <w:rPr>
                <w:rFonts w:ascii="Cambria" w:hAnsi="Cambria" w:cs="Arial"/>
                <w:b/>
              </w:rPr>
              <w:t>ROŚLINY</w:t>
            </w:r>
          </w:p>
        </w:tc>
        <w:tc>
          <w:tcPr>
            <w:tcW w:w="186" w:type="pct"/>
            <w:shd w:val="clear" w:color="auto" w:fill="F2F2F2"/>
            <w:textDirection w:val="btLr"/>
            <w:vAlign w:val="center"/>
          </w:tcPr>
          <w:p w14:paraId="5B5DD39F" w14:textId="77777777" w:rsidR="0081479E" w:rsidRPr="00A5437A" w:rsidRDefault="0081479E" w:rsidP="002E40A6">
            <w:pPr>
              <w:pStyle w:val="Bezodstpw"/>
              <w:jc w:val="center"/>
              <w:rPr>
                <w:rFonts w:ascii="Cambria" w:hAnsi="Cambria" w:cs="Arial"/>
                <w:b/>
              </w:rPr>
            </w:pPr>
            <w:r w:rsidRPr="00A5437A">
              <w:rPr>
                <w:rFonts w:ascii="Cambria" w:hAnsi="Cambria" w:cs="Arial"/>
                <w:b/>
              </w:rPr>
              <w:t>WODA</w:t>
            </w:r>
          </w:p>
        </w:tc>
        <w:tc>
          <w:tcPr>
            <w:tcW w:w="231" w:type="pct"/>
            <w:shd w:val="clear" w:color="auto" w:fill="F2F2F2"/>
            <w:textDirection w:val="btLr"/>
            <w:vAlign w:val="center"/>
          </w:tcPr>
          <w:p w14:paraId="398C5D4B" w14:textId="77777777" w:rsidR="0081479E" w:rsidRPr="00A5437A" w:rsidRDefault="0081479E" w:rsidP="002E40A6">
            <w:pPr>
              <w:pStyle w:val="Bezodstpw"/>
              <w:jc w:val="center"/>
              <w:rPr>
                <w:rFonts w:ascii="Cambria" w:hAnsi="Cambria" w:cs="Arial"/>
                <w:b/>
              </w:rPr>
            </w:pPr>
            <w:r w:rsidRPr="00A5437A">
              <w:rPr>
                <w:rFonts w:ascii="Cambria" w:hAnsi="Cambria" w:cs="Arial"/>
                <w:b/>
              </w:rPr>
              <w:t>KLIMAT AKUSTYCZNY</w:t>
            </w:r>
          </w:p>
        </w:tc>
        <w:tc>
          <w:tcPr>
            <w:tcW w:w="139" w:type="pct"/>
            <w:shd w:val="clear" w:color="auto" w:fill="F2F2F2"/>
            <w:textDirection w:val="btLr"/>
          </w:tcPr>
          <w:p w14:paraId="58E3DA9D" w14:textId="77777777" w:rsidR="0081479E" w:rsidRPr="00A5437A" w:rsidRDefault="0081479E" w:rsidP="002E40A6">
            <w:pPr>
              <w:pStyle w:val="Bezodstpw"/>
              <w:jc w:val="center"/>
              <w:rPr>
                <w:rFonts w:ascii="Cambria" w:hAnsi="Cambria" w:cs="Arial"/>
                <w:b/>
              </w:rPr>
            </w:pPr>
            <w:r w:rsidRPr="00A5437A">
              <w:rPr>
                <w:rFonts w:ascii="Cambria" w:hAnsi="Cambria" w:cs="Arial"/>
                <w:b/>
              </w:rPr>
              <w:t>POWIETRZE</w:t>
            </w:r>
          </w:p>
        </w:tc>
        <w:tc>
          <w:tcPr>
            <w:tcW w:w="248" w:type="pct"/>
            <w:shd w:val="clear" w:color="auto" w:fill="F2F2F2"/>
            <w:textDirection w:val="btLr"/>
            <w:vAlign w:val="center"/>
          </w:tcPr>
          <w:p w14:paraId="3846A71B" w14:textId="77777777" w:rsidR="0081479E" w:rsidRPr="00A5437A" w:rsidRDefault="0081479E" w:rsidP="002E40A6">
            <w:pPr>
              <w:pStyle w:val="Bezodstpw"/>
              <w:jc w:val="center"/>
              <w:rPr>
                <w:rFonts w:ascii="Cambria" w:hAnsi="Cambria" w:cs="Arial"/>
                <w:b/>
              </w:rPr>
            </w:pPr>
            <w:r w:rsidRPr="00A5437A">
              <w:rPr>
                <w:rFonts w:ascii="Cambria" w:hAnsi="Cambria" w:cs="Arial"/>
                <w:b/>
              </w:rPr>
              <w:t>POWIERZCHNIA ZIEMI</w:t>
            </w:r>
          </w:p>
        </w:tc>
        <w:tc>
          <w:tcPr>
            <w:tcW w:w="143" w:type="pct"/>
            <w:shd w:val="clear" w:color="auto" w:fill="F2F2F2"/>
            <w:textDirection w:val="btLr"/>
            <w:vAlign w:val="center"/>
          </w:tcPr>
          <w:p w14:paraId="09858A22" w14:textId="77777777" w:rsidR="0081479E" w:rsidRPr="00A5437A" w:rsidRDefault="0081479E" w:rsidP="002E40A6">
            <w:pPr>
              <w:pStyle w:val="Bezodstpw"/>
              <w:jc w:val="center"/>
              <w:rPr>
                <w:rFonts w:ascii="Cambria" w:hAnsi="Cambria" w:cs="Arial"/>
                <w:b/>
              </w:rPr>
            </w:pPr>
            <w:r w:rsidRPr="00A5437A">
              <w:rPr>
                <w:rFonts w:ascii="Cambria" w:hAnsi="Cambria" w:cs="Arial"/>
                <w:b/>
              </w:rPr>
              <w:t>RÓŻNORODNOŚĆ BIOLOGICZNA</w:t>
            </w:r>
          </w:p>
        </w:tc>
        <w:tc>
          <w:tcPr>
            <w:tcW w:w="183" w:type="pct"/>
            <w:gridSpan w:val="2"/>
            <w:shd w:val="clear" w:color="auto" w:fill="F2F2F2"/>
            <w:textDirection w:val="btLr"/>
            <w:vAlign w:val="center"/>
          </w:tcPr>
          <w:p w14:paraId="6310ED3A" w14:textId="77777777" w:rsidR="0081479E" w:rsidRPr="00A5437A" w:rsidRDefault="0081479E" w:rsidP="002E40A6">
            <w:pPr>
              <w:pStyle w:val="Bezodstpw"/>
              <w:jc w:val="center"/>
              <w:rPr>
                <w:rFonts w:ascii="Cambria" w:hAnsi="Cambria" w:cs="Arial"/>
                <w:b/>
              </w:rPr>
            </w:pPr>
            <w:r w:rsidRPr="00A5437A">
              <w:rPr>
                <w:rFonts w:ascii="Cambria" w:hAnsi="Cambria" w:cs="Arial"/>
                <w:b/>
              </w:rPr>
              <w:t>KRAJOBRAZ</w:t>
            </w:r>
          </w:p>
        </w:tc>
        <w:tc>
          <w:tcPr>
            <w:tcW w:w="138" w:type="pct"/>
            <w:gridSpan w:val="2"/>
            <w:shd w:val="clear" w:color="auto" w:fill="F2F2F2"/>
            <w:textDirection w:val="btLr"/>
            <w:vAlign w:val="center"/>
          </w:tcPr>
          <w:p w14:paraId="1B69B0BA" w14:textId="77777777" w:rsidR="0081479E" w:rsidRPr="00A5437A" w:rsidRDefault="0081479E" w:rsidP="002E40A6">
            <w:pPr>
              <w:pStyle w:val="Bezodstpw"/>
              <w:jc w:val="center"/>
              <w:rPr>
                <w:rFonts w:ascii="Cambria" w:hAnsi="Cambria" w:cs="Arial"/>
                <w:b/>
              </w:rPr>
            </w:pPr>
            <w:r w:rsidRPr="00A5437A">
              <w:rPr>
                <w:rFonts w:ascii="Cambria" w:hAnsi="Cambria" w:cs="Arial"/>
                <w:b/>
              </w:rPr>
              <w:t>KLIMAT</w:t>
            </w:r>
          </w:p>
        </w:tc>
        <w:tc>
          <w:tcPr>
            <w:tcW w:w="230" w:type="pct"/>
            <w:gridSpan w:val="2"/>
            <w:shd w:val="clear" w:color="auto" w:fill="F2F2F2"/>
            <w:textDirection w:val="btLr"/>
            <w:vAlign w:val="center"/>
          </w:tcPr>
          <w:p w14:paraId="40AD7D34" w14:textId="77777777" w:rsidR="0081479E" w:rsidRPr="00A5437A" w:rsidRDefault="0081479E" w:rsidP="002E40A6">
            <w:pPr>
              <w:pStyle w:val="Bezodstpw"/>
              <w:jc w:val="center"/>
              <w:rPr>
                <w:rFonts w:ascii="Cambria" w:hAnsi="Cambria" w:cs="Arial"/>
                <w:b/>
              </w:rPr>
            </w:pPr>
            <w:r w:rsidRPr="00A5437A">
              <w:rPr>
                <w:rFonts w:ascii="Cambria" w:hAnsi="Cambria" w:cs="Arial"/>
                <w:b/>
              </w:rPr>
              <w:t xml:space="preserve">ZASOBY </w:t>
            </w:r>
            <w:r w:rsidRPr="00A5437A">
              <w:rPr>
                <w:rFonts w:ascii="Cambria" w:hAnsi="Cambria" w:cs="Arial"/>
                <w:b/>
              </w:rPr>
              <w:br/>
              <w:t>NATURALNE</w:t>
            </w:r>
          </w:p>
        </w:tc>
        <w:tc>
          <w:tcPr>
            <w:tcW w:w="167" w:type="pct"/>
            <w:gridSpan w:val="2"/>
            <w:shd w:val="clear" w:color="auto" w:fill="F2F2F2"/>
            <w:textDirection w:val="btLr"/>
            <w:vAlign w:val="center"/>
          </w:tcPr>
          <w:p w14:paraId="5AA8FF1E" w14:textId="77777777" w:rsidR="0081479E" w:rsidRPr="00A5437A" w:rsidRDefault="0081479E" w:rsidP="002E40A6">
            <w:pPr>
              <w:pStyle w:val="Bezodstpw"/>
              <w:jc w:val="center"/>
              <w:rPr>
                <w:rFonts w:ascii="Cambria" w:hAnsi="Cambria" w:cs="Arial"/>
                <w:b/>
              </w:rPr>
            </w:pPr>
            <w:r w:rsidRPr="00A5437A">
              <w:rPr>
                <w:rFonts w:ascii="Cambria" w:hAnsi="Cambria" w:cs="Arial"/>
                <w:b/>
              </w:rPr>
              <w:t>ZABYTKI I DOBRA MATERIALNE</w:t>
            </w:r>
          </w:p>
        </w:tc>
      </w:tr>
      <w:tr w:rsidR="0081479E" w:rsidRPr="00A5437A" w14:paraId="393AB46A" w14:textId="77777777" w:rsidTr="00A5437A">
        <w:trPr>
          <w:cantSplit/>
          <w:trHeight w:val="454"/>
          <w:jc w:val="center"/>
        </w:trPr>
        <w:tc>
          <w:tcPr>
            <w:tcW w:w="5000" w:type="pct"/>
            <w:gridSpan w:val="19"/>
            <w:shd w:val="clear" w:color="auto" w:fill="D9D9D9" w:themeFill="background1" w:themeFillShade="D9"/>
            <w:vAlign w:val="center"/>
          </w:tcPr>
          <w:p w14:paraId="403480B7" w14:textId="77777777" w:rsidR="0081479E" w:rsidRPr="00A5437A" w:rsidRDefault="0081479E" w:rsidP="002E40A6">
            <w:pPr>
              <w:pStyle w:val="Bezodstpw"/>
              <w:rPr>
                <w:rFonts w:ascii="Cambria" w:hAnsi="Cambria" w:cs="Arial"/>
              </w:rPr>
            </w:pPr>
            <w:r w:rsidRPr="00A5437A">
              <w:rPr>
                <w:rFonts w:ascii="Cambria" w:hAnsi="Cambria" w:cs="Arial"/>
                <w:b/>
              </w:rPr>
              <w:t>Cel strategiczny 1. Poprawa warunków transportowych</w:t>
            </w:r>
          </w:p>
        </w:tc>
      </w:tr>
      <w:tr w:rsidR="00A5437A" w:rsidRPr="00A5437A" w14:paraId="0EED9149" w14:textId="77777777" w:rsidTr="00510ADA">
        <w:trPr>
          <w:cantSplit/>
          <w:trHeight w:val="481"/>
          <w:jc w:val="center"/>
        </w:trPr>
        <w:tc>
          <w:tcPr>
            <w:tcW w:w="3890" w:type="pct"/>
            <w:gridSpan w:val="9"/>
            <w:shd w:val="clear" w:color="auto" w:fill="F2F2F2" w:themeFill="background1" w:themeFillShade="F2"/>
            <w:vAlign w:val="center"/>
          </w:tcPr>
          <w:p w14:paraId="13648E5B" w14:textId="6C9CBBF3" w:rsidR="00A5437A" w:rsidRPr="002B7234" w:rsidRDefault="00A5437A" w:rsidP="00A5437A">
            <w:pPr>
              <w:pStyle w:val="Bezodstpw"/>
              <w:rPr>
                <w:rFonts w:ascii="Cambria" w:hAnsi="Cambria" w:cs="Arial"/>
              </w:rPr>
            </w:pPr>
            <w:r w:rsidRPr="002B7234">
              <w:rPr>
                <w:rFonts w:ascii="Cambria" w:hAnsi="Cambria" w:cs="Arial"/>
                <w:b/>
                <w:bCs/>
              </w:rPr>
              <w:t xml:space="preserve">1.1 Realizacja strategicznych inwestycji drogowych </w:t>
            </w:r>
            <w:r w:rsidRPr="002B7234">
              <w:rPr>
                <w:rFonts w:ascii="Cambria" w:hAnsi="Cambria" w:cs="Arial"/>
                <w:bCs/>
              </w:rPr>
              <w:t>(</w:t>
            </w:r>
            <w:r w:rsidRPr="002B7234">
              <w:rPr>
                <w:rFonts w:ascii="Cambria" w:hAnsi="Cambria"/>
              </w:rPr>
              <w:t>w ramach celu kierunkowego przewiduje się wykonanie poniższych zadań</w:t>
            </w:r>
            <w:r w:rsidRPr="002B7234">
              <w:rPr>
                <w:rFonts w:ascii="Cambria" w:hAnsi="Cambria" w:cs="Arial"/>
                <w:bCs/>
              </w:rPr>
              <w:t>):</w:t>
            </w:r>
          </w:p>
        </w:tc>
        <w:tc>
          <w:tcPr>
            <w:tcW w:w="248" w:type="pct"/>
            <w:shd w:val="clear" w:color="auto" w:fill="F2F2F2" w:themeFill="background1" w:themeFillShade="F2"/>
          </w:tcPr>
          <w:p w14:paraId="13B6050A" w14:textId="77777777" w:rsidR="00A5437A" w:rsidRPr="002B7234" w:rsidRDefault="00A5437A" w:rsidP="002E40A6">
            <w:pPr>
              <w:pStyle w:val="Bezodstpw"/>
              <w:jc w:val="center"/>
              <w:rPr>
                <w:rFonts w:ascii="Cambria" w:hAnsi="Cambria" w:cs="Arial"/>
              </w:rPr>
            </w:pPr>
          </w:p>
        </w:tc>
        <w:tc>
          <w:tcPr>
            <w:tcW w:w="169" w:type="pct"/>
            <w:gridSpan w:val="2"/>
            <w:shd w:val="clear" w:color="auto" w:fill="F2F2F2" w:themeFill="background1" w:themeFillShade="F2"/>
            <w:vAlign w:val="center"/>
          </w:tcPr>
          <w:p w14:paraId="48EC0B27" w14:textId="77777777" w:rsidR="00A5437A" w:rsidRPr="002B7234" w:rsidRDefault="00A5437A" w:rsidP="002E40A6">
            <w:pPr>
              <w:pStyle w:val="Bezodstpw"/>
              <w:jc w:val="center"/>
              <w:rPr>
                <w:rFonts w:ascii="Cambria" w:hAnsi="Cambria" w:cs="Arial"/>
              </w:rPr>
            </w:pPr>
          </w:p>
        </w:tc>
        <w:tc>
          <w:tcPr>
            <w:tcW w:w="169" w:type="pct"/>
            <w:gridSpan w:val="2"/>
            <w:shd w:val="clear" w:color="auto" w:fill="F2F2F2" w:themeFill="background1" w:themeFillShade="F2"/>
            <w:vAlign w:val="center"/>
          </w:tcPr>
          <w:p w14:paraId="2274ABB0" w14:textId="77777777" w:rsidR="00A5437A" w:rsidRPr="002B7234" w:rsidRDefault="00A5437A" w:rsidP="002E40A6">
            <w:pPr>
              <w:pStyle w:val="Bezodstpw"/>
              <w:jc w:val="center"/>
              <w:rPr>
                <w:rFonts w:ascii="Cambria" w:hAnsi="Cambria" w:cs="Arial"/>
              </w:rPr>
            </w:pPr>
          </w:p>
        </w:tc>
        <w:tc>
          <w:tcPr>
            <w:tcW w:w="168" w:type="pct"/>
            <w:gridSpan w:val="2"/>
            <w:shd w:val="clear" w:color="auto" w:fill="F2F2F2" w:themeFill="background1" w:themeFillShade="F2"/>
            <w:vAlign w:val="center"/>
          </w:tcPr>
          <w:p w14:paraId="70EB5494" w14:textId="77777777" w:rsidR="00A5437A" w:rsidRPr="002B7234" w:rsidRDefault="00A5437A" w:rsidP="002E40A6">
            <w:pPr>
              <w:pStyle w:val="Bezodstpw"/>
              <w:jc w:val="center"/>
              <w:rPr>
                <w:rFonts w:ascii="Cambria" w:hAnsi="Cambria" w:cs="Arial"/>
              </w:rPr>
            </w:pPr>
          </w:p>
        </w:tc>
        <w:tc>
          <w:tcPr>
            <w:tcW w:w="193" w:type="pct"/>
            <w:gridSpan w:val="2"/>
            <w:shd w:val="clear" w:color="auto" w:fill="F2F2F2" w:themeFill="background1" w:themeFillShade="F2"/>
            <w:vAlign w:val="center"/>
          </w:tcPr>
          <w:p w14:paraId="0F18A336" w14:textId="77777777" w:rsidR="00A5437A" w:rsidRPr="002B7234" w:rsidRDefault="00A5437A" w:rsidP="002E40A6">
            <w:pPr>
              <w:pStyle w:val="Bezodstpw"/>
              <w:jc w:val="center"/>
              <w:rPr>
                <w:rFonts w:ascii="Cambria" w:hAnsi="Cambria" w:cs="Arial"/>
              </w:rPr>
            </w:pPr>
          </w:p>
        </w:tc>
        <w:tc>
          <w:tcPr>
            <w:tcW w:w="162" w:type="pct"/>
            <w:shd w:val="clear" w:color="auto" w:fill="F2F2F2" w:themeFill="background1" w:themeFillShade="F2"/>
            <w:vAlign w:val="center"/>
          </w:tcPr>
          <w:p w14:paraId="3F3A0265" w14:textId="77777777" w:rsidR="00A5437A" w:rsidRPr="00A5437A" w:rsidRDefault="00A5437A" w:rsidP="002E40A6">
            <w:pPr>
              <w:pStyle w:val="Bezodstpw"/>
              <w:jc w:val="center"/>
              <w:rPr>
                <w:rFonts w:ascii="Cambria" w:hAnsi="Cambria" w:cs="Arial"/>
              </w:rPr>
            </w:pPr>
          </w:p>
        </w:tc>
      </w:tr>
      <w:tr w:rsidR="00A5437A" w:rsidRPr="00A5437A" w14:paraId="736A78CD" w14:textId="77777777" w:rsidTr="00510ADA">
        <w:trPr>
          <w:cantSplit/>
          <w:trHeight w:val="454"/>
          <w:jc w:val="center"/>
        </w:trPr>
        <w:tc>
          <w:tcPr>
            <w:tcW w:w="2870" w:type="pct"/>
            <w:gridSpan w:val="2"/>
            <w:vAlign w:val="center"/>
          </w:tcPr>
          <w:p w14:paraId="0CACAB8F" w14:textId="77777777" w:rsidR="00A5437A" w:rsidRPr="002B7234" w:rsidRDefault="00A5437A" w:rsidP="002E40A6">
            <w:pPr>
              <w:pStyle w:val="Bezodstpw"/>
              <w:rPr>
                <w:rFonts w:ascii="Cambria" w:hAnsi="Cambria"/>
              </w:rPr>
            </w:pPr>
            <w:r w:rsidRPr="002B7234">
              <w:rPr>
                <w:rFonts w:ascii="Cambria" w:hAnsi="Cambria" w:cs="Arial"/>
              </w:rPr>
              <w:t>Perspektywa budowy wiaduktu w ciągu ul. Sucholeskiej</w:t>
            </w:r>
          </w:p>
        </w:tc>
        <w:tc>
          <w:tcPr>
            <w:tcW w:w="140" w:type="pct"/>
            <w:vAlign w:val="center"/>
          </w:tcPr>
          <w:p w14:paraId="573E44FF"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0AE9BF62"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445FD6C9"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2BBFC219"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76861431"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10C19736"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6DD2AC62"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462C2D87"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7DB6CAF"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27E54AD8"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22750F12"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7FCFEDC4"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04FC1194" w14:textId="77777777" w:rsidTr="00510ADA">
        <w:trPr>
          <w:cantSplit/>
          <w:trHeight w:val="454"/>
          <w:jc w:val="center"/>
        </w:trPr>
        <w:tc>
          <w:tcPr>
            <w:tcW w:w="2870" w:type="pct"/>
            <w:gridSpan w:val="2"/>
            <w:vAlign w:val="center"/>
          </w:tcPr>
          <w:p w14:paraId="36248A37" w14:textId="77777777" w:rsidR="00A5437A" w:rsidRPr="002B7234" w:rsidRDefault="00A5437A" w:rsidP="002E40A6">
            <w:pPr>
              <w:pStyle w:val="Bezodstpw"/>
              <w:rPr>
                <w:rFonts w:ascii="Cambria" w:hAnsi="Cambria"/>
              </w:rPr>
            </w:pPr>
            <w:r w:rsidRPr="002B7234">
              <w:rPr>
                <w:rFonts w:ascii="Cambria" w:hAnsi="Cambria" w:cs="Arial"/>
              </w:rPr>
              <w:t xml:space="preserve">Budowa drogi ekspresowej S11 na odcinku Oborniki – Poznań </w:t>
            </w:r>
          </w:p>
        </w:tc>
        <w:tc>
          <w:tcPr>
            <w:tcW w:w="140" w:type="pct"/>
            <w:vAlign w:val="center"/>
          </w:tcPr>
          <w:p w14:paraId="32D742BD"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07280F93"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26EA35BF"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021CB4D6"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22521E0E"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4357CE4A"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1A91B724"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632B93C7"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19D11FDF"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6C07B0B"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213CFDFC"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3BE86DBC"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16F188CD" w14:textId="77777777" w:rsidTr="00510ADA">
        <w:trPr>
          <w:cantSplit/>
          <w:trHeight w:val="454"/>
          <w:jc w:val="center"/>
        </w:trPr>
        <w:tc>
          <w:tcPr>
            <w:tcW w:w="2870" w:type="pct"/>
            <w:gridSpan w:val="2"/>
            <w:vAlign w:val="center"/>
          </w:tcPr>
          <w:p w14:paraId="5867121F" w14:textId="77777777" w:rsidR="00A5437A" w:rsidRPr="002B7234" w:rsidRDefault="00A5437A" w:rsidP="002E40A6">
            <w:pPr>
              <w:pStyle w:val="Bezodstpw"/>
              <w:rPr>
                <w:rFonts w:ascii="Cambria" w:hAnsi="Cambria"/>
              </w:rPr>
            </w:pPr>
            <w:r w:rsidRPr="002B7234">
              <w:rPr>
                <w:rFonts w:ascii="Cambria" w:hAnsi="Cambria" w:cs="Arial"/>
              </w:rPr>
              <w:t xml:space="preserve">Budowa ronda </w:t>
            </w:r>
            <w:proofErr w:type="spellStart"/>
            <w:r w:rsidRPr="002B7234">
              <w:rPr>
                <w:rFonts w:ascii="Cambria" w:hAnsi="Cambria" w:cs="Arial"/>
              </w:rPr>
              <w:t>Perłowa-Sucholeska-Powstańców</w:t>
            </w:r>
            <w:proofErr w:type="spellEnd"/>
            <w:r w:rsidRPr="002B7234">
              <w:rPr>
                <w:rFonts w:ascii="Cambria" w:hAnsi="Cambria" w:cs="Arial"/>
              </w:rPr>
              <w:t xml:space="preserve"> Wielkopolskich</w:t>
            </w:r>
          </w:p>
        </w:tc>
        <w:tc>
          <w:tcPr>
            <w:tcW w:w="140" w:type="pct"/>
            <w:vAlign w:val="center"/>
          </w:tcPr>
          <w:p w14:paraId="052F1671"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7A7CA518"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1AD684D4"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32B27D47"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047CD27B"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43A36950"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6F0BF77A"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39220639"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695578C5"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F070306"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1B0BAE69"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2A2EB296"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59058548" w14:textId="77777777" w:rsidTr="00510ADA">
        <w:trPr>
          <w:cantSplit/>
          <w:trHeight w:val="454"/>
          <w:jc w:val="center"/>
        </w:trPr>
        <w:tc>
          <w:tcPr>
            <w:tcW w:w="2870" w:type="pct"/>
            <w:gridSpan w:val="2"/>
            <w:vAlign w:val="center"/>
          </w:tcPr>
          <w:p w14:paraId="3B1E0958" w14:textId="77777777" w:rsidR="00A5437A" w:rsidRPr="002B7234" w:rsidRDefault="00A5437A" w:rsidP="002E40A6">
            <w:pPr>
              <w:pStyle w:val="Bezodstpw"/>
              <w:rPr>
                <w:rFonts w:ascii="Cambria" w:hAnsi="Cambria"/>
              </w:rPr>
            </w:pPr>
            <w:r w:rsidRPr="002B7234">
              <w:rPr>
                <w:rFonts w:ascii="Cambria" w:hAnsi="Cambria" w:cs="Arial"/>
              </w:rPr>
              <w:t>Budowa ul. Perłowej do ul. Obornickiej</w:t>
            </w:r>
          </w:p>
        </w:tc>
        <w:tc>
          <w:tcPr>
            <w:tcW w:w="140" w:type="pct"/>
            <w:vAlign w:val="center"/>
          </w:tcPr>
          <w:p w14:paraId="0A594406"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1D933F7F"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34F7B026"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1D2D6072"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70D9C98E"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6E164C1D"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6872D45E"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184A0047"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69F96D5F"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20E5BD97"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28A708CC"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2B0943C4"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137777F7" w14:textId="77777777" w:rsidTr="00510ADA">
        <w:trPr>
          <w:cantSplit/>
          <w:trHeight w:val="454"/>
          <w:jc w:val="center"/>
        </w:trPr>
        <w:tc>
          <w:tcPr>
            <w:tcW w:w="2870" w:type="pct"/>
            <w:gridSpan w:val="2"/>
            <w:vAlign w:val="center"/>
          </w:tcPr>
          <w:p w14:paraId="2BE2E562" w14:textId="77777777" w:rsidR="00A5437A" w:rsidRPr="002B7234" w:rsidRDefault="00A5437A" w:rsidP="002E40A6">
            <w:pPr>
              <w:pStyle w:val="Bezodstpw"/>
              <w:rPr>
                <w:rFonts w:ascii="Cambria" w:hAnsi="Cambria"/>
              </w:rPr>
            </w:pPr>
            <w:r w:rsidRPr="002B7234">
              <w:rPr>
                <w:rFonts w:ascii="Cambria" w:hAnsi="Cambria" w:cs="Arial"/>
              </w:rPr>
              <w:t>Budowa północno-wschodniej obwodnicy Poznania</w:t>
            </w:r>
          </w:p>
        </w:tc>
        <w:tc>
          <w:tcPr>
            <w:tcW w:w="140" w:type="pct"/>
            <w:vAlign w:val="center"/>
          </w:tcPr>
          <w:p w14:paraId="3A86AD2E"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5BAE899D"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51E225F3"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6BD6B3EA"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26C113A4"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581B4954"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29D8F1AF"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02BC9C1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18BC1BAF"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37EC473"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314318EA"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761F9821"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62EE69FB" w14:textId="77777777" w:rsidTr="00510ADA">
        <w:trPr>
          <w:cantSplit/>
          <w:trHeight w:val="454"/>
          <w:jc w:val="center"/>
        </w:trPr>
        <w:tc>
          <w:tcPr>
            <w:tcW w:w="2870" w:type="pct"/>
            <w:gridSpan w:val="2"/>
            <w:vAlign w:val="center"/>
          </w:tcPr>
          <w:p w14:paraId="24BBACFC" w14:textId="77777777" w:rsidR="00A5437A" w:rsidRPr="002B7234" w:rsidRDefault="00A5437A" w:rsidP="002E40A6">
            <w:pPr>
              <w:pStyle w:val="Bezodstpw"/>
              <w:rPr>
                <w:rFonts w:ascii="Cambria" w:hAnsi="Cambria"/>
              </w:rPr>
            </w:pPr>
            <w:r w:rsidRPr="002B7234">
              <w:rPr>
                <w:rFonts w:ascii="Cambria" w:hAnsi="Cambria"/>
              </w:rPr>
              <w:t>Budowa Nowej Obornickiej</w:t>
            </w:r>
          </w:p>
        </w:tc>
        <w:tc>
          <w:tcPr>
            <w:tcW w:w="140" w:type="pct"/>
            <w:vAlign w:val="center"/>
          </w:tcPr>
          <w:p w14:paraId="4EE8047B"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3600C0B8"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55EE2B1C"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2CF8A9F7"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5A9D259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59B73EC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65EF87D1"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313A59FB"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69AD218"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1C7AA961"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28C0ACBB"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02AF4825"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7051D152" w14:textId="77777777" w:rsidTr="00510ADA">
        <w:trPr>
          <w:cantSplit/>
          <w:trHeight w:val="454"/>
          <w:jc w:val="center"/>
        </w:trPr>
        <w:tc>
          <w:tcPr>
            <w:tcW w:w="2870" w:type="pct"/>
            <w:gridSpan w:val="2"/>
            <w:vAlign w:val="center"/>
          </w:tcPr>
          <w:p w14:paraId="0600F2F8" w14:textId="77777777" w:rsidR="00A5437A" w:rsidRPr="002B7234" w:rsidRDefault="00A5437A" w:rsidP="002E40A6">
            <w:pPr>
              <w:pStyle w:val="Bezodstpw"/>
              <w:rPr>
                <w:rFonts w:ascii="Cambria" w:hAnsi="Cambria"/>
              </w:rPr>
            </w:pPr>
            <w:r w:rsidRPr="002B7234">
              <w:rPr>
                <w:rFonts w:ascii="Cambria" w:hAnsi="Cambria" w:cs="Arial"/>
              </w:rPr>
              <w:t>Budowa obwodnicy Biedruska</w:t>
            </w:r>
          </w:p>
        </w:tc>
        <w:tc>
          <w:tcPr>
            <w:tcW w:w="140" w:type="pct"/>
            <w:vAlign w:val="center"/>
          </w:tcPr>
          <w:p w14:paraId="6D75D641"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5CA9645D"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697C1B39"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592D58EF"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3BB9B300"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5E14C93C"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5E78F283"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60FC851F"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528BE7ED"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5C4D5DFD"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1F1BAC85"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03B63C97"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19F5AB07" w14:textId="77777777" w:rsidTr="00510ADA">
        <w:trPr>
          <w:cantSplit/>
          <w:trHeight w:val="454"/>
          <w:jc w:val="center"/>
        </w:trPr>
        <w:tc>
          <w:tcPr>
            <w:tcW w:w="4838" w:type="pct"/>
            <w:gridSpan w:val="18"/>
            <w:shd w:val="clear" w:color="auto" w:fill="F2F2F2" w:themeFill="background1" w:themeFillShade="F2"/>
            <w:vAlign w:val="center"/>
          </w:tcPr>
          <w:p w14:paraId="5C756B53" w14:textId="118313D6" w:rsidR="00A5437A" w:rsidRPr="002B7234" w:rsidRDefault="00A5437A" w:rsidP="00A5437A">
            <w:pPr>
              <w:pStyle w:val="Bezodstpw"/>
              <w:spacing w:before="200"/>
              <w:rPr>
                <w:rFonts w:ascii="Cambria" w:hAnsi="Cambria" w:cs="Arial"/>
              </w:rPr>
            </w:pPr>
            <w:r w:rsidRPr="002B7234">
              <w:rPr>
                <w:rFonts w:ascii="Cambria" w:hAnsi="Cambria"/>
                <w:b/>
                <w:bCs/>
              </w:rPr>
              <w:t xml:space="preserve">1.2 Rozbudowa bezpiecznych dróg lokalnych </w:t>
            </w:r>
            <w:r w:rsidRPr="002B7234">
              <w:rPr>
                <w:rFonts w:ascii="Cambria" w:hAnsi="Cambria" w:cs="Arial"/>
                <w:bCs/>
              </w:rPr>
              <w:t>(</w:t>
            </w:r>
            <w:r w:rsidRPr="002B7234">
              <w:rPr>
                <w:rFonts w:ascii="Cambria" w:hAnsi="Cambria"/>
              </w:rPr>
              <w:t>w ramach celu kierunkowego przewiduje się wykonanie poniższych zadań</w:t>
            </w:r>
            <w:r w:rsidRPr="002B7234">
              <w:rPr>
                <w:rFonts w:ascii="Cambria" w:hAnsi="Cambria" w:cs="Arial"/>
                <w:bCs/>
              </w:rPr>
              <w:t>):</w:t>
            </w:r>
          </w:p>
        </w:tc>
        <w:tc>
          <w:tcPr>
            <w:tcW w:w="162" w:type="pct"/>
            <w:shd w:val="clear" w:color="auto" w:fill="F2F2F2" w:themeFill="background1" w:themeFillShade="F2"/>
            <w:vAlign w:val="center"/>
          </w:tcPr>
          <w:p w14:paraId="1FA32B3E" w14:textId="77777777" w:rsidR="00A5437A" w:rsidRPr="00A5437A" w:rsidRDefault="00A5437A" w:rsidP="002E40A6">
            <w:pPr>
              <w:pStyle w:val="Bezodstpw"/>
              <w:jc w:val="center"/>
              <w:rPr>
                <w:rFonts w:ascii="Cambria" w:hAnsi="Cambria" w:cs="Arial"/>
              </w:rPr>
            </w:pPr>
          </w:p>
        </w:tc>
      </w:tr>
      <w:tr w:rsidR="00A5437A" w:rsidRPr="00A5437A" w14:paraId="5CE3E828" w14:textId="77777777" w:rsidTr="00510ADA">
        <w:trPr>
          <w:cantSplit/>
          <w:trHeight w:val="454"/>
          <w:jc w:val="center"/>
        </w:trPr>
        <w:tc>
          <w:tcPr>
            <w:tcW w:w="2870" w:type="pct"/>
            <w:gridSpan w:val="2"/>
            <w:vAlign w:val="center"/>
          </w:tcPr>
          <w:p w14:paraId="164A0C8D" w14:textId="77777777" w:rsidR="00A5437A" w:rsidRPr="002B7234" w:rsidRDefault="00A5437A" w:rsidP="002E40A6">
            <w:pPr>
              <w:pStyle w:val="Bezodstpw"/>
              <w:rPr>
                <w:rFonts w:ascii="Cambria" w:hAnsi="Cambria"/>
              </w:rPr>
            </w:pPr>
            <w:r w:rsidRPr="002B7234">
              <w:rPr>
                <w:rFonts w:ascii="Cambria" w:hAnsi="Cambria"/>
              </w:rPr>
              <w:t>Rozbudowa i modernizacja drogi gminnej (dawnej drogi krajowej nr 11)</w:t>
            </w:r>
          </w:p>
        </w:tc>
        <w:tc>
          <w:tcPr>
            <w:tcW w:w="140" w:type="pct"/>
            <w:vAlign w:val="center"/>
          </w:tcPr>
          <w:p w14:paraId="31D03BB7"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1C8FA1B1"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4D3ABE58"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61A514E7"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151FC114"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7E3EE9F6"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4EA2906E"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4D8BB4C9"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03A36149"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2DD7CDF7"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4B054928"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24D467DD"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56EC61CB" w14:textId="77777777" w:rsidTr="00510ADA">
        <w:trPr>
          <w:cantSplit/>
          <w:trHeight w:val="454"/>
          <w:jc w:val="center"/>
        </w:trPr>
        <w:tc>
          <w:tcPr>
            <w:tcW w:w="2870" w:type="pct"/>
            <w:gridSpan w:val="2"/>
            <w:vAlign w:val="center"/>
          </w:tcPr>
          <w:p w14:paraId="069B89EB" w14:textId="77777777" w:rsidR="00A5437A" w:rsidRPr="002B7234" w:rsidRDefault="00A5437A" w:rsidP="002E40A6">
            <w:pPr>
              <w:pStyle w:val="Bezodstpw"/>
              <w:rPr>
                <w:rFonts w:ascii="Cambria" w:hAnsi="Cambria"/>
              </w:rPr>
            </w:pPr>
            <w:r w:rsidRPr="002B7234">
              <w:rPr>
                <w:rFonts w:ascii="Cambria" w:hAnsi="Cambria"/>
              </w:rPr>
              <w:t>Wprowadzanie lokalnych elementów spowalniających ruch, które są szczególnie dotknięte ruchem tranzytowym</w:t>
            </w:r>
          </w:p>
        </w:tc>
        <w:tc>
          <w:tcPr>
            <w:tcW w:w="140" w:type="pct"/>
            <w:vAlign w:val="center"/>
          </w:tcPr>
          <w:p w14:paraId="1806C0DC"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56216C25" w14:textId="77777777" w:rsidR="00A5437A" w:rsidRPr="002B7234" w:rsidRDefault="00A5437A" w:rsidP="00A5437A">
            <w:pPr>
              <w:pStyle w:val="Bezodstpw"/>
              <w:spacing w:before="200"/>
              <w:jc w:val="center"/>
              <w:rPr>
                <w:rFonts w:ascii="Cambria" w:hAnsi="Cambria" w:cs="Arial"/>
              </w:rPr>
            </w:pPr>
            <w:r w:rsidRPr="002B7234">
              <w:rPr>
                <w:rFonts w:ascii="Cambria" w:hAnsi="Cambria" w:cs="Arial"/>
              </w:rPr>
              <w:t>N</w:t>
            </w:r>
          </w:p>
        </w:tc>
        <w:tc>
          <w:tcPr>
            <w:tcW w:w="102" w:type="pct"/>
            <w:vAlign w:val="center"/>
          </w:tcPr>
          <w:p w14:paraId="5B3EB86F"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103650DF"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0EC926A0"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55DB70A9"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5E7DE77F"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1F26E6C1"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326F3801"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6FC4598C"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5AAC523C"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1FDBA3BC"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7015712F" w14:textId="77777777" w:rsidTr="00A5437A">
        <w:trPr>
          <w:cantSplit/>
          <w:trHeight w:val="454"/>
          <w:jc w:val="center"/>
        </w:trPr>
        <w:tc>
          <w:tcPr>
            <w:tcW w:w="5000" w:type="pct"/>
            <w:gridSpan w:val="19"/>
            <w:shd w:val="clear" w:color="auto" w:fill="F2F2F2" w:themeFill="background1" w:themeFillShade="F2"/>
            <w:vAlign w:val="center"/>
          </w:tcPr>
          <w:p w14:paraId="5F0C804D" w14:textId="12B6FFE1" w:rsidR="00A5437A" w:rsidRPr="002B7234" w:rsidRDefault="00A5437A" w:rsidP="00A5437A">
            <w:pPr>
              <w:pStyle w:val="Bezodstpw"/>
              <w:rPr>
                <w:rFonts w:ascii="Cambria" w:hAnsi="Cambria" w:cs="Arial"/>
              </w:rPr>
            </w:pPr>
            <w:r w:rsidRPr="002B7234">
              <w:rPr>
                <w:rFonts w:ascii="Cambria" w:hAnsi="Cambria"/>
                <w:b/>
                <w:bCs/>
              </w:rPr>
              <w:t xml:space="preserve">1.3 Rozwój transportu nisko-  i zeroemisyjnego </w:t>
            </w:r>
            <w:r w:rsidRPr="002B7234">
              <w:rPr>
                <w:rFonts w:ascii="Cambria" w:hAnsi="Cambria" w:cs="Arial"/>
                <w:bCs/>
              </w:rPr>
              <w:t>(</w:t>
            </w:r>
            <w:r w:rsidRPr="002B7234">
              <w:rPr>
                <w:rFonts w:ascii="Cambria" w:hAnsi="Cambria"/>
              </w:rPr>
              <w:t>w ramach celu kierunkowego przewiduje się wykonanie poniższych zadań</w:t>
            </w:r>
            <w:r w:rsidRPr="002B7234">
              <w:rPr>
                <w:rFonts w:ascii="Cambria" w:hAnsi="Cambria" w:cs="Arial"/>
                <w:bCs/>
              </w:rPr>
              <w:t>):</w:t>
            </w:r>
          </w:p>
        </w:tc>
      </w:tr>
      <w:tr w:rsidR="00A5437A" w:rsidRPr="00A5437A" w14:paraId="7BA47BA5" w14:textId="77777777" w:rsidTr="00510ADA">
        <w:trPr>
          <w:cantSplit/>
          <w:trHeight w:val="454"/>
          <w:jc w:val="center"/>
        </w:trPr>
        <w:tc>
          <w:tcPr>
            <w:tcW w:w="2870" w:type="pct"/>
            <w:gridSpan w:val="2"/>
            <w:vAlign w:val="center"/>
          </w:tcPr>
          <w:p w14:paraId="0E91F590" w14:textId="77777777" w:rsidR="00A5437A" w:rsidRPr="002B7234" w:rsidRDefault="00A5437A" w:rsidP="002E40A6">
            <w:pPr>
              <w:pStyle w:val="Bezodstpw"/>
              <w:rPr>
                <w:rFonts w:ascii="Cambria" w:hAnsi="Cambria"/>
              </w:rPr>
            </w:pPr>
            <w:r w:rsidRPr="002B7234">
              <w:rPr>
                <w:rFonts w:ascii="Cambria" w:hAnsi="Cambria"/>
              </w:rPr>
              <w:lastRenderedPageBreak/>
              <w:t xml:space="preserve">Modernizacja i rozbudowa odcinka PKM  Poznań – Oborniki </w:t>
            </w:r>
          </w:p>
        </w:tc>
        <w:tc>
          <w:tcPr>
            <w:tcW w:w="140" w:type="pct"/>
            <w:vAlign w:val="center"/>
          </w:tcPr>
          <w:p w14:paraId="10864246"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09A935D0" w14:textId="77777777" w:rsidR="00A5437A" w:rsidRPr="002B7234" w:rsidRDefault="00A5437A" w:rsidP="00A5437A">
            <w:pPr>
              <w:pStyle w:val="Bezodstpw"/>
              <w:spacing w:before="120"/>
              <w:jc w:val="center"/>
              <w:rPr>
                <w:rFonts w:ascii="Cambria" w:hAnsi="Cambria" w:cs="Arial"/>
              </w:rPr>
            </w:pPr>
            <w:r w:rsidRPr="002B7234">
              <w:rPr>
                <w:rFonts w:ascii="Cambria" w:hAnsi="Cambria" w:cs="Arial"/>
              </w:rPr>
              <w:t>N</w:t>
            </w:r>
          </w:p>
        </w:tc>
        <w:tc>
          <w:tcPr>
            <w:tcW w:w="102" w:type="pct"/>
            <w:vAlign w:val="center"/>
          </w:tcPr>
          <w:p w14:paraId="3B821523"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0871B420"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0D17E7AD"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691F863A"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796D499D" w14:textId="77777777" w:rsidR="00A5437A" w:rsidRPr="002B7234" w:rsidRDefault="00A5437A" w:rsidP="00A5437A">
            <w:pPr>
              <w:pStyle w:val="Bezodstpw"/>
              <w:spacing w:before="120"/>
              <w:jc w:val="center"/>
              <w:rPr>
                <w:rFonts w:ascii="Cambria" w:hAnsi="Cambria" w:cs="Arial"/>
              </w:rPr>
            </w:pPr>
            <w:r w:rsidRPr="002B7234">
              <w:rPr>
                <w:rFonts w:ascii="Cambria" w:hAnsi="Cambria" w:cs="Arial"/>
              </w:rPr>
              <w:t>-</w:t>
            </w:r>
          </w:p>
        </w:tc>
        <w:tc>
          <w:tcPr>
            <w:tcW w:w="169" w:type="pct"/>
            <w:gridSpan w:val="2"/>
            <w:vAlign w:val="center"/>
          </w:tcPr>
          <w:p w14:paraId="70AE1779"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61C77E82"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D4D1D50"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526A68F8"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5749C2F1"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7903A275" w14:textId="77777777" w:rsidTr="00510ADA">
        <w:trPr>
          <w:cantSplit/>
          <w:trHeight w:val="454"/>
          <w:jc w:val="center"/>
        </w:trPr>
        <w:tc>
          <w:tcPr>
            <w:tcW w:w="2870" w:type="pct"/>
            <w:gridSpan w:val="2"/>
            <w:vAlign w:val="center"/>
          </w:tcPr>
          <w:p w14:paraId="569C018A" w14:textId="77777777" w:rsidR="00A5437A" w:rsidRPr="002B7234" w:rsidRDefault="00A5437A" w:rsidP="002E40A6">
            <w:pPr>
              <w:pStyle w:val="Bezodstpw"/>
              <w:rPr>
                <w:rFonts w:ascii="Cambria" w:hAnsi="Cambria"/>
              </w:rPr>
            </w:pPr>
            <w:r w:rsidRPr="002B7234">
              <w:rPr>
                <w:rFonts w:ascii="Cambria" w:hAnsi="Cambria"/>
              </w:rPr>
              <w:t>Budowa nowych przystanków kolejowych (Suchy Las, os. Grzybowe, Złotkowo)  wraz ze stworzeniem koncepcji uruchomienia dla ruchu pasażerskiego tzw. towarowej kolejowej obwodnicy Poznania</w:t>
            </w:r>
          </w:p>
        </w:tc>
        <w:tc>
          <w:tcPr>
            <w:tcW w:w="140" w:type="pct"/>
            <w:vAlign w:val="center"/>
          </w:tcPr>
          <w:p w14:paraId="39F3E89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5D2DEFEB" w14:textId="77777777" w:rsidR="00A5437A" w:rsidRPr="002B7234" w:rsidRDefault="00A5437A" w:rsidP="00A5437A">
            <w:pPr>
              <w:pStyle w:val="Bezodstpw"/>
              <w:spacing w:before="300"/>
              <w:jc w:val="center"/>
              <w:rPr>
                <w:rFonts w:ascii="Cambria" w:hAnsi="Cambria" w:cs="Arial"/>
              </w:rPr>
            </w:pPr>
            <w:r w:rsidRPr="002B7234">
              <w:rPr>
                <w:rFonts w:ascii="Cambria" w:hAnsi="Cambria" w:cs="Arial"/>
              </w:rPr>
              <w:t>0</w:t>
            </w:r>
          </w:p>
        </w:tc>
        <w:tc>
          <w:tcPr>
            <w:tcW w:w="102" w:type="pct"/>
            <w:vAlign w:val="center"/>
          </w:tcPr>
          <w:p w14:paraId="465A0421"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86" w:type="pct"/>
            <w:vAlign w:val="center"/>
          </w:tcPr>
          <w:p w14:paraId="065D4633"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231" w:type="pct"/>
            <w:vAlign w:val="center"/>
          </w:tcPr>
          <w:p w14:paraId="435ACEB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0DB85709"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73EFBBF9" w14:textId="77777777" w:rsidR="00A5437A" w:rsidRPr="002B7234" w:rsidRDefault="00A5437A" w:rsidP="00A5437A">
            <w:pPr>
              <w:pStyle w:val="Bezodstpw"/>
              <w:spacing w:before="300"/>
              <w:jc w:val="center"/>
              <w:rPr>
                <w:rFonts w:ascii="Cambria" w:hAnsi="Cambria" w:cs="Arial"/>
              </w:rPr>
            </w:pPr>
            <w:r w:rsidRPr="002B7234">
              <w:rPr>
                <w:rFonts w:ascii="Cambria" w:hAnsi="Cambria" w:cs="Arial"/>
              </w:rPr>
              <w:t>-</w:t>
            </w:r>
          </w:p>
        </w:tc>
        <w:tc>
          <w:tcPr>
            <w:tcW w:w="169" w:type="pct"/>
            <w:gridSpan w:val="2"/>
            <w:vAlign w:val="center"/>
          </w:tcPr>
          <w:p w14:paraId="4F0B3924"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7C9BF350"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5D25115"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707D4068"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2" w:type="pct"/>
            <w:vAlign w:val="center"/>
          </w:tcPr>
          <w:p w14:paraId="101CD550" w14:textId="77777777" w:rsidR="00A5437A" w:rsidRPr="00A5437A" w:rsidRDefault="00A5437A" w:rsidP="002E40A6">
            <w:pPr>
              <w:pStyle w:val="Bezodstpw"/>
              <w:jc w:val="center"/>
              <w:rPr>
                <w:rFonts w:ascii="Cambria" w:hAnsi="Cambria" w:cs="Arial"/>
              </w:rPr>
            </w:pPr>
            <w:r w:rsidRPr="00A5437A">
              <w:rPr>
                <w:rFonts w:ascii="Cambria" w:hAnsi="Cambria" w:cs="Arial"/>
              </w:rPr>
              <w:t>0</w:t>
            </w:r>
          </w:p>
        </w:tc>
      </w:tr>
      <w:tr w:rsidR="00A5437A" w:rsidRPr="00A5437A" w14:paraId="5A9DACE5" w14:textId="77777777" w:rsidTr="00510ADA">
        <w:trPr>
          <w:cantSplit/>
          <w:trHeight w:val="454"/>
          <w:jc w:val="center"/>
        </w:trPr>
        <w:tc>
          <w:tcPr>
            <w:tcW w:w="2870" w:type="pct"/>
            <w:gridSpan w:val="2"/>
            <w:vAlign w:val="center"/>
          </w:tcPr>
          <w:p w14:paraId="0A687398" w14:textId="77777777" w:rsidR="00A5437A" w:rsidRPr="002B7234" w:rsidRDefault="00A5437A" w:rsidP="002E40A6">
            <w:pPr>
              <w:pStyle w:val="Bezodstpw"/>
              <w:rPr>
                <w:rFonts w:ascii="Cambria" w:hAnsi="Cambria"/>
              </w:rPr>
            </w:pPr>
            <w:r w:rsidRPr="002B7234">
              <w:rPr>
                <w:rFonts w:ascii="Cambria" w:hAnsi="Cambria"/>
              </w:rPr>
              <w:t>Rozwój komunikacji autobusowej</w:t>
            </w:r>
          </w:p>
        </w:tc>
        <w:tc>
          <w:tcPr>
            <w:tcW w:w="140" w:type="pct"/>
            <w:vAlign w:val="center"/>
          </w:tcPr>
          <w:p w14:paraId="642753C0"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53C4DC2B" w14:textId="77777777" w:rsidR="00A5437A" w:rsidRPr="002B7234" w:rsidRDefault="00A5437A" w:rsidP="00A5437A">
            <w:pPr>
              <w:pStyle w:val="Bezodstpw"/>
              <w:spacing w:before="120"/>
              <w:jc w:val="center"/>
              <w:rPr>
                <w:rFonts w:ascii="Cambria" w:hAnsi="Cambria" w:cs="Arial"/>
              </w:rPr>
            </w:pPr>
            <w:r w:rsidRPr="002B7234">
              <w:rPr>
                <w:rFonts w:ascii="Cambria" w:hAnsi="Cambria" w:cs="Arial"/>
              </w:rPr>
              <w:t>0</w:t>
            </w:r>
          </w:p>
        </w:tc>
        <w:tc>
          <w:tcPr>
            <w:tcW w:w="102" w:type="pct"/>
            <w:vAlign w:val="center"/>
          </w:tcPr>
          <w:p w14:paraId="423F3B48"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86" w:type="pct"/>
            <w:vAlign w:val="center"/>
          </w:tcPr>
          <w:p w14:paraId="0ED214F2"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231" w:type="pct"/>
            <w:vAlign w:val="center"/>
          </w:tcPr>
          <w:p w14:paraId="2C7A4EF3"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6B337B3E"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310BF7DB" w14:textId="77777777" w:rsidR="00A5437A" w:rsidRPr="002B7234" w:rsidRDefault="00A5437A" w:rsidP="00A5437A">
            <w:pPr>
              <w:pStyle w:val="Bezodstpw"/>
              <w:spacing w:before="120"/>
              <w:jc w:val="center"/>
              <w:rPr>
                <w:rFonts w:ascii="Cambria" w:hAnsi="Cambria" w:cs="Arial"/>
              </w:rPr>
            </w:pPr>
            <w:r w:rsidRPr="002B7234">
              <w:rPr>
                <w:rFonts w:ascii="Cambria" w:hAnsi="Cambria" w:cs="Arial"/>
              </w:rPr>
              <w:t>0</w:t>
            </w:r>
          </w:p>
        </w:tc>
        <w:tc>
          <w:tcPr>
            <w:tcW w:w="169" w:type="pct"/>
            <w:gridSpan w:val="2"/>
            <w:vAlign w:val="center"/>
          </w:tcPr>
          <w:p w14:paraId="333049A0"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5E855A63"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CE96AF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61B89DBA"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2" w:type="pct"/>
            <w:vAlign w:val="center"/>
          </w:tcPr>
          <w:p w14:paraId="0287E448" w14:textId="77777777" w:rsidR="00A5437A" w:rsidRPr="00A5437A" w:rsidRDefault="00A5437A" w:rsidP="002E40A6">
            <w:pPr>
              <w:pStyle w:val="Bezodstpw"/>
              <w:jc w:val="center"/>
              <w:rPr>
                <w:rFonts w:ascii="Cambria" w:hAnsi="Cambria" w:cs="Arial"/>
              </w:rPr>
            </w:pPr>
            <w:r w:rsidRPr="00A5437A">
              <w:rPr>
                <w:rFonts w:ascii="Cambria" w:hAnsi="Cambria" w:cs="Arial"/>
              </w:rPr>
              <w:t>+</w:t>
            </w:r>
          </w:p>
        </w:tc>
      </w:tr>
      <w:tr w:rsidR="00A5437A" w:rsidRPr="00A5437A" w14:paraId="3D7A7D7D" w14:textId="77777777" w:rsidTr="00510ADA">
        <w:trPr>
          <w:cantSplit/>
          <w:trHeight w:val="454"/>
          <w:jc w:val="center"/>
        </w:trPr>
        <w:tc>
          <w:tcPr>
            <w:tcW w:w="2870" w:type="pct"/>
            <w:gridSpan w:val="2"/>
            <w:vAlign w:val="center"/>
          </w:tcPr>
          <w:p w14:paraId="61710080" w14:textId="77777777" w:rsidR="00A5437A" w:rsidRPr="002B7234" w:rsidRDefault="00A5437A" w:rsidP="002E40A6">
            <w:pPr>
              <w:pStyle w:val="Bezodstpw"/>
              <w:rPr>
                <w:rFonts w:ascii="Cambria" w:hAnsi="Cambria"/>
              </w:rPr>
            </w:pPr>
            <w:r w:rsidRPr="002B7234">
              <w:rPr>
                <w:rFonts w:ascii="Cambria" w:hAnsi="Cambria"/>
              </w:rPr>
              <w:t>Rozbudowa sieci dróg rowerowych na terenie Gminy Suchy Las (rozwój programu Sucholeski Rower Gminny)</w:t>
            </w:r>
          </w:p>
        </w:tc>
        <w:tc>
          <w:tcPr>
            <w:tcW w:w="140" w:type="pct"/>
            <w:vAlign w:val="center"/>
          </w:tcPr>
          <w:p w14:paraId="472D2A8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22" w:type="pct"/>
            <w:gridSpan w:val="2"/>
          </w:tcPr>
          <w:p w14:paraId="2AC4884E" w14:textId="77777777" w:rsidR="00A5437A" w:rsidRPr="002B7234" w:rsidRDefault="00A5437A" w:rsidP="0081479E">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50ADF253"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86" w:type="pct"/>
            <w:vAlign w:val="center"/>
          </w:tcPr>
          <w:p w14:paraId="3C3639C3"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231" w:type="pct"/>
            <w:vAlign w:val="center"/>
          </w:tcPr>
          <w:p w14:paraId="0752BEFE"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39" w:type="pct"/>
            <w:vAlign w:val="center"/>
          </w:tcPr>
          <w:p w14:paraId="0C75BEE3"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248" w:type="pct"/>
          </w:tcPr>
          <w:p w14:paraId="1C28CF2D" w14:textId="77777777" w:rsidR="00A5437A" w:rsidRPr="002B7234" w:rsidRDefault="00A5437A" w:rsidP="00A5437A">
            <w:pPr>
              <w:pStyle w:val="Bezodstpw"/>
              <w:spacing w:before="240"/>
              <w:jc w:val="center"/>
              <w:rPr>
                <w:rFonts w:ascii="Cambria" w:hAnsi="Cambria" w:cs="Arial"/>
              </w:rPr>
            </w:pPr>
            <w:r w:rsidRPr="002B7234">
              <w:rPr>
                <w:rFonts w:ascii="Cambria" w:hAnsi="Cambria" w:cs="Arial"/>
              </w:rPr>
              <w:t>+/-</w:t>
            </w:r>
          </w:p>
        </w:tc>
        <w:tc>
          <w:tcPr>
            <w:tcW w:w="169" w:type="pct"/>
            <w:gridSpan w:val="2"/>
            <w:vAlign w:val="center"/>
          </w:tcPr>
          <w:p w14:paraId="64A0BA7A" w14:textId="77777777" w:rsidR="00A5437A" w:rsidRPr="002B7234" w:rsidRDefault="00A5437A" w:rsidP="002E40A6">
            <w:pPr>
              <w:pStyle w:val="Bezodstpw"/>
              <w:jc w:val="center"/>
              <w:rPr>
                <w:rFonts w:ascii="Cambria" w:hAnsi="Cambria" w:cs="Arial"/>
              </w:rPr>
            </w:pPr>
            <w:r w:rsidRPr="002B7234">
              <w:rPr>
                <w:rFonts w:ascii="Cambria" w:hAnsi="Cambria" w:cs="Arial"/>
              </w:rPr>
              <w:t>N</w:t>
            </w:r>
          </w:p>
        </w:tc>
        <w:tc>
          <w:tcPr>
            <w:tcW w:w="169" w:type="pct"/>
            <w:gridSpan w:val="2"/>
            <w:vAlign w:val="center"/>
          </w:tcPr>
          <w:p w14:paraId="051EBEF4" w14:textId="77777777" w:rsidR="00A5437A" w:rsidRPr="002B7234" w:rsidRDefault="00A5437A"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79047F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4524D652" w14:textId="77777777" w:rsidR="00A5437A" w:rsidRPr="002B7234" w:rsidRDefault="00A5437A" w:rsidP="002E40A6">
            <w:pPr>
              <w:pStyle w:val="Bezodstpw"/>
              <w:jc w:val="center"/>
              <w:rPr>
                <w:rFonts w:ascii="Cambria" w:hAnsi="Cambria" w:cs="Arial"/>
              </w:rPr>
            </w:pPr>
            <w:r w:rsidRPr="002B7234">
              <w:rPr>
                <w:rFonts w:ascii="Cambria" w:hAnsi="Cambria" w:cs="Arial"/>
              </w:rPr>
              <w:t>-</w:t>
            </w:r>
          </w:p>
        </w:tc>
        <w:tc>
          <w:tcPr>
            <w:tcW w:w="162" w:type="pct"/>
            <w:vAlign w:val="center"/>
          </w:tcPr>
          <w:p w14:paraId="313EE59A" w14:textId="77777777" w:rsidR="00A5437A" w:rsidRPr="00A5437A" w:rsidRDefault="00A5437A" w:rsidP="002E40A6">
            <w:pPr>
              <w:pStyle w:val="Bezodstpw"/>
              <w:jc w:val="center"/>
              <w:rPr>
                <w:rFonts w:ascii="Cambria" w:hAnsi="Cambria" w:cs="Arial"/>
              </w:rPr>
            </w:pPr>
            <w:r w:rsidRPr="00A5437A">
              <w:rPr>
                <w:rFonts w:ascii="Cambria" w:hAnsi="Cambria" w:cs="Arial"/>
              </w:rPr>
              <w:t>+</w:t>
            </w:r>
          </w:p>
        </w:tc>
      </w:tr>
      <w:tr w:rsidR="0081479E" w:rsidRPr="00A5437A" w14:paraId="5BDEED18" w14:textId="77777777" w:rsidTr="00A5437A">
        <w:trPr>
          <w:cantSplit/>
          <w:trHeight w:val="454"/>
          <w:jc w:val="center"/>
        </w:trPr>
        <w:tc>
          <w:tcPr>
            <w:tcW w:w="5000" w:type="pct"/>
            <w:gridSpan w:val="19"/>
            <w:shd w:val="clear" w:color="auto" w:fill="D9D9D9" w:themeFill="background1" w:themeFillShade="D9"/>
            <w:vAlign w:val="center"/>
          </w:tcPr>
          <w:p w14:paraId="1D5EE0B3" w14:textId="77777777" w:rsidR="0081479E" w:rsidRPr="002B7234" w:rsidRDefault="0081479E" w:rsidP="002E40A6">
            <w:pPr>
              <w:pStyle w:val="Bezodstpw"/>
              <w:rPr>
                <w:rFonts w:ascii="Cambria" w:hAnsi="Cambria" w:cs="Arial"/>
              </w:rPr>
            </w:pPr>
            <w:r w:rsidRPr="002B7234">
              <w:rPr>
                <w:rFonts w:ascii="Cambria" w:hAnsi="Cambria" w:cs="Arial"/>
                <w:b/>
              </w:rPr>
              <w:t>Cel strategiczny 2. Rozwój przedsiębiorczości i poprawa jakości życia</w:t>
            </w:r>
          </w:p>
        </w:tc>
      </w:tr>
      <w:tr w:rsidR="00A5437A" w:rsidRPr="00A5437A" w14:paraId="3A18CFA0" w14:textId="77777777" w:rsidTr="00510ADA">
        <w:trPr>
          <w:cantSplit/>
          <w:trHeight w:val="454"/>
          <w:jc w:val="center"/>
        </w:trPr>
        <w:tc>
          <w:tcPr>
            <w:tcW w:w="4838" w:type="pct"/>
            <w:gridSpan w:val="18"/>
            <w:shd w:val="clear" w:color="auto" w:fill="F2F2F2" w:themeFill="background1" w:themeFillShade="F2"/>
            <w:vAlign w:val="center"/>
          </w:tcPr>
          <w:p w14:paraId="46776BE1" w14:textId="0A033B4C" w:rsidR="00A5437A" w:rsidRPr="002B7234" w:rsidRDefault="00A5437A" w:rsidP="00A5437A">
            <w:pPr>
              <w:pStyle w:val="Bezodstpw"/>
              <w:rPr>
                <w:rFonts w:ascii="Cambria" w:hAnsi="Cambria" w:cs="Arial"/>
                <w:b/>
              </w:rPr>
            </w:pPr>
            <w:r w:rsidRPr="002B7234">
              <w:rPr>
                <w:rFonts w:ascii="Cambria" w:hAnsi="Cambria" w:cs="Arial"/>
                <w:b/>
              </w:rPr>
              <w:t>2.1</w:t>
            </w:r>
            <w:r w:rsidRPr="002B7234">
              <w:rPr>
                <w:rFonts w:ascii="Cambria" w:hAnsi="Cambria"/>
                <w:b/>
              </w:rPr>
              <w:t xml:space="preserve"> Rozwój usług publicznych (edukacja, kultura, sport, rekreacja) </w:t>
            </w:r>
            <w:r w:rsidRPr="002B7234">
              <w:rPr>
                <w:rFonts w:ascii="Cambria" w:hAnsi="Cambria" w:cs="Arial"/>
                <w:bCs/>
              </w:rPr>
              <w:t>(</w:t>
            </w:r>
            <w:r w:rsidRPr="002B7234">
              <w:rPr>
                <w:rFonts w:ascii="Cambria" w:hAnsi="Cambria"/>
              </w:rPr>
              <w:t>w ramach celu kierunkowego przewiduje się wykonanie poniższych zadań</w:t>
            </w:r>
            <w:r w:rsidRPr="002B7234">
              <w:rPr>
                <w:rFonts w:ascii="Cambria" w:hAnsi="Cambria" w:cs="Arial"/>
                <w:bCs/>
              </w:rPr>
              <w:t>):</w:t>
            </w:r>
          </w:p>
        </w:tc>
        <w:tc>
          <w:tcPr>
            <w:tcW w:w="162" w:type="pct"/>
            <w:shd w:val="clear" w:color="auto" w:fill="F2F2F2" w:themeFill="background1" w:themeFillShade="F2"/>
            <w:vAlign w:val="center"/>
          </w:tcPr>
          <w:p w14:paraId="6E728302" w14:textId="77777777" w:rsidR="00A5437A" w:rsidRPr="00A5437A" w:rsidRDefault="00A5437A" w:rsidP="002E40A6">
            <w:pPr>
              <w:pStyle w:val="Bezodstpw"/>
              <w:jc w:val="center"/>
              <w:rPr>
                <w:rFonts w:ascii="Cambria" w:hAnsi="Cambria" w:cs="Arial"/>
                <w:b/>
              </w:rPr>
            </w:pPr>
          </w:p>
        </w:tc>
      </w:tr>
      <w:tr w:rsidR="00A5437A" w:rsidRPr="00A5437A" w14:paraId="5F68A93D" w14:textId="77777777" w:rsidTr="00510ADA">
        <w:trPr>
          <w:cantSplit/>
          <w:trHeight w:val="454"/>
          <w:jc w:val="center"/>
        </w:trPr>
        <w:tc>
          <w:tcPr>
            <w:tcW w:w="2870" w:type="pct"/>
            <w:gridSpan w:val="2"/>
            <w:vAlign w:val="center"/>
          </w:tcPr>
          <w:p w14:paraId="617E11F4" w14:textId="77777777" w:rsidR="0081479E" w:rsidRPr="002B7234" w:rsidRDefault="0081479E" w:rsidP="002E40A6">
            <w:pPr>
              <w:pStyle w:val="Bezodstpw"/>
              <w:rPr>
                <w:rFonts w:ascii="Cambria" w:hAnsi="Cambria"/>
              </w:rPr>
            </w:pPr>
            <w:r w:rsidRPr="002B7234">
              <w:rPr>
                <w:rFonts w:ascii="Cambria" w:hAnsi="Cambria"/>
              </w:rPr>
              <w:t>Budowa Szkoły Podstawowej w Biedrusku wraz z halą sportową</w:t>
            </w:r>
          </w:p>
        </w:tc>
        <w:tc>
          <w:tcPr>
            <w:tcW w:w="140" w:type="pct"/>
            <w:vAlign w:val="center"/>
          </w:tcPr>
          <w:p w14:paraId="3C839AB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1FD2B5C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719514B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7F49C1B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4B99A40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6037A2C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516D53A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6A2F554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4E791A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2CBC67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4E89239C"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7E27FED8"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2782421B" w14:textId="77777777" w:rsidTr="00510ADA">
        <w:trPr>
          <w:cantSplit/>
          <w:trHeight w:val="454"/>
          <w:jc w:val="center"/>
        </w:trPr>
        <w:tc>
          <w:tcPr>
            <w:tcW w:w="2870" w:type="pct"/>
            <w:gridSpan w:val="2"/>
            <w:vAlign w:val="center"/>
          </w:tcPr>
          <w:p w14:paraId="7FAC0F3F" w14:textId="77777777" w:rsidR="0081479E" w:rsidRPr="002B7234" w:rsidRDefault="0081479E" w:rsidP="002E40A6">
            <w:pPr>
              <w:pStyle w:val="Bezodstpw"/>
              <w:rPr>
                <w:rFonts w:ascii="Cambria" w:hAnsi="Cambria"/>
              </w:rPr>
            </w:pPr>
            <w:r w:rsidRPr="002B7234">
              <w:rPr>
                <w:rFonts w:ascii="Cambria" w:hAnsi="Cambria"/>
              </w:rPr>
              <w:t>Budowa lokalnej biblioteki</w:t>
            </w:r>
          </w:p>
        </w:tc>
        <w:tc>
          <w:tcPr>
            <w:tcW w:w="140" w:type="pct"/>
            <w:vAlign w:val="center"/>
          </w:tcPr>
          <w:p w14:paraId="06D1EF55"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3ED744B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6373896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626B105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405F480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225B0DA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1A26D89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5F4F0EE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76FBF17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A6C110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5ED5A0BD"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44846E24"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3934E6B8" w14:textId="77777777" w:rsidTr="00510ADA">
        <w:trPr>
          <w:cantSplit/>
          <w:trHeight w:val="454"/>
          <w:jc w:val="center"/>
        </w:trPr>
        <w:tc>
          <w:tcPr>
            <w:tcW w:w="2870" w:type="pct"/>
            <w:gridSpan w:val="2"/>
            <w:vAlign w:val="center"/>
          </w:tcPr>
          <w:p w14:paraId="5EDF6524" w14:textId="77777777" w:rsidR="0081479E" w:rsidRPr="002B7234" w:rsidRDefault="0081479E" w:rsidP="002E40A6">
            <w:pPr>
              <w:pStyle w:val="Bezodstpw"/>
              <w:rPr>
                <w:rFonts w:ascii="Cambria" w:hAnsi="Cambria"/>
              </w:rPr>
            </w:pPr>
            <w:r w:rsidRPr="002B7234">
              <w:rPr>
                <w:rFonts w:ascii="Cambria" w:hAnsi="Cambria"/>
              </w:rPr>
              <w:t>Plan budowy Szkoły Podstawowej w Złotnikach</w:t>
            </w:r>
          </w:p>
        </w:tc>
        <w:tc>
          <w:tcPr>
            <w:tcW w:w="140" w:type="pct"/>
            <w:vAlign w:val="center"/>
          </w:tcPr>
          <w:p w14:paraId="3B37FFE1"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6E60207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78CB861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32E43E8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793FABF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AB5044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2D72518B"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15AEFFF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759F531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7C44874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6C079A45"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7AB6284C"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5AC9576C" w14:textId="77777777" w:rsidTr="00510ADA">
        <w:trPr>
          <w:cantSplit/>
          <w:trHeight w:val="454"/>
          <w:jc w:val="center"/>
        </w:trPr>
        <w:tc>
          <w:tcPr>
            <w:tcW w:w="2870" w:type="pct"/>
            <w:gridSpan w:val="2"/>
            <w:vAlign w:val="center"/>
          </w:tcPr>
          <w:p w14:paraId="07F9027F" w14:textId="77777777" w:rsidR="0081479E" w:rsidRPr="002B7234" w:rsidRDefault="0081479E" w:rsidP="002E40A6">
            <w:pPr>
              <w:pStyle w:val="Bezodstpw"/>
              <w:rPr>
                <w:rFonts w:ascii="Cambria" w:hAnsi="Cambria"/>
              </w:rPr>
            </w:pPr>
            <w:r w:rsidRPr="002B7234">
              <w:rPr>
                <w:rFonts w:ascii="Cambria" w:hAnsi="Cambria"/>
              </w:rPr>
              <w:t>Budowa Centrum Sportowego</w:t>
            </w:r>
          </w:p>
        </w:tc>
        <w:tc>
          <w:tcPr>
            <w:tcW w:w="140" w:type="pct"/>
            <w:vAlign w:val="center"/>
          </w:tcPr>
          <w:p w14:paraId="76E172C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1FC9E9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135E164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1B8A47F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22F786D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0CFD34E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68E38EB5"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7CE69B3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5DD17D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7DE8A05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605C38DE"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4CFE81E0"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6B5BDD0B" w14:textId="77777777" w:rsidTr="00510ADA">
        <w:trPr>
          <w:cantSplit/>
          <w:trHeight w:val="454"/>
          <w:jc w:val="center"/>
        </w:trPr>
        <w:tc>
          <w:tcPr>
            <w:tcW w:w="2870" w:type="pct"/>
            <w:gridSpan w:val="2"/>
            <w:vAlign w:val="center"/>
          </w:tcPr>
          <w:p w14:paraId="1E0DD2DD" w14:textId="77777777" w:rsidR="0081479E" w:rsidRPr="002B7234" w:rsidRDefault="0081479E" w:rsidP="002E40A6">
            <w:pPr>
              <w:pStyle w:val="Bezodstpw"/>
              <w:rPr>
                <w:rFonts w:ascii="Cambria" w:hAnsi="Cambria"/>
              </w:rPr>
            </w:pPr>
            <w:r w:rsidRPr="002B7234">
              <w:rPr>
                <w:rFonts w:ascii="Cambria" w:hAnsi="Cambria"/>
              </w:rPr>
              <w:t>Plan budowy Centrum Sztuk Walki</w:t>
            </w:r>
          </w:p>
        </w:tc>
        <w:tc>
          <w:tcPr>
            <w:tcW w:w="140" w:type="pct"/>
            <w:vAlign w:val="center"/>
          </w:tcPr>
          <w:p w14:paraId="135F35D7"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6A12C8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303541E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062F24F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59AA324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7158CFF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772F640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701DB2B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E5E03A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7BEEA2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322A5EEB"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1E883B69"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394C6995" w14:textId="77777777" w:rsidTr="00510ADA">
        <w:trPr>
          <w:cantSplit/>
          <w:trHeight w:val="454"/>
          <w:jc w:val="center"/>
        </w:trPr>
        <w:tc>
          <w:tcPr>
            <w:tcW w:w="2870" w:type="pct"/>
            <w:gridSpan w:val="2"/>
            <w:vAlign w:val="center"/>
          </w:tcPr>
          <w:p w14:paraId="1C2C0B16" w14:textId="77777777" w:rsidR="0081479E" w:rsidRPr="002B7234" w:rsidRDefault="0081479E" w:rsidP="002E40A6">
            <w:pPr>
              <w:pStyle w:val="Bezodstpw"/>
              <w:rPr>
                <w:rFonts w:ascii="Cambria" w:hAnsi="Cambria"/>
              </w:rPr>
            </w:pPr>
            <w:r w:rsidRPr="002B7234">
              <w:rPr>
                <w:rFonts w:ascii="Cambria" w:hAnsi="Cambria"/>
              </w:rPr>
              <w:t>Dofinansowanie lokalnych wydarzeń sportowych</w:t>
            </w:r>
          </w:p>
        </w:tc>
        <w:tc>
          <w:tcPr>
            <w:tcW w:w="140" w:type="pct"/>
            <w:vAlign w:val="center"/>
          </w:tcPr>
          <w:p w14:paraId="60B21851"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2B5BC6A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7AE0A55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173509E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68C9950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867B4B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5D8BC12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557D6FE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483B958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0E3A83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28B8455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40488613"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051CF594" w14:textId="77777777" w:rsidTr="00510ADA">
        <w:trPr>
          <w:cantSplit/>
          <w:trHeight w:val="454"/>
          <w:jc w:val="center"/>
        </w:trPr>
        <w:tc>
          <w:tcPr>
            <w:tcW w:w="2870" w:type="pct"/>
            <w:gridSpan w:val="2"/>
            <w:vAlign w:val="center"/>
          </w:tcPr>
          <w:p w14:paraId="6E6F9726" w14:textId="77777777" w:rsidR="0081479E" w:rsidRPr="002B7234" w:rsidRDefault="0081479E" w:rsidP="002E40A6">
            <w:pPr>
              <w:pStyle w:val="Bezodstpw"/>
              <w:rPr>
                <w:rFonts w:ascii="Cambria" w:hAnsi="Cambria"/>
              </w:rPr>
            </w:pPr>
            <w:r w:rsidRPr="002B7234">
              <w:rPr>
                <w:rFonts w:ascii="Cambria" w:hAnsi="Cambria"/>
              </w:rPr>
              <w:t>Modernizacja infrastruktury sportowej i organizacja wydarzeń sportowych</w:t>
            </w:r>
          </w:p>
        </w:tc>
        <w:tc>
          <w:tcPr>
            <w:tcW w:w="140" w:type="pct"/>
            <w:vAlign w:val="center"/>
          </w:tcPr>
          <w:p w14:paraId="4A06873D"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777F018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5E69A39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15B640F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0BE6D41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31625A9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2539C7C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4B1888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19CFE3E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576729F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2BC133F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2DF402D2"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27F5D0E0" w14:textId="77777777" w:rsidTr="00510ADA">
        <w:trPr>
          <w:cantSplit/>
          <w:trHeight w:val="283"/>
          <w:jc w:val="center"/>
        </w:trPr>
        <w:tc>
          <w:tcPr>
            <w:tcW w:w="2870" w:type="pct"/>
            <w:gridSpan w:val="2"/>
            <w:vAlign w:val="center"/>
          </w:tcPr>
          <w:p w14:paraId="546BEEB2" w14:textId="77777777" w:rsidR="0081479E" w:rsidRPr="002B7234" w:rsidRDefault="0081479E" w:rsidP="002E40A6">
            <w:pPr>
              <w:pStyle w:val="Bezodstpw"/>
              <w:rPr>
                <w:rFonts w:ascii="Cambria" w:hAnsi="Cambria" w:cs="Arial"/>
              </w:rPr>
            </w:pPr>
            <w:r w:rsidRPr="002B7234">
              <w:rPr>
                <w:rFonts w:ascii="Cambria" w:hAnsi="Cambria" w:cs="Arial"/>
              </w:rPr>
              <w:lastRenderedPageBreak/>
              <w:t>Aktywne wsparcie Centrum Kultury i Biblioteki Publicznej w Suchym Lesie, świetlic, Domu Osiedlowego w Biedrusku, Starego Baru w Chludowie</w:t>
            </w:r>
          </w:p>
        </w:tc>
        <w:tc>
          <w:tcPr>
            <w:tcW w:w="140" w:type="pct"/>
            <w:vAlign w:val="center"/>
          </w:tcPr>
          <w:p w14:paraId="4BB0F336"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5E6F4292" w14:textId="77777777" w:rsidR="0081479E" w:rsidRPr="002B7234" w:rsidRDefault="0081479E" w:rsidP="00A5437A">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6D59C0B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274318F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5422094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38CA0C0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3A3C6DB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B48F08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78401A9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4E4A2CB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0EA2322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7F6A3164"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2AC6BB35" w14:textId="77777777" w:rsidTr="00510ADA">
        <w:trPr>
          <w:cantSplit/>
          <w:trHeight w:val="283"/>
          <w:jc w:val="center"/>
        </w:trPr>
        <w:tc>
          <w:tcPr>
            <w:tcW w:w="2870" w:type="pct"/>
            <w:gridSpan w:val="2"/>
            <w:vAlign w:val="center"/>
          </w:tcPr>
          <w:p w14:paraId="670899CF" w14:textId="77777777" w:rsidR="0081479E" w:rsidRPr="002B7234" w:rsidRDefault="0081479E" w:rsidP="002E40A6">
            <w:pPr>
              <w:pStyle w:val="Bezodstpw"/>
              <w:rPr>
                <w:rFonts w:ascii="Cambria" w:hAnsi="Cambria"/>
              </w:rPr>
            </w:pPr>
            <w:r w:rsidRPr="002B7234">
              <w:rPr>
                <w:rFonts w:ascii="Cambria" w:hAnsi="Cambria"/>
              </w:rPr>
              <w:t xml:space="preserve">Modernizacja i rozbudowa infrastruktury rekreacyjnej skierowanej do dzieci i młodzieży (place zabaw, siłownie zewnętrzne, </w:t>
            </w:r>
            <w:proofErr w:type="spellStart"/>
            <w:r w:rsidRPr="002B7234">
              <w:rPr>
                <w:rFonts w:ascii="Cambria" w:hAnsi="Cambria"/>
              </w:rPr>
              <w:t>street</w:t>
            </w:r>
            <w:proofErr w:type="spellEnd"/>
            <w:r w:rsidRPr="002B7234">
              <w:rPr>
                <w:rFonts w:ascii="Cambria" w:hAnsi="Cambria"/>
              </w:rPr>
              <w:t xml:space="preserve"> </w:t>
            </w:r>
            <w:proofErr w:type="spellStart"/>
            <w:r w:rsidRPr="002B7234">
              <w:rPr>
                <w:rFonts w:ascii="Cambria" w:hAnsi="Cambria"/>
              </w:rPr>
              <w:t>workout</w:t>
            </w:r>
            <w:proofErr w:type="spellEnd"/>
            <w:r w:rsidRPr="002B7234">
              <w:rPr>
                <w:rFonts w:ascii="Cambria" w:hAnsi="Cambria"/>
              </w:rPr>
              <w:t xml:space="preserve"> </w:t>
            </w:r>
            <w:proofErr w:type="spellStart"/>
            <w:r w:rsidRPr="002B7234">
              <w:rPr>
                <w:rFonts w:ascii="Cambria" w:hAnsi="Cambria"/>
              </w:rPr>
              <w:t>zone</w:t>
            </w:r>
            <w:proofErr w:type="spellEnd"/>
            <w:r w:rsidRPr="002B7234">
              <w:rPr>
                <w:rFonts w:ascii="Cambria" w:hAnsi="Cambria"/>
              </w:rPr>
              <w:t>)</w:t>
            </w:r>
          </w:p>
        </w:tc>
        <w:tc>
          <w:tcPr>
            <w:tcW w:w="140" w:type="pct"/>
            <w:vAlign w:val="center"/>
          </w:tcPr>
          <w:p w14:paraId="5001890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65F2511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1C1DDC1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4092089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3D5FA02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890E81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0A23A87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1502EAB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2BF2861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120F92A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7A7ABAA8"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5157A7A1"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1CD7DA45" w14:textId="77777777" w:rsidTr="00510ADA">
        <w:trPr>
          <w:cantSplit/>
          <w:trHeight w:val="283"/>
          <w:jc w:val="center"/>
        </w:trPr>
        <w:tc>
          <w:tcPr>
            <w:tcW w:w="2870" w:type="pct"/>
            <w:gridSpan w:val="2"/>
            <w:vAlign w:val="center"/>
          </w:tcPr>
          <w:p w14:paraId="59D827E6" w14:textId="77777777" w:rsidR="0081479E" w:rsidRPr="002B7234" w:rsidRDefault="0081479E" w:rsidP="002E40A6">
            <w:pPr>
              <w:pStyle w:val="Bezodstpw"/>
              <w:rPr>
                <w:rFonts w:ascii="Cambria" w:hAnsi="Cambria" w:cs="Arial"/>
              </w:rPr>
            </w:pPr>
            <w:r w:rsidRPr="002B7234">
              <w:rPr>
                <w:rFonts w:ascii="Cambria" w:hAnsi="Cambria" w:cs="Arial"/>
              </w:rPr>
              <w:t>Budowa świetlicy w miejscowości Złotniki Wieś</w:t>
            </w:r>
          </w:p>
        </w:tc>
        <w:tc>
          <w:tcPr>
            <w:tcW w:w="140" w:type="pct"/>
            <w:vAlign w:val="center"/>
          </w:tcPr>
          <w:p w14:paraId="547F917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3CFBBC0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2069047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77DC9A8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6521E6D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60A1BB3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3798298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637D5C1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5B42752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1F947B9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1E55E1FE"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5FCB7F19"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81479E" w:rsidRPr="00A5437A" w14:paraId="1C732955" w14:textId="77777777" w:rsidTr="00A5437A">
        <w:trPr>
          <w:cantSplit/>
          <w:trHeight w:val="397"/>
          <w:jc w:val="center"/>
        </w:trPr>
        <w:tc>
          <w:tcPr>
            <w:tcW w:w="5000" w:type="pct"/>
            <w:gridSpan w:val="19"/>
            <w:shd w:val="clear" w:color="auto" w:fill="F2F2F2" w:themeFill="background1" w:themeFillShade="F2"/>
            <w:vAlign w:val="center"/>
          </w:tcPr>
          <w:p w14:paraId="076DDAE5" w14:textId="104BB185" w:rsidR="0081479E" w:rsidRPr="002B7234" w:rsidRDefault="0081479E" w:rsidP="002E40A6">
            <w:pPr>
              <w:pStyle w:val="Bezodstpw"/>
              <w:rPr>
                <w:rFonts w:ascii="Cambria" w:hAnsi="Cambria" w:cs="Arial"/>
                <w:b/>
              </w:rPr>
            </w:pPr>
            <w:r w:rsidRPr="002B7234">
              <w:rPr>
                <w:rFonts w:ascii="Cambria" w:hAnsi="Cambria" w:cs="Arial"/>
                <w:b/>
              </w:rPr>
              <w:t xml:space="preserve">2.2. </w:t>
            </w:r>
            <w:r w:rsidRPr="002B7234">
              <w:rPr>
                <w:rFonts w:ascii="Cambria" w:hAnsi="Cambria"/>
                <w:b/>
              </w:rPr>
              <w:t>Wsparcie aktywności gospodarczej</w:t>
            </w:r>
            <w:r w:rsidR="00A5437A" w:rsidRPr="002B7234">
              <w:rPr>
                <w:rFonts w:ascii="Cambria" w:hAnsi="Cambria"/>
                <w:b/>
              </w:rPr>
              <w:t xml:space="preserve"> </w:t>
            </w:r>
            <w:r w:rsidR="00A5437A" w:rsidRPr="002B7234">
              <w:rPr>
                <w:rFonts w:ascii="Cambria" w:hAnsi="Cambria" w:cs="Arial"/>
                <w:bCs/>
              </w:rPr>
              <w:t>(</w:t>
            </w:r>
            <w:r w:rsidR="00A5437A" w:rsidRPr="002B7234">
              <w:rPr>
                <w:rFonts w:ascii="Cambria" w:hAnsi="Cambria"/>
              </w:rPr>
              <w:t>w ramach celu kierunkowego przewiduje się wykonanie poniższych zadań</w:t>
            </w:r>
            <w:r w:rsidR="00A5437A" w:rsidRPr="002B7234">
              <w:rPr>
                <w:rFonts w:ascii="Cambria" w:hAnsi="Cambria" w:cs="Arial"/>
                <w:bCs/>
              </w:rPr>
              <w:t>):</w:t>
            </w:r>
          </w:p>
        </w:tc>
      </w:tr>
      <w:tr w:rsidR="00A5437A" w:rsidRPr="00A5437A" w14:paraId="52DF8EBD" w14:textId="77777777" w:rsidTr="00510ADA">
        <w:trPr>
          <w:cantSplit/>
          <w:trHeight w:val="454"/>
          <w:jc w:val="center"/>
        </w:trPr>
        <w:tc>
          <w:tcPr>
            <w:tcW w:w="2870" w:type="pct"/>
            <w:gridSpan w:val="2"/>
            <w:vAlign w:val="center"/>
          </w:tcPr>
          <w:p w14:paraId="0C4A9FF8" w14:textId="77777777" w:rsidR="0081479E" w:rsidRPr="002B7234" w:rsidRDefault="0081479E" w:rsidP="002E40A6">
            <w:pPr>
              <w:pStyle w:val="Bezodstpw"/>
              <w:rPr>
                <w:rFonts w:ascii="Cambria" w:hAnsi="Cambria" w:cs="Arial"/>
              </w:rPr>
            </w:pPr>
            <w:r w:rsidRPr="002B7234">
              <w:rPr>
                <w:rFonts w:ascii="Cambria" w:hAnsi="Cambria" w:cs="Arial"/>
              </w:rPr>
              <w:t>Wsparcie działalności nowych przedsiębiorstw (przede wszystkim działających w sektorze wysokich technologii)</w:t>
            </w:r>
          </w:p>
        </w:tc>
        <w:tc>
          <w:tcPr>
            <w:tcW w:w="140" w:type="pct"/>
            <w:vAlign w:val="center"/>
          </w:tcPr>
          <w:p w14:paraId="25E7B37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4DC321F" w14:textId="1565ED1E" w:rsidR="0081479E" w:rsidRPr="002B7234" w:rsidRDefault="0081479E" w:rsidP="0081479E">
            <w:pPr>
              <w:pStyle w:val="Bezodstpw"/>
              <w:spacing w:before="160"/>
              <w:jc w:val="center"/>
              <w:rPr>
                <w:rFonts w:ascii="Cambria" w:hAnsi="Cambria" w:cs="Arial"/>
              </w:rPr>
            </w:pPr>
            <w:r w:rsidRPr="002B7234">
              <w:rPr>
                <w:rFonts w:ascii="Cambria" w:hAnsi="Cambria" w:cs="Arial"/>
              </w:rPr>
              <w:t>0</w:t>
            </w:r>
          </w:p>
        </w:tc>
        <w:tc>
          <w:tcPr>
            <w:tcW w:w="102" w:type="pct"/>
            <w:vAlign w:val="center"/>
          </w:tcPr>
          <w:p w14:paraId="4E7BA5F4" w14:textId="1EABD83F" w:rsidR="0081479E" w:rsidRPr="002B7234" w:rsidRDefault="00716319" w:rsidP="002E40A6">
            <w:pPr>
              <w:pStyle w:val="Bezodstpw"/>
              <w:jc w:val="center"/>
              <w:rPr>
                <w:rFonts w:ascii="Cambria" w:hAnsi="Cambria" w:cs="Arial"/>
              </w:rPr>
            </w:pPr>
            <w:r>
              <w:rPr>
                <w:rFonts w:ascii="Cambria" w:hAnsi="Cambria" w:cs="Arial"/>
              </w:rPr>
              <w:t>0</w:t>
            </w:r>
          </w:p>
        </w:tc>
        <w:tc>
          <w:tcPr>
            <w:tcW w:w="186" w:type="pct"/>
            <w:vAlign w:val="center"/>
          </w:tcPr>
          <w:p w14:paraId="789A618C" w14:textId="643ACE02" w:rsidR="0081479E" w:rsidRPr="002B7234" w:rsidRDefault="00716319" w:rsidP="002E40A6">
            <w:pPr>
              <w:pStyle w:val="Bezodstpw"/>
              <w:jc w:val="center"/>
              <w:rPr>
                <w:rFonts w:ascii="Cambria" w:hAnsi="Cambria" w:cs="Arial"/>
              </w:rPr>
            </w:pPr>
            <w:r>
              <w:rPr>
                <w:rFonts w:ascii="Cambria" w:hAnsi="Cambria" w:cs="Arial"/>
              </w:rPr>
              <w:t>0</w:t>
            </w:r>
          </w:p>
        </w:tc>
        <w:tc>
          <w:tcPr>
            <w:tcW w:w="231" w:type="pct"/>
            <w:vAlign w:val="center"/>
          </w:tcPr>
          <w:p w14:paraId="559D24E1" w14:textId="3239480E" w:rsidR="0081479E" w:rsidRPr="002B7234" w:rsidRDefault="00716319" w:rsidP="002E40A6">
            <w:pPr>
              <w:pStyle w:val="Bezodstpw"/>
              <w:jc w:val="center"/>
              <w:rPr>
                <w:rFonts w:ascii="Cambria" w:hAnsi="Cambria" w:cs="Arial"/>
              </w:rPr>
            </w:pPr>
            <w:r>
              <w:rPr>
                <w:rFonts w:ascii="Cambria" w:hAnsi="Cambria" w:cs="Arial"/>
              </w:rPr>
              <w:t>0</w:t>
            </w:r>
          </w:p>
        </w:tc>
        <w:tc>
          <w:tcPr>
            <w:tcW w:w="139" w:type="pct"/>
            <w:vAlign w:val="center"/>
          </w:tcPr>
          <w:p w14:paraId="089CB0AC" w14:textId="1586EBFC" w:rsidR="0081479E" w:rsidRPr="002B7234" w:rsidRDefault="00716319" w:rsidP="002E40A6">
            <w:pPr>
              <w:pStyle w:val="Bezodstpw"/>
              <w:jc w:val="center"/>
              <w:rPr>
                <w:rFonts w:ascii="Cambria" w:hAnsi="Cambria" w:cs="Arial"/>
              </w:rPr>
            </w:pPr>
            <w:r>
              <w:rPr>
                <w:rFonts w:ascii="Cambria" w:hAnsi="Cambria" w:cs="Arial"/>
              </w:rPr>
              <w:t>0</w:t>
            </w:r>
          </w:p>
        </w:tc>
        <w:tc>
          <w:tcPr>
            <w:tcW w:w="248" w:type="pct"/>
            <w:vAlign w:val="center"/>
          </w:tcPr>
          <w:p w14:paraId="7E325D4B" w14:textId="51DC3174" w:rsidR="0081479E" w:rsidRPr="002B7234" w:rsidRDefault="00716319" w:rsidP="002E40A6">
            <w:pPr>
              <w:pStyle w:val="Bezodstpw"/>
              <w:jc w:val="center"/>
              <w:rPr>
                <w:rFonts w:ascii="Cambria" w:hAnsi="Cambria" w:cs="Arial"/>
              </w:rPr>
            </w:pPr>
            <w:r>
              <w:rPr>
                <w:rFonts w:ascii="Cambria" w:hAnsi="Cambria" w:cs="Arial"/>
              </w:rPr>
              <w:t>0</w:t>
            </w:r>
          </w:p>
        </w:tc>
        <w:tc>
          <w:tcPr>
            <w:tcW w:w="169" w:type="pct"/>
            <w:gridSpan w:val="2"/>
            <w:vAlign w:val="center"/>
          </w:tcPr>
          <w:p w14:paraId="6D3209E5" w14:textId="58EDC09C" w:rsidR="0081479E" w:rsidRPr="002B7234" w:rsidRDefault="00716319" w:rsidP="002E40A6">
            <w:pPr>
              <w:pStyle w:val="Bezodstpw"/>
              <w:jc w:val="center"/>
              <w:rPr>
                <w:rFonts w:ascii="Cambria" w:hAnsi="Cambria" w:cs="Arial"/>
              </w:rPr>
            </w:pPr>
            <w:r>
              <w:rPr>
                <w:rFonts w:ascii="Cambria" w:hAnsi="Cambria" w:cs="Arial"/>
              </w:rPr>
              <w:t>0</w:t>
            </w:r>
          </w:p>
        </w:tc>
        <w:tc>
          <w:tcPr>
            <w:tcW w:w="169" w:type="pct"/>
            <w:gridSpan w:val="2"/>
            <w:vAlign w:val="center"/>
          </w:tcPr>
          <w:p w14:paraId="33B27594" w14:textId="74426360" w:rsidR="0081479E" w:rsidRPr="002B7234" w:rsidRDefault="00716319" w:rsidP="002E40A6">
            <w:pPr>
              <w:pStyle w:val="Bezodstpw"/>
              <w:jc w:val="center"/>
              <w:rPr>
                <w:rFonts w:ascii="Cambria" w:hAnsi="Cambria" w:cs="Arial"/>
              </w:rPr>
            </w:pPr>
            <w:r>
              <w:rPr>
                <w:rFonts w:ascii="Cambria" w:hAnsi="Cambria" w:cs="Arial"/>
              </w:rPr>
              <w:t>0</w:t>
            </w:r>
          </w:p>
        </w:tc>
        <w:tc>
          <w:tcPr>
            <w:tcW w:w="168" w:type="pct"/>
            <w:gridSpan w:val="2"/>
            <w:vAlign w:val="center"/>
          </w:tcPr>
          <w:p w14:paraId="60556B15" w14:textId="2C058D5C" w:rsidR="0081479E" w:rsidRPr="002B7234" w:rsidRDefault="00716319" w:rsidP="002E40A6">
            <w:pPr>
              <w:pStyle w:val="Bezodstpw"/>
              <w:jc w:val="center"/>
              <w:rPr>
                <w:rFonts w:ascii="Cambria" w:hAnsi="Cambria" w:cs="Arial"/>
              </w:rPr>
            </w:pPr>
            <w:r>
              <w:rPr>
                <w:rFonts w:ascii="Cambria" w:hAnsi="Cambria" w:cs="Arial"/>
              </w:rPr>
              <w:t>0</w:t>
            </w:r>
          </w:p>
        </w:tc>
        <w:tc>
          <w:tcPr>
            <w:tcW w:w="193" w:type="pct"/>
            <w:gridSpan w:val="2"/>
            <w:vAlign w:val="center"/>
          </w:tcPr>
          <w:p w14:paraId="47F9E6EF" w14:textId="430EF7A9" w:rsidR="0081479E" w:rsidRPr="002B7234" w:rsidRDefault="00716319" w:rsidP="002E40A6">
            <w:pPr>
              <w:pStyle w:val="Bezodstpw"/>
              <w:jc w:val="center"/>
              <w:rPr>
                <w:rFonts w:ascii="Cambria" w:hAnsi="Cambria" w:cs="Arial"/>
              </w:rPr>
            </w:pPr>
            <w:r>
              <w:rPr>
                <w:rFonts w:ascii="Cambria" w:hAnsi="Cambria" w:cs="Arial"/>
              </w:rPr>
              <w:t>0</w:t>
            </w:r>
          </w:p>
        </w:tc>
        <w:tc>
          <w:tcPr>
            <w:tcW w:w="162" w:type="pct"/>
            <w:vAlign w:val="center"/>
          </w:tcPr>
          <w:p w14:paraId="591D44A7"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4A801679" w14:textId="77777777" w:rsidTr="00510ADA">
        <w:trPr>
          <w:cantSplit/>
          <w:trHeight w:val="454"/>
          <w:jc w:val="center"/>
        </w:trPr>
        <w:tc>
          <w:tcPr>
            <w:tcW w:w="2870" w:type="pct"/>
            <w:gridSpan w:val="2"/>
            <w:vAlign w:val="center"/>
          </w:tcPr>
          <w:p w14:paraId="23D4475D" w14:textId="77777777" w:rsidR="0081479E" w:rsidRPr="002B7234" w:rsidRDefault="0081479E" w:rsidP="002E40A6">
            <w:pPr>
              <w:pStyle w:val="Bezodstpw"/>
              <w:rPr>
                <w:rFonts w:ascii="Cambria" w:hAnsi="Cambria" w:cs="Arial"/>
              </w:rPr>
            </w:pPr>
            <w:r w:rsidRPr="002B7234">
              <w:rPr>
                <w:rFonts w:ascii="Cambria" w:hAnsi="Cambria" w:cs="Arial"/>
              </w:rPr>
              <w:t>Wsparcie i obsługa podmiotów z branży transportowej</w:t>
            </w:r>
          </w:p>
        </w:tc>
        <w:tc>
          <w:tcPr>
            <w:tcW w:w="140" w:type="pct"/>
            <w:vAlign w:val="center"/>
          </w:tcPr>
          <w:p w14:paraId="21C29287"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07C136B" w14:textId="77777777" w:rsidR="0081479E" w:rsidRPr="002B7234" w:rsidRDefault="0081479E" w:rsidP="0081479E">
            <w:pPr>
              <w:pStyle w:val="Bezodstpw"/>
              <w:spacing w:before="160"/>
              <w:jc w:val="center"/>
              <w:rPr>
                <w:rFonts w:ascii="Cambria" w:hAnsi="Cambria" w:cs="Arial"/>
              </w:rPr>
            </w:pPr>
            <w:r w:rsidRPr="002B7234">
              <w:rPr>
                <w:rFonts w:ascii="Cambria" w:hAnsi="Cambria" w:cs="Arial"/>
              </w:rPr>
              <w:t>0</w:t>
            </w:r>
          </w:p>
        </w:tc>
        <w:tc>
          <w:tcPr>
            <w:tcW w:w="102" w:type="pct"/>
            <w:vAlign w:val="center"/>
          </w:tcPr>
          <w:p w14:paraId="7301C98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269E5D0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246476FE"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39" w:type="pct"/>
            <w:vAlign w:val="center"/>
          </w:tcPr>
          <w:p w14:paraId="3D35BBC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5170878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650CD4A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8481AB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4135897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3DE8644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175C4998"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81479E" w:rsidRPr="00A5437A" w14:paraId="4CC587B8" w14:textId="77777777" w:rsidTr="00A5437A">
        <w:trPr>
          <w:cantSplit/>
          <w:trHeight w:val="397"/>
          <w:jc w:val="center"/>
        </w:trPr>
        <w:tc>
          <w:tcPr>
            <w:tcW w:w="5000" w:type="pct"/>
            <w:gridSpan w:val="19"/>
            <w:shd w:val="clear" w:color="auto" w:fill="F2F2F2" w:themeFill="background1" w:themeFillShade="F2"/>
            <w:vAlign w:val="center"/>
          </w:tcPr>
          <w:p w14:paraId="07867866" w14:textId="36825902" w:rsidR="0081479E" w:rsidRPr="002B7234" w:rsidRDefault="0081479E" w:rsidP="002E40A6">
            <w:pPr>
              <w:pStyle w:val="Bezodstpw"/>
              <w:rPr>
                <w:rFonts w:ascii="Cambria" w:hAnsi="Cambria" w:cs="Arial"/>
                <w:b/>
                <w:bCs/>
              </w:rPr>
            </w:pPr>
            <w:r w:rsidRPr="002B7234">
              <w:rPr>
                <w:rFonts w:ascii="Cambria" w:hAnsi="Cambria"/>
                <w:b/>
                <w:bCs/>
              </w:rPr>
              <w:t>2.3 Rozbudowa atrakcyjnych i bezpiecznych przestrzeni publicznych</w:t>
            </w:r>
            <w:r w:rsidR="00A5437A" w:rsidRPr="002B7234">
              <w:rPr>
                <w:rFonts w:ascii="Cambria" w:hAnsi="Cambria"/>
                <w:b/>
                <w:bCs/>
              </w:rPr>
              <w:t xml:space="preserve"> </w:t>
            </w:r>
            <w:r w:rsidR="00A5437A" w:rsidRPr="002B7234">
              <w:rPr>
                <w:rFonts w:ascii="Cambria" w:hAnsi="Cambria" w:cs="Arial"/>
                <w:bCs/>
              </w:rPr>
              <w:t>(</w:t>
            </w:r>
            <w:r w:rsidR="00A5437A" w:rsidRPr="002B7234">
              <w:rPr>
                <w:rFonts w:ascii="Cambria" w:hAnsi="Cambria"/>
              </w:rPr>
              <w:t>w ramach celu kierunkowego przewiduje się wykonanie poniższych zadań</w:t>
            </w:r>
            <w:r w:rsidR="00A5437A" w:rsidRPr="002B7234">
              <w:rPr>
                <w:rFonts w:ascii="Cambria" w:hAnsi="Cambria" w:cs="Arial"/>
                <w:bCs/>
              </w:rPr>
              <w:t>):</w:t>
            </w:r>
          </w:p>
        </w:tc>
      </w:tr>
      <w:tr w:rsidR="00A5437A" w:rsidRPr="00A5437A" w14:paraId="4C905D97" w14:textId="77777777" w:rsidTr="00510ADA">
        <w:trPr>
          <w:cantSplit/>
          <w:trHeight w:val="283"/>
          <w:jc w:val="center"/>
        </w:trPr>
        <w:tc>
          <w:tcPr>
            <w:tcW w:w="2870" w:type="pct"/>
            <w:gridSpan w:val="2"/>
            <w:vAlign w:val="center"/>
          </w:tcPr>
          <w:p w14:paraId="297BA5E9" w14:textId="77777777" w:rsidR="0081479E" w:rsidRPr="002B7234" w:rsidRDefault="0081479E" w:rsidP="002E40A6">
            <w:pPr>
              <w:pStyle w:val="Bezodstpw"/>
              <w:rPr>
                <w:rFonts w:ascii="Cambria" w:hAnsi="Cambria" w:cs="Arial"/>
              </w:rPr>
            </w:pPr>
            <w:r w:rsidRPr="002B7234">
              <w:rPr>
                <w:rFonts w:ascii="Cambria" w:hAnsi="Cambria" w:cs="Arial"/>
              </w:rPr>
              <w:t>Budowa gminnego systemu monitoringu (uzupełnienie brakujących elementów oraz integrację kamer istniejących i planowanych do instalacji)</w:t>
            </w:r>
          </w:p>
        </w:tc>
        <w:tc>
          <w:tcPr>
            <w:tcW w:w="140" w:type="pct"/>
            <w:vAlign w:val="center"/>
          </w:tcPr>
          <w:p w14:paraId="0798AF31"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0785B296" w14:textId="77777777" w:rsidR="0081479E" w:rsidRPr="002B7234" w:rsidRDefault="0081479E" w:rsidP="00A5437A">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2F20D86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1A1B55F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25BEB1F0"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FBD14A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33CE746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1253970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2BD6206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50A57A4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77513A2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0231D3A0"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48FF12CD" w14:textId="77777777" w:rsidTr="00510ADA">
        <w:trPr>
          <w:cantSplit/>
          <w:trHeight w:val="283"/>
          <w:jc w:val="center"/>
        </w:trPr>
        <w:tc>
          <w:tcPr>
            <w:tcW w:w="2870" w:type="pct"/>
            <w:gridSpan w:val="2"/>
            <w:vAlign w:val="center"/>
          </w:tcPr>
          <w:p w14:paraId="538465AB" w14:textId="77777777" w:rsidR="0081479E" w:rsidRPr="002B7234" w:rsidRDefault="0081479E" w:rsidP="002E40A6">
            <w:pPr>
              <w:pStyle w:val="Bezodstpw"/>
              <w:rPr>
                <w:rFonts w:ascii="Cambria" w:hAnsi="Cambria" w:cs="Arial"/>
              </w:rPr>
            </w:pPr>
            <w:r w:rsidRPr="002B7234">
              <w:rPr>
                <w:rFonts w:ascii="Cambria" w:hAnsi="Cambria" w:cs="Arial"/>
              </w:rPr>
              <w:t>Budowa nowych terenów zieleni w gminie Suchy Las</w:t>
            </w:r>
          </w:p>
        </w:tc>
        <w:tc>
          <w:tcPr>
            <w:tcW w:w="140" w:type="pct"/>
            <w:vAlign w:val="center"/>
          </w:tcPr>
          <w:p w14:paraId="193D433D" w14:textId="77777777" w:rsidR="0081479E" w:rsidRPr="002B7234" w:rsidRDefault="0081479E" w:rsidP="002E40A6">
            <w:pPr>
              <w:pStyle w:val="Bezodstpw"/>
              <w:jc w:val="center"/>
              <w:rPr>
                <w:rFonts w:ascii="Cambria" w:hAnsi="Cambria"/>
              </w:rPr>
            </w:pPr>
            <w:r w:rsidRPr="002B7234">
              <w:rPr>
                <w:rFonts w:ascii="Cambria" w:hAnsi="Cambria"/>
              </w:rPr>
              <w:t>+</w:t>
            </w:r>
          </w:p>
        </w:tc>
        <w:tc>
          <w:tcPr>
            <w:tcW w:w="222" w:type="pct"/>
            <w:gridSpan w:val="2"/>
          </w:tcPr>
          <w:p w14:paraId="5E494723" w14:textId="77777777" w:rsidR="0081479E" w:rsidRPr="002B7234" w:rsidRDefault="0081479E" w:rsidP="002E40A6">
            <w:pPr>
              <w:pStyle w:val="Bezodstpw"/>
              <w:jc w:val="center"/>
              <w:rPr>
                <w:rFonts w:ascii="Cambria" w:hAnsi="Cambria"/>
              </w:rPr>
            </w:pPr>
            <w:r w:rsidRPr="002B7234">
              <w:rPr>
                <w:rFonts w:ascii="Cambria" w:hAnsi="Cambria"/>
              </w:rPr>
              <w:t>+</w:t>
            </w:r>
          </w:p>
        </w:tc>
        <w:tc>
          <w:tcPr>
            <w:tcW w:w="102" w:type="pct"/>
            <w:vAlign w:val="center"/>
          </w:tcPr>
          <w:p w14:paraId="3C3AEA99" w14:textId="5A85C38E" w:rsidR="0081479E" w:rsidRPr="002B7234" w:rsidRDefault="00716319" w:rsidP="002E40A6">
            <w:pPr>
              <w:pStyle w:val="Bezodstpw"/>
              <w:jc w:val="center"/>
              <w:rPr>
                <w:rFonts w:ascii="Cambria" w:hAnsi="Cambria"/>
              </w:rPr>
            </w:pPr>
            <w:r>
              <w:rPr>
                <w:rFonts w:ascii="Cambria" w:hAnsi="Cambria"/>
              </w:rPr>
              <w:t>0</w:t>
            </w:r>
          </w:p>
        </w:tc>
        <w:tc>
          <w:tcPr>
            <w:tcW w:w="186" w:type="pct"/>
            <w:vAlign w:val="center"/>
          </w:tcPr>
          <w:p w14:paraId="3B46C41A" w14:textId="77777777" w:rsidR="0081479E" w:rsidRPr="002B7234" w:rsidRDefault="0081479E" w:rsidP="002E40A6">
            <w:pPr>
              <w:pStyle w:val="Bezodstpw"/>
              <w:jc w:val="center"/>
              <w:rPr>
                <w:rFonts w:ascii="Cambria" w:hAnsi="Cambria"/>
              </w:rPr>
            </w:pPr>
            <w:r w:rsidRPr="002B7234">
              <w:rPr>
                <w:rFonts w:ascii="Cambria" w:hAnsi="Cambria"/>
              </w:rPr>
              <w:t>N</w:t>
            </w:r>
          </w:p>
        </w:tc>
        <w:tc>
          <w:tcPr>
            <w:tcW w:w="231" w:type="pct"/>
            <w:vAlign w:val="center"/>
          </w:tcPr>
          <w:p w14:paraId="24DDEF17" w14:textId="77777777" w:rsidR="0081479E" w:rsidRPr="002B7234" w:rsidRDefault="0081479E" w:rsidP="002E40A6">
            <w:pPr>
              <w:pStyle w:val="Bezodstpw"/>
              <w:jc w:val="center"/>
              <w:rPr>
                <w:rFonts w:ascii="Cambria" w:hAnsi="Cambria"/>
              </w:rPr>
            </w:pPr>
            <w:r w:rsidRPr="002B7234">
              <w:rPr>
                <w:rFonts w:ascii="Cambria" w:hAnsi="Cambria"/>
              </w:rPr>
              <w:t>0</w:t>
            </w:r>
          </w:p>
        </w:tc>
        <w:tc>
          <w:tcPr>
            <w:tcW w:w="139" w:type="pct"/>
            <w:vAlign w:val="center"/>
          </w:tcPr>
          <w:p w14:paraId="712A106E" w14:textId="77777777" w:rsidR="0081479E" w:rsidRPr="002B7234" w:rsidRDefault="0081479E" w:rsidP="002E40A6">
            <w:pPr>
              <w:pStyle w:val="Bezodstpw"/>
              <w:jc w:val="center"/>
              <w:rPr>
                <w:rFonts w:ascii="Cambria" w:hAnsi="Cambria"/>
              </w:rPr>
            </w:pPr>
            <w:r w:rsidRPr="002B7234">
              <w:rPr>
                <w:rFonts w:ascii="Cambria" w:hAnsi="Cambria"/>
              </w:rPr>
              <w:t>+</w:t>
            </w:r>
          </w:p>
        </w:tc>
        <w:tc>
          <w:tcPr>
            <w:tcW w:w="248" w:type="pct"/>
            <w:vAlign w:val="center"/>
          </w:tcPr>
          <w:p w14:paraId="75C54C4F" w14:textId="77777777" w:rsidR="0081479E" w:rsidRPr="002B7234" w:rsidRDefault="0081479E" w:rsidP="002E40A6">
            <w:pPr>
              <w:pStyle w:val="Bezodstpw"/>
              <w:jc w:val="center"/>
              <w:rPr>
                <w:rFonts w:ascii="Cambria" w:hAnsi="Cambria"/>
              </w:rPr>
            </w:pPr>
            <w:r w:rsidRPr="002B7234">
              <w:rPr>
                <w:rFonts w:ascii="Cambria" w:hAnsi="Cambria"/>
              </w:rPr>
              <w:t>+</w:t>
            </w:r>
          </w:p>
        </w:tc>
        <w:tc>
          <w:tcPr>
            <w:tcW w:w="169" w:type="pct"/>
            <w:gridSpan w:val="2"/>
            <w:vAlign w:val="center"/>
          </w:tcPr>
          <w:p w14:paraId="2D0D78BF" w14:textId="77777777" w:rsidR="0081479E" w:rsidRPr="002B7234" w:rsidRDefault="0081479E" w:rsidP="002E40A6">
            <w:pPr>
              <w:pStyle w:val="Bezodstpw"/>
              <w:jc w:val="center"/>
              <w:rPr>
                <w:rFonts w:ascii="Cambria" w:hAnsi="Cambria"/>
              </w:rPr>
            </w:pPr>
            <w:r w:rsidRPr="002B7234">
              <w:rPr>
                <w:rFonts w:ascii="Cambria" w:hAnsi="Cambria"/>
              </w:rPr>
              <w:t>+</w:t>
            </w:r>
          </w:p>
        </w:tc>
        <w:tc>
          <w:tcPr>
            <w:tcW w:w="169" w:type="pct"/>
            <w:gridSpan w:val="2"/>
            <w:vAlign w:val="center"/>
          </w:tcPr>
          <w:p w14:paraId="78DE0F93" w14:textId="77777777" w:rsidR="0081479E" w:rsidRPr="002B7234" w:rsidRDefault="0081479E" w:rsidP="002E40A6">
            <w:pPr>
              <w:pStyle w:val="Bezodstpw"/>
              <w:jc w:val="center"/>
              <w:rPr>
                <w:rFonts w:ascii="Cambria" w:hAnsi="Cambria"/>
              </w:rPr>
            </w:pPr>
            <w:r w:rsidRPr="002B7234">
              <w:rPr>
                <w:rFonts w:ascii="Cambria" w:hAnsi="Cambria"/>
              </w:rPr>
              <w:t>+</w:t>
            </w:r>
          </w:p>
        </w:tc>
        <w:tc>
          <w:tcPr>
            <w:tcW w:w="168" w:type="pct"/>
            <w:gridSpan w:val="2"/>
            <w:vAlign w:val="center"/>
          </w:tcPr>
          <w:p w14:paraId="7A087296" w14:textId="77777777" w:rsidR="0081479E" w:rsidRPr="002B7234" w:rsidRDefault="0081479E" w:rsidP="002E40A6">
            <w:pPr>
              <w:pStyle w:val="Bezodstpw"/>
              <w:jc w:val="center"/>
              <w:rPr>
                <w:rFonts w:ascii="Cambria" w:hAnsi="Cambria"/>
              </w:rPr>
            </w:pPr>
            <w:r w:rsidRPr="002B7234">
              <w:rPr>
                <w:rFonts w:ascii="Cambria" w:hAnsi="Cambria"/>
              </w:rPr>
              <w:t>+</w:t>
            </w:r>
          </w:p>
        </w:tc>
        <w:tc>
          <w:tcPr>
            <w:tcW w:w="193" w:type="pct"/>
            <w:gridSpan w:val="2"/>
            <w:vAlign w:val="center"/>
          </w:tcPr>
          <w:p w14:paraId="3120CBD2" w14:textId="77777777" w:rsidR="0081479E" w:rsidRPr="002B7234" w:rsidRDefault="0081479E" w:rsidP="002E40A6">
            <w:pPr>
              <w:pStyle w:val="Bezodstpw"/>
              <w:jc w:val="center"/>
              <w:rPr>
                <w:rFonts w:ascii="Cambria" w:hAnsi="Cambria"/>
              </w:rPr>
            </w:pPr>
            <w:r w:rsidRPr="002B7234">
              <w:rPr>
                <w:rFonts w:ascii="Cambria" w:hAnsi="Cambria"/>
              </w:rPr>
              <w:t>0</w:t>
            </w:r>
          </w:p>
        </w:tc>
        <w:tc>
          <w:tcPr>
            <w:tcW w:w="162" w:type="pct"/>
            <w:vAlign w:val="center"/>
          </w:tcPr>
          <w:p w14:paraId="5237FD59" w14:textId="77777777" w:rsidR="0081479E" w:rsidRPr="00A5437A" w:rsidRDefault="0081479E" w:rsidP="002E40A6">
            <w:pPr>
              <w:pStyle w:val="Bezodstpw"/>
              <w:jc w:val="center"/>
              <w:rPr>
                <w:rFonts w:ascii="Cambria" w:hAnsi="Cambria"/>
              </w:rPr>
            </w:pPr>
            <w:r w:rsidRPr="00A5437A">
              <w:rPr>
                <w:rFonts w:ascii="Cambria" w:hAnsi="Cambria"/>
              </w:rPr>
              <w:t>0</w:t>
            </w:r>
          </w:p>
        </w:tc>
      </w:tr>
      <w:tr w:rsidR="00A5437A" w:rsidRPr="00A5437A" w14:paraId="48924A39" w14:textId="77777777" w:rsidTr="00510ADA">
        <w:trPr>
          <w:cantSplit/>
          <w:trHeight w:val="283"/>
          <w:jc w:val="center"/>
        </w:trPr>
        <w:tc>
          <w:tcPr>
            <w:tcW w:w="2870" w:type="pct"/>
            <w:gridSpan w:val="2"/>
            <w:vAlign w:val="center"/>
          </w:tcPr>
          <w:p w14:paraId="0227A3B8" w14:textId="77777777" w:rsidR="0081479E" w:rsidRPr="002B7234" w:rsidRDefault="0081479E" w:rsidP="002E40A6">
            <w:pPr>
              <w:pStyle w:val="Bezodstpw"/>
              <w:rPr>
                <w:rFonts w:ascii="Cambria" w:hAnsi="Cambria" w:cs="Arial"/>
              </w:rPr>
            </w:pPr>
            <w:r w:rsidRPr="002B7234">
              <w:rPr>
                <w:rFonts w:ascii="Cambria" w:hAnsi="Cambria" w:cs="Arial"/>
              </w:rPr>
              <w:t xml:space="preserve">Budowa obiektów sportowo-rekreacyjnych </w:t>
            </w:r>
          </w:p>
        </w:tc>
        <w:tc>
          <w:tcPr>
            <w:tcW w:w="140" w:type="pct"/>
            <w:vAlign w:val="center"/>
          </w:tcPr>
          <w:p w14:paraId="45C0783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03D10D4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05F672B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5A9AE8B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03DE63F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05AE9A8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166B210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6DF10A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568E2A2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26F444C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03FF76FD" w14:textId="77777777" w:rsidR="0081479E" w:rsidRPr="002B7234" w:rsidRDefault="0081479E" w:rsidP="002E40A6">
            <w:pPr>
              <w:pStyle w:val="Bezodstpw"/>
              <w:jc w:val="center"/>
              <w:rPr>
                <w:rFonts w:ascii="Cambria" w:hAnsi="Cambria" w:cs="Arial"/>
              </w:rPr>
            </w:pPr>
            <w:r w:rsidRPr="002B7234">
              <w:rPr>
                <w:rFonts w:ascii="Cambria" w:hAnsi="Cambria" w:cs="Arial"/>
              </w:rPr>
              <w:t>N</w:t>
            </w:r>
          </w:p>
        </w:tc>
        <w:tc>
          <w:tcPr>
            <w:tcW w:w="162" w:type="pct"/>
            <w:vAlign w:val="center"/>
          </w:tcPr>
          <w:p w14:paraId="7A848293"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27FD8CAC" w14:textId="77777777" w:rsidTr="00510ADA">
        <w:trPr>
          <w:cantSplit/>
          <w:trHeight w:val="283"/>
          <w:jc w:val="center"/>
        </w:trPr>
        <w:tc>
          <w:tcPr>
            <w:tcW w:w="2870" w:type="pct"/>
            <w:gridSpan w:val="2"/>
            <w:vAlign w:val="center"/>
          </w:tcPr>
          <w:p w14:paraId="4E65CFBD" w14:textId="77777777" w:rsidR="0081479E" w:rsidRPr="002B7234" w:rsidRDefault="0081479E" w:rsidP="002E40A6">
            <w:pPr>
              <w:pStyle w:val="Bezodstpw"/>
              <w:rPr>
                <w:rFonts w:ascii="Cambria" w:hAnsi="Cambria" w:cs="Arial"/>
              </w:rPr>
            </w:pPr>
            <w:r w:rsidRPr="002B7234">
              <w:rPr>
                <w:rFonts w:ascii="Cambria" w:hAnsi="Cambria" w:cs="Arial"/>
              </w:rPr>
              <w:t>Modernizacja małych przestrzeni publicznych w miejscowościach gminy Suchy Las (tereny rekreacyjne, sportowe, drogi rowerowe)</w:t>
            </w:r>
          </w:p>
        </w:tc>
        <w:tc>
          <w:tcPr>
            <w:tcW w:w="140" w:type="pct"/>
            <w:vAlign w:val="center"/>
          </w:tcPr>
          <w:p w14:paraId="32DF76BA"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1DA9B15" w14:textId="77777777" w:rsidR="0081479E" w:rsidRPr="002B7234" w:rsidRDefault="0081479E" w:rsidP="00A5437A">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7A7C427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0C0F37F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3EE292B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524233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2668DF6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04F897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2659C7F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5D5A175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643F3E8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694F730C"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81479E" w:rsidRPr="00A5437A" w14:paraId="69ACCAC2" w14:textId="77777777" w:rsidTr="00A5437A">
        <w:trPr>
          <w:cantSplit/>
          <w:trHeight w:val="397"/>
          <w:jc w:val="center"/>
        </w:trPr>
        <w:tc>
          <w:tcPr>
            <w:tcW w:w="5000" w:type="pct"/>
            <w:gridSpan w:val="19"/>
            <w:shd w:val="clear" w:color="auto" w:fill="F2F2F2" w:themeFill="background1" w:themeFillShade="F2"/>
            <w:vAlign w:val="center"/>
          </w:tcPr>
          <w:p w14:paraId="3900AAFF" w14:textId="470B7869" w:rsidR="0081479E" w:rsidRPr="002B7234" w:rsidRDefault="0081479E" w:rsidP="002E40A6">
            <w:pPr>
              <w:pStyle w:val="Bezodstpw"/>
              <w:rPr>
                <w:rFonts w:ascii="Cambria" w:hAnsi="Cambria" w:cs="Arial"/>
                <w:b/>
              </w:rPr>
            </w:pPr>
            <w:r w:rsidRPr="002B7234">
              <w:rPr>
                <w:rFonts w:ascii="Cambria" w:hAnsi="Cambria"/>
                <w:b/>
              </w:rPr>
              <w:t>2.4 Aktywne wsparcie samoorganizacji społecznej</w:t>
            </w:r>
            <w:r w:rsidR="00A5437A" w:rsidRPr="002B7234">
              <w:rPr>
                <w:rFonts w:ascii="Cambria" w:hAnsi="Cambria"/>
                <w:b/>
              </w:rPr>
              <w:t xml:space="preserve"> </w:t>
            </w:r>
            <w:r w:rsidR="00A5437A" w:rsidRPr="002B7234">
              <w:rPr>
                <w:rFonts w:ascii="Cambria" w:hAnsi="Cambria" w:cs="Arial"/>
                <w:bCs/>
              </w:rPr>
              <w:t>(</w:t>
            </w:r>
            <w:r w:rsidR="00A5437A" w:rsidRPr="002B7234">
              <w:rPr>
                <w:rFonts w:ascii="Cambria" w:hAnsi="Cambria"/>
              </w:rPr>
              <w:t>w ramach celu kierunkowego przewiduje się wykonanie poniższych zadań</w:t>
            </w:r>
            <w:r w:rsidR="00A5437A" w:rsidRPr="002B7234">
              <w:rPr>
                <w:rFonts w:ascii="Cambria" w:hAnsi="Cambria" w:cs="Arial"/>
                <w:bCs/>
              </w:rPr>
              <w:t>):</w:t>
            </w:r>
          </w:p>
        </w:tc>
      </w:tr>
      <w:tr w:rsidR="00A5437A" w:rsidRPr="00A5437A" w14:paraId="63D7B2F4" w14:textId="77777777" w:rsidTr="00510ADA">
        <w:trPr>
          <w:cantSplit/>
          <w:trHeight w:val="283"/>
          <w:jc w:val="center"/>
        </w:trPr>
        <w:tc>
          <w:tcPr>
            <w:tcW w:w="2870" w:type="pct"/>
            <w:gridSpan w:val="2"/>
            <w:vAlign w:val="center"/>
          </w:tcPr>
          <w:p w14:paraId="04B65C76" w14:textId="3A101A7D" w:rsidR="0081479E" w:rsidRPr="002B7234" w:rsidRDefault="00A77090" w:rsidP="002E40A6">
            <w:pPr>
              <w:pStyle w:val="Bezodstpw"/>
              <w:rPr>
                <w:rFonts w:ascii="Cambria" w:hAnsi="Cambria" w:cs="Arial"/>
              </w:rPr>
            </w:pPr>
            <w:r>
              <w:rPr>
                <w:rFonts w:ascii="Cambria" w:hAnsi="Cambria" w:cs="Arial"/>
              </w:rPr>
              <w:t>Budowa i rozwój b</w:t>
            </w:r>
            <w:r w:rsidR="0081479E" w:rsidRPr="002B7234">
              <w:rPr>
                <w:rFonts w:ascii="Cambria" w:hAnsi="Cambria" w:cs="Arial"/>
              </w:rPr>
              <w:t>udżetu obywatelskiego</w:t>
            </w:r>
          </w:p>
        </w:tc>
        <w:tc>
          <w:tcPr>
            <w:tcW w:w="140" w:type="pct"/>
            <w:vAlign w:val="center"/>
          </w:tcPr>
          <w:p w14:paraId="6305D02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710ED48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60FC755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502E884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242E3D4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CF14C1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700202B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1830502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107F97E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9F3211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4F48E3E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3A5B83AF"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7EF74046" w14:textId="77777777" w:rsidTr="00510ADA">
        <w:trPr>
          <w:cantSplit/>
          <w:trHeight w:val="283"/>
          <w:jc w:val="center"/>
        </w:trPr>
        <w:tc>
          <w:tcPr>
            <w:tcW w:w="2870" w:type="pct"/>
            <w:gridSpan w:val="2"/>
            <w:vAlign w:val="center"/>
          </w:tcPr>
          <w:p w14:paraId="456AC3A3" w14:textId="77777777" w:rsidR="0081479E" w:rsidRPr="002B7234" w:rsidRDefault="0081479E" w:rsidP="002E40A6">
            <w:pPr>
              <w:pStyle w:val="Bezodstpw"/>
              <w:rPr>
                <w:rFonts w:ascii="Cambria" w:hAnsi="Cambria" w:cs="Arial"/>
              </w:rPr>
            </w:pPr>
            <w:r w:rsidRPr="002B7234">
              <w:rPr>
                <w:rFonts w:ascii="Cambria" w:hAnsi="Cambria" w:cs="Arial"/>
              </w:rPr>
              <w:t>Wprowadzenie konsultacji społecznych  w ramach inicjatywy lokalnej</w:t>
            </w:r>
          </w:p>
        </w:tc>
        <w:tc>
          <w:tcPr>
            <w:tcW w:w="140" w:type="pct"/>
            <w:vAlign w:val="center"/>
          </w:tcPr>
          <w:p w14:paraId="2BE016CA"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ED6FD4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28C05C7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76A85E3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3432DF5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EAEB63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2F904860"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4D3544C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0F9D0940"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1678862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28BEB4C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372AC5E9"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59D775D3" w14:textId="77777777" w:rsidTr="00510ADA">
        <w:trPr>
          <w:cantSplit/>
          <w:trHeight w:val="283"/>
          <w:jc w:val="center"/>
        </w:trPr>
        <w:tc>
          <w:tcPr>
            <w:tcW w:w="2870" w:type="pct"/>
            <w:gridSpan w:val="2"/>
            <w:tcBorders>
              <w:bottom w:val="single" w:sz="4" w:space="0" w:color="auto"/>
            </w:tcBorders>
            <w:vAlign w:val="center"/>
          </w:tcPr>
          <w:p w14:paraId="6BD02840" w14:textId="77777777" w:rsidR="0081479E" w:rsidRPr="002B7234" w:rsidRDefault="0081479E" w:rsidP="002E40A6">
            <w:pPr>
              <w:pStyle w:val="Bezodstpw"/>
              <w:rPr>
                <w:rFonts w:ascii="Cambria" w:hAnsi="Cambria" w:cs="Arial"/>
              </w:rPr>
            </w:pPr>
            <w:r w:rsidRPr="002B7234">
              <w:rPr>
                <w:rFonts w:ascii="Cambria" w:hAnsi="Cambria" w:cs="Arial"/>
              </w:rPr>
              <w:t>Wsparcie pozarządowych organizacji zajmujących się kulturą, sportem, rekreacją, edukacją ekologiczną</w:t>
            </w:r>
          </w:p>
        </w:tc>
        <w:tc>
          <w:tcPr>
            <w:tcW w:w="140" w:type="pct"/>
            <w:tcBorders>
              <w:bottom w:val="single" w:sz="4" w:space="0" w:color="auto"/>
            </w:tcBorders>
            <w:vAlign w:val="center"/>
          </w:tcPr>
          <w:p w14:paraId="2BA4FD96"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Borders>
              <w:bottom w:val="single" w:sz="4" w:space="0" w:color="auto"/>
            </w:tcBorders>
          </w:tcPr>
          <w:p w14:paraId="73A13157" w14:textId="77777777" w:rsidR="0081479E" w:rsidRPr="002B7234" w:rsidRDefault="0081479E" w:rsidP="00716319">
            <w:pPr>
              <w:pStyle w:val="Bezodstpw"/>
              <w:spacing w:before="240"/>
              <w:jc w:val="center"/>
              <w:rPr>
                <w:rFonts w:ascii="Cambria" w:hAnsi="Cambria" w:cs="Arial"/>
              </w:rPr>
            </w:pPr>
            <w:r w:rsidRPr="002B7234">
              <w:rPr>
                <w:rFonts w:ascii="Cambria" w:hAnsi="Cambria" w:cs="Arial"/>
              </w:rPr>
              <w:t>+</w:t>
            </w:r>
          </w:p>
        </w:tc>
        <w:tc>
          <w:tcPr>
            <w:tcW w:w="102" w:type="pct"/>
            <w:tcBorders>
              <w:bottom w:val="single" w:sz="4" w:space="0" w:color="auto"/>
            </w:tcBorders>
            <w:vAlign w:val="center"/>
          </w:tcPr>
          <w:p w14:paraId="09EECC3F"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86" w:type="pct"/>
            <w:tcBorders>
              <w:bottom w:val="single" w:sz="4" w:space="0" w:color="auto"/>
            </w:tcBorders>
            <w:vAlign w:val="center"/>
          </w:tcPr>
          <w:p w14:paraId="291E474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tcBorders>
              <w:bottom w:val="single" w:sz="4" w:space="0" w:color="auto"/>
            </w:tcBorders>
            <w:vAlign w:val="center"/>
          </w:tcPr>
          <w:p w14:paraId="09A0759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39" w:type="pct"/>
            <w:tcBorders>
              <w:bottom w:val="single" w:sz="4" w:space="0" w:color="auto"/>
            </w:tcBorders>
            <w:vAlign w:val="center"/>
          </w:tcPr>
          <w:p w14:paraId="6BCACCD5"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tcBorders>
              <w:bottom w:val="single" w:sz="4" w:space="0" w:color="auto"/>
            </w:tcBorders>
            <w:vAlign w:val="center"/>
          </w:tcPr>
          <w:p w14:paraId="5E20F81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tcBorders>
              <w:bottom w:val="single" w:sz="4" w:space="0" w:color="auto"/>
            </w:tcBorders>
            <w:vAlign w:val="center"/>
          </w:tcPr>
          <w:p w14:paraId="31D9AB9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tcBorders>
              <w:bottom w:val="single" w:sz="4" w:space="0" w:color="auto"/>
            </w:tcBorders>
            <w:vAlign w:val="center"/>
          </w:tcPr>
          <w:p w14:paraId="0697E28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8" w:type="pct"/>
            <w:gridSpan w:val="2"/>
            <w:tcBorders>
              <w:bottom w:val="single" w:sz="4" w:space="0" w:color="auto"/>
            </w:tcBorders>
            <w:vAlign w:val="center"/>
          </w:tcPr>
          <w:p w14:paraId="0BD8EF8B"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tcBorders>
              <w:bottom w:val="single" w:sz="4" w:space="0" w:color="auto"/>
            </w:tcBorders>
            <w:vAlign w:val="center"/>
          </w:tcPr>
          <w:p w14:paraId="1C6A4CF6"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2" w:type="pct"/>
            <w:tcBorders>
              <w:bottom w:val="single" w:sz="4" w:space="0" w:color="auto"/>
            </w:tcBorders>
            <w:vAlign w:val="center"/>
          </w:tcPr>
          <w:p w14:paraId="35174C50"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A5437A" w:rsidRPr="00A5437A" w14:paraId="5EA07571" w14:textId="77777777" w:rsidTr="00510ADA">
        <w:trPr>
          <w:cantSplit/>
          <w:trHeight w:val="283"/>
          <w:jc w:val="center"/>
        </w:trPr>
        <w:tc>
          <w:tcPr>
            <w:tcW w:w="2870" w:type="pct"/>
            <w:gridSpan w:val="2"/>
            <w:tcBorders>
              <w:top w:val="single" w:sz="4" w:space="0" w:color="auto"/>
              <w:bottom w:val="single" w:sz="4" w:space="0" w:color="auto"/>
            </w:tcBorders>
            <w:vAlign w:val="center"/>
          </w:tcPr>
          <w:p w14:paraId="79E570FA" w14:textId="1B061595" w:rsidR="0081479E" w:rsidRPr="002B7234" w:rsidRDefault="0081479E" w:rsidP="002E40A6">
            <w:pPr>
              <w:pStyle w:val="Bezodstpw"/>
              <w:rPr>
                <w:rFonts w:ascii="Cambria" w:hAnsi="Cambria" w:cs="Arial"/>
              </w:rPr>
            </w:pPr>
            <w:r w:rsidRPr="002B7234">
              <w:rPr>
                <w:rFonts w:ascii="Cambria" w:hAnsi="Cambria" w:cs="Arial"/>
              </w:rPr>
              <w:lastRenderedPageBreak/>
              <w:t>Wsparcie Programu pobudzenia aktywności obywatelskiej, polegając</w:t>
            </w:r>
            <w:r w:rsidR="00510ADA">
              <w:rPr>
                <w:rFonts w:ascii="Cambria" w:hAnsi="Cambria" w:cs="Arial"/>
              </w:rPr>
              <w:t>a</w:t>
            </w:r>
            <w:r w:rsidRPr="002B7234">
              <w:rPr>
                <w:rFonts w:ascii="Cambria" w:hAnsi="Cambria" w:cs="Arial"/>
              </w:rPr>
              <w:t xml:space="preserve"> na wsparci</w:t>
            </w:r>
            <w:r w:rsidR="00510ADA">
              <w:rPr>
                <w:rFonts w:ascii="Cambria" w:hAnsi="Cambria" w:cs="Arial"/>
              </w:rPr>
              <w:t>u</w:t>
            </w:r>
            <w:r w:rsidRPr="002B7234">
              <w:rPr>
                <w:rFonts w:ascii="Cambria" w:hAnsi="Cambria" w:cs="Arial"/>
              </w:rPr>
              <w:t xml:space="preserve"> gminnych jednostek pomocniczych w  realizacji priorytetowych inwestycji lokalnych</w:t>
            </w:r>
          </w:p>
        </w:tc>
        <w:tc>
          <w:tcPr>
            <w:tcW w:w="140" w:type="pct"/>
            <w:tcBorders>
              <w:top w:val="single" w:sz="4" w:space="0" w:color="auto"/>
              <w:bottom w:val="single" w:sz="4" w:space="0" w:color="auto"/>
            </w:tcBorders>
            <w:vAlign w:val="center"/>
          </w:tcPr>
          <w:p w14:paraId="722C2A0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Borders>
              <w:top w:val="single" w:sz="4" w:space="0" w:color="auto"/>
              <w:bottom w:val="single" w:sz="4" w:space="0" w:color="auto"/>
            </w:tcBorders>
          </w:tcPr>
          <w:p w14:paraId="2354DDC1" w14:textId="77777777" w:rsidR="0081479E" w:rsidRPr="002B7234" w:rsidRDefault="0081479E" w:rsidP="00716319">
            <w:pPr>
              <w:pStyle w:val="Bezodstpw"/>
              <w:spacing w:before="240"/>
              <w:jc w:val="center"/>
              <w:rPr>
                <w:rFonts w:ascii="Cambria" w:hAnsi="Cambria" w:cs="Arial"/>
              </w:rPr>
            </w:pPr>
            <w:r w:rsidRPr="002B7234">
              <w:rPr>
                <w:rFonts w:ascii="Cambria" w:hAnsi="Cambria" w:cs="Arial"/>
              </w:rPr>
              <w:t>0</w:t>
            </w:r>
          </w:p>
        </w:tc>
        <w:tc>
          <w:tcPr>
            <w:tcW w:w="102" w:type="pct"/>
            <w:tcBorders>
              <w:bottom w:val="single" w:sz="4" w:space="0" w:color="auto"/>
            </w:tcBorders>
            <w:vAlign w:val="center"/>
          </w:tcPr>
          <w:p w14:paraId="09CC0A2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tcBorders>
              <w:bottom w:val="single" w:sz="4" w:space="0" w:color="auto"/>
            </w:tcBorders>
            <w:vAlign w:val="center"/>
          </w:tcPr>
          <w:p w14:paraId="73AE809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tcBorders>
              <w:bottom w:val="single" w:sz="4" w:space="0" w:color="auto"/>
            </w:tcBorders>
            <w:vAlign w:val="center"/>
          </w:tcPr>
          <w:p w14:paraId="0887F57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tcBorders>
              <w:bottom w:val="single" w:sz="4" w:space="0" w:color="auto"/>
            </w:tcBorders>
            <w:vAlign w:val="center"/>
          </w:tcPr>
          <w:p w14:paraId="62E0197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tcBorders>
              <w:bottom w:val="single" w:sz="4" w:space="0" w:color="auto"/>
            </w:tcBorders>
            <w:vAlign w:val="center"/>
          </w:tcPr>
          <w:p w14:paraId="4A3DB82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tcBorders>
              <w:bottom w:val="single" w:sz="4" w:space="0" w:color="auto"/>
            </w:tcBorders>
            <w:vAlign w:val="center"/>
          </w:tcPr>
          <w:p w14:paraId="3CCEACC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tcBorders>
              <w:bottom w:val="single" w:sz="4" w:space="0" w:color="auto"/>
            </w:tcBorders>
            <w:vAlign w:val="center"/>
          </w:tcPr>
          <w:p w14:paraId="5FC7046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tcBorders>
              <w:bottom w:val="single" w:sz="4" w:space="0" w:color="auto"/>
            </w:tcBorders>
            <w:vAlign w:val="center"/>
          </w:tcPr>
          <w:p w14:paraId="71004FB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tcBorders>
              <w:bottom w:val="single" w:sz="4" w:space="0" w:color="auto"/>
            </w:tcBorders>
            <w:vAlign w:val="center"/>
          </w:tcPr>
          <w:p w14:paraId="33FEDBB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tcBorders>
              <w:bottom w:val="single" w:sz="4" w:space="0" w:color="auto"/>
            </w:tcBorders>
            <w:vAlign w:val="center"/>
          </w:tcPr>
          <w:p w14:paraId="5340238B" w14:textId="77777777" w:rsidR="0081479E" w:rsidRPr="00A5437A" w:rsidRDefault="0081479E" w:rsidP="002E40A6">
            <w:pPr>
              <w:pStyle w:val="Bezodstpw"/>
              <w:jc w:val="center"/>
              <w:rPr>
                <w:rFonts w:ascii="Cambria" w:hAnsi="Cambria" w:cs="Arial"/>
              </w:rPr>
            </w:pPr>
            <w:r w:rsidRPr="00A5437A">
              <w:rPr>
                <w:rFonts w:ascii="Cambria" w:hAnsi="Cambria" w:cs="Arial"/>
              </w:rPr>
              <w:t>+</w:t>
            </w:r>
          </w:p>
        </w:tc>
      </w:tr>
      <w:tr w:rsidR="0081479E" w:rsidRPr="00A5437A" w14:paraId="29718C12" w14:textId="77777777" w:rsidTr="00A5437A">
        <w:trPr>
          <w:cantSplit/>
          <w:trHeight w:val="397"/>
          <w:jc w:val="center"/>
        </w:trPr>
        <w:tc>
          <w:tcPr>
            <w:tcW w:w="5000" w:type="pct"/>
            <w:gridSpan w:val="19"/>
            <w:tcBorders>
              <w:top w:val="single" w:sz="4" w:space="0" w:color="auto"/>
              <w:bottom w:val="single" w:sz="4" w:space="0" w:color="auto"/>
            </w:tcBorders>
            <w:shd w:val="clear" w:color="auto" w:fill="D9D9D9" w:themeFill="background1" w:themeFillShade="D9"/>
            <w:vAlign w:val="center"/>
          </w:tcPr>
          <w:p w14:paraId="664CC013" w14:textId="77777777" w:rsidR="0081479E" w:rsidRPr="002B7234" w:rsidRDefault="0081479E" w:rsidP="002E40A6">
            <w:pPr>
              <w:pStyle w:val="Bezodstpw"/>
              <w:rPr>
                <w:rFonts w:ascii="Cambria" w:hAnsi="Cambria" w:cs="Arial"/>
                <w:b/>
              </w:rPr>
            </w:pPr>
            <w:r w:rsidRPr="002B7234">
              <w:rPr>
                <w:rFonts w:ascii="Cambria" w:hAnsi="Cambria" w:cs="Arial"/>
                <w:b/>
              </w:rPr>
              <w:t>Cel strategiczny 3. Ochrona środowiska i adaptacja do zmian klimatu</w:t>
            </w:r>
          </w:p>
        </w:tc>
      </w:tr>
      <w:tr w:rsidR="0081479E" w:rsidRPr="00A5437A" w14:paraId="1C64CDD9" w14:textId="77777777" w:rsidTr="00A5437A">
        <w:trPr>
          <w:cantSplit/>
          <w:trHeight w:val="397"/>
          <w:jc w:val="center"/>
        </w:trPr>
        <w:tc>
          <w:tcPr>
            <w:tcW w:w="5000" w:type="pct"/>
            <w:gridSpan w:val="19"/>
            <w:tcBorders>
              <w:top w:val="single" w:sz="4" w:space="0" w:color="auto"/>
            </w:tcBorders>
            <w:shd w:val="clear" w:color="auto" w:fill="F2F2F2" w:themeFill="background1" w:themeFillShade="F2"/>
            <w:vAlign w:val="center"/>
          </w:tcPr>
          <w:p w14:paraId="0C57B91A" w14:textId="07B9D142" w:rsidR="0081479E" w:rsidRPr="002B7234" w:rsidRDefault="0081479E" w:rsidP="002E40A6">
            <w:pPr>
              <w:pStyle w:val="Bezodstpw"/>
              <w:rPr>
                <w:rFonts w:ascii="Cambria" w:hAnsi="Cambria" w:cs="Arial"/>
                <w:b/>
              </w:rPr>
            </w:pPr>
            <w:r w:rsidRPr="002B7234">
              <w:rPr>
                <w:rFonts w:ascii="Cambria" w:hAnsi="Cambria"/>
                <w:b/>
              </w:rPr>
              <w:t>3.1 Ograniczenie emisji i rozwój OZE</w:t>
            </w:r>
            <w:r w:rsidR="00A5437A" w:rsidRPr="002B7234">
              <w:rPr>
                <w:rFonts w:ascii="Cambria" w:hAnsi="Cambria"/>
                <w:b/>
              </w:rPr>
              <w:t xml:space="preserve"> </w:t>
            </w:r>
            <w:r w:rsidR="00A5437A" w:rsidRPr="002B7234">
              <w:rPr>
                <w:rFonts w:ascii="Cambria" w:hAnsi="Cambria" w:cs="Arial"/>
                <w:bCs/>
              </w:rPr>
              <w:t>(</w:t>
            </w:r>
            <w:r w:rsidR="00A5437A" w:rsidRPr="002B7234">
              <w:rPr>
                <w:rFonts w:ascii="Cambria" w:hAnsi="Cambria"/>
              </w:rPr>
              <w:t>w ramach celu kierunkowego przewiduje się wykonanie poniższych zadań</w:t>
            </w:r>
            <w:r w:rsidR="00A5437A" w:rsidRPr="002B7234">
              <w:rPr>
                <w:rFonts w:ascii="Cambria" w:hAnsi="Cambria" w:cs="Arial"/>
                <w:bCs/>
              </w:rPr>
              <w:t>):</w:t>
            </w:r>
          </w:p>
        </w:tc>
      </w:tr>
      <w:tr w:rsidR="00A5437A" w:rsidRPr="00A5437A" w14:paraId="1190398C" w14:textId="77777777" w:rsidTr="00510ADA">
        <w:trPr>
          <w:cantSplit/>
          <w:trHeight w:val="283"/>
          <w:jc w:val="center"/>
        </w:trPr>
        <w:tc>
          <w:tcPr>
            <w:tcW w:w="2870" w:type="pct"/>
            <w:gridSpan w:val="2"/>
            <w:vAlign w:val="center"/>
          </w:tcPr>
          <w:p w14:paraId="47E9A5BB" w14:textId="77777777" w:rsidR="0081479E" w:rsidRPr="002B7234" w:rsidRDefault="0081479E" w:rsidP="002E40A6">
            <w:pPr>
              <w:pStyle w:val="Bezodstpw"/>
              <w:rPr>
                <w:rFonts w:ascii="Cambria" w:hAnsi="Cambria" w:cs="Arial"/>
              </w:rPr>
            </w:pPr>
            <w:r w:rsidRPr="002B7234">
              <w:rPr>
                <w:rFonts w:ascii="Cambria" w:hAnsi="Cambria" w:cs="Arial"/>
              </w:rPr>
              <w:t>Wymiana źródeł ciepła na mniej emisyjne (program wymiany źródeł ciepła w budynkach komunalnych)</w:t>
            </w:r>
          </w:p>
        </w:tc>
        <w:tc>
          <w:tcPr>
            <w:tcW w:w="140" w:type="pct"/>
            <w:vAlign w:val="center"/>
          </w:tcPr>
          <w:p w14:paraId="6987E3E1"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1D3E0CA0" w14:textId="77777777" w:rsidR="0081479E" w:rsidRPr="002B7234" w:rsidRDefault="0081479E" w:rsidP="002B7234">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7077207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2524E32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132BF18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7DD295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1A871CD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4C6AF73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E9BDEC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7CBDC57D"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174E46C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30FDBEDF"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4080727B" w14:textId="77777777" w:rsidTr="00510ADA">
        <w:trPr>
          <w:cantSplit/>
          <w:trHeight w:val="283"/>
          <w:jc w:val="center"/>
        </w:trPr>
        <w:tc>
          <w:tcPr>
            <w:tcW w:w="2870" w:type="pct"/>
            <w:gridSpan w:val="2"/>
            <w:vAlign w:val="center"/>
          </w:tcPr>
          <w:p w14:paraId="407EB74C" w14:textId="77777777" w:rsidR="0081479E" w:rsidRPr="002B7234" w:rsidRDefault="0081479E" w:rsidP="002E40A6">
            <w:pPr>
              <w:pStyle w:val="Bezodstpw"/>
              <w:rPr>
                <w:rFonts w:ascii="Cambria" w:hAnsi="Cambria" w:cs="Arial"/>
              </w:rPr>
            </w:pPr>
            <w:r w:rsidRPr="002B7234">
              <w:rPr>
                <w:rFonts w:ascii="Cambria" w:hAnsi="Cambria" w:cs="Arial"/>
              </w:rPr>
              <w:t>Prowadzenie punktu informacyjnego  programu „Czyste powietrze”</w:t>
            </w:r>
          </w:p>
        </w:tc>
        <w:tc>
          <w:tcPr>
            <w:tcW w:w="140" w:type="pct"/>
            <w:vAlign w:val="center"/>
          </w:tcPr>
          <w:p w14:paraId="584AA30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22" w:type="pct"/>
            <w:gridSpan w:val="2"/>
          </w:tcPr>
          <w:p w14:paraId="425CCA70"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7CCEF96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2B4413D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6DBA8E3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28EE2BF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5419A33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7697FBF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FAA951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0E26632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71B6BA2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0A10C5C9"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4D8D7E8F" w14:textId="77777777" w:rsidTr="00510ADA">
        <w:trPr>
          <w:cantSplit/>
          <w:trHeight w:val="283"/>
          <w:jc w:val="center"/>
        </w:trPr>
        <w:tc>
          <w:tcPr>
            <w:tcW w:w="2870" w:type="pct"/>
            <w:gridSpan w:val="2"/>
            <w:vAlign w:val="center"/>
          </w:tcPr>
          <w:p w14:paraId="21DB28B9" w14:textId="77777777" w:rsidR="0081479E" w:rsidRPr="002B7234" w:rsidRDefault="0081479E" w:rsidP="002E40A6">
            <w:pPr>
              <w:pStyle w:val="Bezodstpw"/>
              <w:rPr>
                <w:rFonts w:ascii="Cambria" w:hAnsi="Cambria" w:cs="Arial"/>
              </w:rPr>
            </w:pPr>
            <w:r w:rsidRPr="002B7234">
              <w:rPr>
                <w:rFonts w:ascii="Cambria" w:hAnsi="Cambria" w:cs="Arial"/>
              </w:rPr>
              <w:t>Utrzymywanie i rozwój system monitoringu jakości powietrza</w:t>
            </w:r>
          </w:p>
        </w:tc>
        <w:tc>
          <w:tcPr>
            <w:tcW w:w="140" w:type="pct"/>
            <w:vAlign w:val="center"/>
          </w:tcPr>
          <w:p w14:paraId="6FB60DA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3635E42E"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02" w:type="pct"/>
            <w:vAlign w:val="center"/>
          </w:tcPr>
          <w:p w14:paraId="4C7F9AF1"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86" w:type="pct"/>
            <w:vAlign w:val="center"/>
          </w:tcPr>
          <w:p w14:paraId="5667EE6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6C320A5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56C3571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1EEFE82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74A9730F"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23AFF95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0FC5D7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5C99505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00AB7AAA"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04FE2214" w14:textId="77777777" w:rsidTr="00510ADA">
        <w:trPr>
          <w:cantSplit/>
          <w:trHeight w:val="283"/>
          <w:jc w:val="center"/>
        </w:trPr>
        <w:tc>
          <w:tcPr>
            <w:tcW w:w="2870" w:type="pct"/>
            <w:gridSpan w:val="2"/>
            <w:vAlign w:val="center"/>
          </w:tcPr>
          <w:p w14:paraId="6A27116E" w14:textId="77777777" w:rsidR="0081479E" w:rsidRPr="002B7234" w:rsidRDefault="0081479E" w:rsidP="002E40A6">
            <w:pPr>
              <w:pStyle w:val="Bezodstpw"/>
              <w:rPr>
                <w:rFonts w:ascii="Cambria" w:hAnsi="Cambria" w:cs="Arial"/>
              </w:rPr>
            </w:pPr>
            <w:r w:rsidRPr="002B7234">
              <w:rPr>
                <w:rFonts w:ascii="Cambria" w:hAnsi="Cambria" w:cs="Arial"/>
              </w:rPr>
              <w:t>Aplikacja o dofinansowanie programów wymiany źródeł ciepła na źródła odnawialne (głównie panele fotowoltaiczne)</w:t>
            </w:r>
          </w:p>
        </w:tc>
        <w:tc>
          <w:tcPr>
            <w:tcW w:w="140" w:type="pct"/>
            <w:vAlign w:val="center"/>
          </w:tcPr>
          <w:p w14:paraId="77D4922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30F809A2" w14:textId="77777777" w:rsidR="0081479E" w:rsidRPr="002B7234" w:rsidRDefault="0081479E" w:rsidP="002B7234">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3696647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429A0B0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2AA6739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4EAD7CD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709A154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622FE75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62CBC43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3E3314E6"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48B587C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7725ECE6"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81479E" w:rsidRPr="00A5437A" w14:paraId="2C66486E" w14:textId="77777777" w:rsidTr="00A5437A">
        <w:trPr>
          <w:cantSplit/>
          <w:trHeight w:val="397"/>
          <w:jc w:val="center"/>
        </w:trPr>
        <w:tc>
          <w:tcPr>
            <w:tcW w:w="5000" w:type="pct"/>
            <w:gridSpan w:val="19"/>
            <w:shd w:val="clear" w:color="auto" w:fill="F2F2F2" w:themeFill="background1" w:themeFillShade="F2"/>
            <w:vAlign w:val="center"/>
          </w:tcPr>
          <w:p w14:paraId="2C78ABDF" w14:textId="1D0967FA" w:rsidR="0081479E" w:rsidRPr="002B7234" w:rsidRDefault="0081479E" w:rsidP="002E40A6">
            <w:pPr>
              <w:pStyle w:val="Bezodstpw"/>
              <w:rPr>
                <w:rFonts w:ascii="Cambria" w:hAnsi="Cambria" w:cs="Arial"/>
                <w:b/>
              </w:rPr>
            </w:pPr>
            <w:r w:rsidRPr="002B7234">
              <w:rPr>
                <w:rFonts w:ascii="Cambria" w:hAnsi="Cambria" w:cs="Arial"/>
                <w:b/>
              </w:rPr>
              <w:t xml:space="preserve">3.2 </w:t>
            </w:r>
            <w:r w:rsidRPr="002B7234">
              <w:rPr>
                <w:rFonts w:ascii="Cambria" w:hAnsi="Cambria"/>
                <w:b/>
              </w:rPr>
              <w:t>Rozwój terenów zieleni i racjonalna gospodarka wodna</w:t>
            </w:r>
            <w:r w:rsidR="00A5437A" w:rsidRPr="002B7234">
              <w:rPr>
                <w:rFonts w:ascii="Cambria" w:hAnsi="Cambria"/>
                <w:b/>
              </w:rPr>
              <w:t xml:space="preserve"> </w:t>
            </w:r>
            <w:r w:rsidR="00A5437A" w:rsidRPr="002B7234">
              <w:rPr>
                <w:rFonts w:ascii="Cambria" w:hAnsi="Cambria" w:cs="Arial"/>
                <w:bCs/>
              </w:rPr>
              <w:t>(</w:t>
            </w:r>
            <w:r w:rsidR="00A5437A" w:rsidRPr="002B7234">
              <w:rPr>
                <w:rFonts w:ascii="Cambria" w:hAnsi="Cambria"/>
              </w:rPr>
              <w:t>w ramach celu kierunkowego przewiduje się wykonanie poniższych zadań</w:t>
            </w:r>
            <w:r w:rsidR="00A5437A" w:rsidRPr="002B7234">
              <w:rPr>
                <w:rFonts w:ascii="Cambria" w:hAnsi="Cambria" w:cs="Arial"/>
                <w:bCs/>
              </w:rPr>
              <w:t>):</w:t>
            </w:r>
          </w:p>
        </w:tc>
      </w:tr>
      <w:tr w:rsidR="00A5437A" w:rsidRPr="00A5437A" w14:paraId="67A3B638" w14:textId="77777777" w:rsidTr="00510ADA">
        <w:trPr>
          <w:cantSplit/>
          <w:trHeight w:val="283"/>
          <w:jc w:val="center"/>
        </w:trPr>
        <w:tc>
          <w:tcPr>
            <w:tcW w:w="2870" w:type="pct"/>
            <w:gridSpan w:val="2"/>
            <w:vAlign w:val="center"/>
          </w:tcPr>
          <w:p w14:paraId="4DB9401C" w14:textId="77777777" w:rsidR="0081479E" w:rsidRPr="002B7234" w:rsidRDefault="0081479E" w:rsidP="002E40A6">
            <w:pPr>
              <w:pStyle w:val="Bezodstpw"/>
              <w:rPr>
                <w:rFonts w:ascii="Cambria" w:hAnsi="Cambria" w:cs="Arial"/>
              </w:rPr>
            </w:pPr>
            <w:r w:rsidRPr="002B7234">
              <w:rPr>
                <w:rFonts w:ascii="Cambria" w:hAnsi="Cambria" w:cs="Arial"/>
              </w:rPr>
              <w:t>Ochrona terenów otwartych, gruntów rolnych, obszarów leśnych</w:t>
            </w:r>
          </w:p>
        </w:tc>
        <w:tc>
          <w:tcPr>
            <w:tcW w:w="140" w:type="pct"/>
            <w:vAlign w:val="center"/>
          </w:tcPr>
          <w:p w14:paraId="56DD4005"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00EDF575"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02" w:type="pct"/>
            <w:vAlign w:val="center"/>
          </w:tcPr>
          <w:p w14:paraId="43EE43B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86" w:type="pct"/>
            <w:vAlign w:val="center"/>
          </w:tcPr>
          <w:p w14:paraId="26A8EF3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39EE029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7AE582F6"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51DE151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4FDC3221"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4D7BF1DB"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8" w:type="pct"/>
            <w:gridSpan w:val="2"/>
            <w:vAlign w:val="center"/>
          </w:tcPr>
          <w:p w14:paraId="26FA3E8B"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693E281F"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2" w:type="pct"/>
            <w:vAlign w:val="center"/>
          </w:tcPr>
          <w:p w14:paraId="10960DFF"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2D663259" w14:textId="77777777" w:rsidTr="00510ADA">
        <w:trPr>
          <w:cantSplit/>
          <w:trHeight w:val="454"/>
          <w:jc w:val="center"/>
        </w:trPr>
        <w:tc>
          <w:tcPr>
            <w:tcW w:w="2870" w:type="pct"/>
            <w:gridSpan w:val="2"/>
            <w:vAlign w:val="center"/>
          </w:tcPr>
          <w:p w14:paraId="208281C4" w14:textId="77777777" w:rsidR="0081479E" w:rsidRPr="002B7234" w:rsidRDefault="0081479E" w:rsidP="002E40A6">
            <w:pPr>
              <w:pStyle w:val="Bezodstpw"/>
              <w:rPr>
                <w:rFonts w:ascii="Cambria" w:hAnsi="Cambria" w:cs="Arial"/>
              </w:rPr>
            </w:pPr>
            <w:r w:rsidRPr="002B7234">
              <w:rPr>
                <w:rFonts w:ascii="Cambria" w:hAnsi="Cambria" w:cs="Arial"/>
              </w:rPr>
              <w:t>Kontynuowanie działań zwiększających poziom powierzchni biologicznie czynnej (nasadzenia, zwiększanie bioróżnorodności na gminnych terenach zieleni, regulacje planistyczne zwiększające poziom minimalnej powierzchni zieleni na działkach budowlanych)</w:t>
            </w:r>
          </w:p>
        </w:tc>
        <w:tc>
          <w:tcPr>
            <w:tcW w:w="140" w:type="pct"/>
            <w:vAlign w:val="center"/>
          </w:tcPr>
          <w:p w14:paraId="49B8F6DF"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57E3AB77" w14:textId="77777777" w:rsidR="0081479E" w:rsidRPr="002B7234" w:rsidRDefault="0081479E" w:rsidP="002B7234">
            <w:pPr>
              <w:pStyle w:val="Bezodstpw"/>
              <w:spacing w:before="240"/>
              <w:jc w:val="center"/>
              <w:rPr>
                <w:rFonts w:ascii="Cambria" w:hAnsi="Cambria" w:cs="Arial"/>
              </w:rPr>
            </w:pPr>
            <w:r w:rsidRPr="002B7234">
              <w:rPr>
                <w:rFonts w:ascii="Cambria" w:hAnsi="Cambria" w:cs="Arial"/>
              </w:rPr>
              <w:t>+</w:t>
            </w:r>
          </w:p>
        </w:tc>
        <w:tc>
          <w:tcPr>
            <w:tcW w:w="102" w:type="pct"/>
            <w:vAlign w:val="center"/>
          </w:tcPr>
          <w:p w14:paraId="5435E7FE"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86" w:type="pct"/>
            <w:vAlign w:val="center"/>
          </w:tcPr>
          <w:p w14:paraId="3311ED7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51CFC12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2A32B81C"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76CDDF1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52F3614C"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5DE87D7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8" w:type="pct"/>
            <w:gridSpan w:val="2"/>
            <w:vAlign w:val="center"/>
          </w:tcPr>
          <w:p w14:paraId="3B215A47"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099123CC"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2" w:type="pct"/>
            <w:vAlign w:val="center"/>
          </w:tcPr>
          <w:p w14:paraId="2016FFF6"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5DBB36D5" w14:textId="77777777" w:rsidTr="00510ADA">
        <w:trPr>
          <w:cantSplit/>
          <w:trHeight w:val="283"/>
          <w:jc w:val="center"/>
        </w:trPr>
        <w:tc>
          <w:tcPr>
            <w:tcW w:w="2870" w:type="pct"/>
            <w:gridSpan w:val="2"/>
            <w:vAlign w:val="center"/>
          </w:tcPr>
          <w:p w14:paraId="380173A8" w14:textId="77777777" w:rsidR="0081479E" w:rsidRPr="002B7234" w:rsidRDefault="0081479E" w:rsidP="002E40A6">
            <w:pPr>
              <w:pStyle w:val="Bezodstpw"/>
              <w:rPr>
                <w:rFonts w:ascii="Cambria" w:hAnsi="Cambria" w:cs="Arial"/>
              </w:rPr>
            </w:pPr>
            <w:r w:rsidRPr="002B7234">
              <w:rPr>
                <w:rFonts w:ascii="Cambria" w:hAnsi="Cambria" w:cs="Arial"/>
              </w:rPr>
              <w:t>Budowa nowych terenów biologicznie czynnych (m.in. za Kościołem pw. Najświętszego Serca Pana Jezusa oraz pomiędzy ulicami Borówkową, Nizinną, Promienistą)</w:t>
            </w:r>
          </w:p>
        </w:tc>
        <w:tc>
          <w:tcPr>
            <w:tcW w:w="140" w:type="pct"/>
            <w:vAlign w:val="center"/>
          </w:tcPr>
          <w:p w14:paraId="2ABEBAC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720FB6A9" w14:textId="77777777" w:rsidR="0081479E" w:rsidRPr="002B7234" w:rsidRDefault="0081479E" w:rsidP="002B7234">
            <w:pPr>
              <w:pStyle w:val="Bezodstpw"/>
              <w:spacing w:before="240"/>
              <w:jc w:val="center"/>
              <w:rPr>
                <w:rFonts w:ascii="Cambria" w:hAnsi="Cambria" w:cs="Arial"/>
              </w:rPr>
            </w:pPr>
            <w:r w:rsidRPr="002B7234">
              <w:rPr>
                <w:rFonts w:ascii="Cambria" w:hAnsi="Cambria" w:cs="Arial"/>
              </w:rPr>
              <w:t>+</w:t>
            </w:r>
          </w:p>
        </w:tc>
        <w:tc>
          <w:tcPr>
            <w:tcW w:w="102" w:type="pct"/>
            <w:vAlign w:val="center"/>
          </w:tcPr>
          <w:p w14:paraId="5FDF59D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86" w:type="pct"/>
            <w:vAlign w:val="center"/>
          </w:tcPr>
          <w:p w14:paraId="1686956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31" w:type="pct"/>
            <w:vAlign w:val="center"/>
          </w:tcPr>
          <w:p w14:paraId="441E536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5A727F17"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48" w:type="pct"/>
            <w:vAlign w:val="center"/>
          </w:tcPr>
          <w:p w14:paraId="75828C0A"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C43510C"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D89051D"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8" w:type="pct"/>
            <w:gridSpan w:val="2"/>
            <w:vAlign w:val="center"/>
          </w:tcPr>
          <w:p w14:paraId="7C95F58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93" w:type="pct"/>
            <w:gridSpan w:val="2"/>
            <w:vAlign w:val="center"/>
          </w:tcPr>
          <w:p w14:paraId="1FF8837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1BD88D8E"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4C516B9B" w14:textId="77777777" w:rsidTr="00510ADA">
        <w:trPr>
          <w:cantSplit/>
          <w:trHeight w:val="283"/>
          <w:jc w:val="center"/>
        </w:trPr>
        <w:tc>
          <w:tcPr>
            <w:tcW w:w="2870" w:type="pct"/>
            <w:gridSpan w:val="2"/>
            <w:vAlign w:val="center"/>
          </w:tcPr>
          <w:p w14:paraId="3B5D8B64" w14:textId="77777777" w:rsidR="0081479E" w:rsidRPr="002B7234" w:rsidRDefault="0081479E" w:rsidP="002E40A6">
            <w:pPr>
              <w:pStyle w:val="Bezodstpw"/>
              <w:rPr>
                <w:rFonts w:ascii="Cambria" w:hAnsi="Cambria" w:cs="Arial"/>
              </w:rPr>
            </w:pPr>
            <w:r w:rsidRPr="002B7234">
              <w:rPr>
                <w:rFonts w:ascii="Cambria" w:hAnsi="Cambria" w:cs="Arial"/>
              </w:rPr>
              <w:t>Zwiększanie poziomu retencji wodnej</w:t>
            </w:r>
          </w:p>
        </w:tc>
        <w:tc>
          <w:tcPr>
            <w:tcW w:w="140" w:type="pct"/>
            <w:vAlign w:val="center"/>
          </w:tcPr>
          <w:p w14:paraId="0EB9579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22" w:type="pct"/>
            <w:gridSpan w:val="2"/>
          </w:tcPr>
          <w:p w14:paraId="77612027"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02" w:type="pct"/>
            <w:vAlign w:val="center"/>
          </w:tcPr>
          <w:p w14:paraId="641B672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86" w:type="pct"/>
            <w:vAlign w:val="center"/>
          </w:tcPr>
          <w:p w14:paraId="0A508402"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4DE4EF7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62C428B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1A5A9E9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2182E3D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56B98E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7BD5C20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5281D798"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5A38B3AA"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625F55C9" w14:textId="77777777" w:rsidTr="00510ADA">
        <w:trPr>
          <w:cantSplit/>
          <w:trHeight w:val="283"/>
          <w:jc w:val="center"/>
        </w:trPr>
        <w:tc>
          <w:tcPr>
            <w:tcW w:w="2870" w:type="pct"/>
            <w:gridSpan w:val="2"/>
            <w:vAlign w:val="center"/>
          </w:tcPr>
          <w:p w14:paraId="2F2E892F" w14:textId="77777777" w:rsidR="0081479E" w:rsidRPr="002B7234" w:rsidRDefault="0081479E" w:rsidP="002E40A6">
            <w:pPr>
              <w:pStyle w:val="Bezodstpw"/>
              <w:rPr>
                <w:rFonts w:ascii="Cambria" w:hAnsi="Cambria" w:cs="Arial"/>
              </w:rPr>
            </w:pPr>
            <w:r w:rsidRPr="002B7234">
              <w:rPr>
                <w:rFonts w:ascii="Cambria" w:hAnsi="Cambria" w:cs="Arial"/>
              </w:rPr>
              <w:t>Budowa elementów systemów systemu kanalizacji deszczowej</w:t>
            </w:r>
          </w:p>
        </w:tc>
        <w:tc>
          <w:tcPr>
            <w:tcW w:w="140" w:type="pct"/>
            <w:vAlign w:val="center"/>
          </w:tcPr>
          <w:p w14:paraId="2751A69E"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0271CD60"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62E0846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5A44944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13F83F8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35A9130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324CB5B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43E4C93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3B08D7C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5D4A534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076A3CF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11B1859B"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1B9FC6C4" w14:textId="77777777" w:rsidTr="00510ADA">
        <w:trPr>
          <w:cantSplit/>
          <w:trHeight w:val="283"/>
          <w:jc w:val="center"/>
        </w:trPr>
        <w:tc>
          <w:tcPr>
            <w:tcW w:w="2870" w:type="pct"/>
            <w:gridSpan w:val="2"/>
            <w:vAlign w:val="center"/>
          </w:tcPr>
          <w:p w14:paraId="675F3A1F" w14:textId="77777777" w:rsidR="0081479E" w:rsidRPr="002B7234" w:rsidRDefault="0081479E" w:rsidP="002E40A6">
            <w:pPr>
              <w:pStyle w:val="Bezodstpw"/>
              <w:rPr>
                <w:rFonts w:ascii="Cambria" w:hAnsi="Cambria" w:cs="Arial"/>
              </w:rPr>
            </w:pPr>
            <w:r w:rsidRPr="002B7234">
              <w:rPr>
                <w:rFonts w:ascii="Cambria" w:hAnsi="Cambria" w:cs="Arial"/>
              </w:rPr>
              <w:t>Wspieranie i realizacja projektów tzw. małej retencji w prywatnych gospodarstwach domowych</w:t>
            </w:r>
          </w:p>
        </w:tc>
        <w:tc>
          <w:tcPr>
            <w:tcW w:w="140" w:type="pct"/>
            <w:vAlign w:val="center"/>
          </w:tcPr>
          <w:p w14:paraId="4B45ABC6"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4ADBB614"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69E4ED5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0E72E94C"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696CBA4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0B336CC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4EE08AC5"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1738932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707285C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7483F79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05BF42D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2" w:type="pct"/>
            <w:vAlign w:val="center"/>
          </w:tcPr>
          <w:p w14:paraId="1573EEE0"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81479E" w:rsidRPr="00A5437A" w14:paraId="705A0218" w14:textId="77777777" w:rsidTr="00A5437A">
        <w:trPr>
          <w:cantSplit/>
          <w:trHeight w:val="397"/>
          <w:jc w:val="center"/>
        </w:trPr>
        <w:tc>
          <w:tcPr>
            <w:tcW w:w="5000" w:type="pct"/>
            <w:gridSpan w:val="19"/>
            <w:shd w:val="clear" w:color="auto" w:fill="F2F2F2" w:themeFill="background1" w:themeFillShade="F2"/>
            <w:vAlign w:val="center"/>
          </w:tcPr>
          <w:p w14:paraId="1B92F8A8" w14:textId="5568FD6D" w:rsidR="0081479E" w:rsidRPr="002B7234" w:rsidRDefault="0081479E" w:rsidP="002E40A6">
            <w:pPr>
              <w:pStyle w:val="Bezodstpw"/>
              <w:rPr>
                <w:rFonts w:ascii="Cambria" w:hAnsi="Cambria" w:cs="Arial"/>
                <w:b/>
              </w:rPr>
            </w:pPr>
            <w:r w:rsidRPr="002B7234">
              <w:rPr>
                <w:rFonts w:ascii="Cambria" w:hAnsi="Cambria" w:cs="Arial"/>
                <w:b/>
              </w:rPr>
              <w:t xml:space="preserve">3.3. </w:t>
            </w:r>
            <w:r w:rsidRPr="002B7234">
              <w:rPr>
                <w:rFonts w:ascii="Cambria" w:hAnsi="Cambria"/>
                <w:b/>
              </w:rPr>
              <w:t>Rozbudowa infrastruktury wodno- ściekowej oraz odpadowej</w:t>
            </w:r>
            <w:r w:rsidR="00A5437A" w:rsidRPr="002B7234">
              <w:rPr>
                <w:rFonts w:ascii="Cambria" w:hAnsi="Cambria"/>
                <w:b/>
              </w:rPr>
              <w:t xml:space="preserve"> </w:t>
            </w:r>
            <w:r w:rsidR="00A5437A" w:rsidRPr="002B7234">
              <w:rPr>
                <w:rFonts w:ascii="Cambria" w:hAnsi="Cambria" w:cs="Arial"/>
                <w:bCs/>
              </w:rPr>
              <w:t>(</w:t>
            </w:r>
            <w:r w:rsidR="00A5437A" w:rsidRPr="002B7234">
              <w:rPr>
                <w:rFonts w:ascii="Cambria" w:hAnsi="Cambria"/>
              </w:rPr>
              <w:t>w ramach celu kierunkowego przewiduje się wykonanie poniższych zadań</w:t>
            </w:r>
            <w:r w:rsidR="00A5437A" w:rsidRPr="002B7234">
              <w:rPr>
                <w:rFonts w:ascii="Cambria" w:hAnsi="Cambria" w:cs="Arial"/>
                <w:bCs/>
              </w:rPr>
              <w:t>):</w:t>
            </w:r>
          </w:p>
        </w:tc>
      </w:tr>
      <w:tr w:rsidR="00A5437A" w:rsidRPr="00A5437A" w14:paraId="2B142C49" w14:textId="77777777" w:rsidTr="00510ADA">
        <w:trPr>
          <w:cantSplit/>
          <w:trHeight w:val="283"/>
          <w:jc w:val="center"/>
        </w:trPr>
        <w:tc>
          <w:tcPr>
            <w:tcW w:w="2870" w:type="pct"/>
            <w:gridSpan w:val="2"/>
            <w:vAlign w:val="center"/>
          </w:tcPr>
          <w:p w14:paraId="173C91CA" w14:textId="77777777" w:rsidR="0081479E" w:rsidRPr="002B7234" w:rsidRDefault="0081479E" w:rsidP="002E40A6">
            <w:pPr>
              <w:pStyle w:val="Bezodstpw"/>
              <w:rPr>
                <w:rFonts w:ascii="Cambria" w:hAnsi="Cambria" w:cs="Arial"/>
              </w:rPr>
            </w:pPr>
            <w:r w:rsidRPr="002B7234">
              <w:rPr>
                <w:rFonts w:ascii="Cambria" w:hAnsi="Cambria" w:cs="Arial"/>
              </w:rPr>
              <w:t>Rozbudowa i modernizacja sieci wodociągowej i kanalizacyjnej</w:t>
            </w:r>
          </w:p>
        </w:tc>
        <w:tc>
          <w:tcPr>
            <w:tcW w:w="140" w:type="pct"/>
            <w:vAlign w:val="center"/>
          </w:tcPr>
          <w:p w14:paraId="09B1AF74"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00A4AA0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481C249D"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7AB572D9"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1E03F601"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190151EB"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62B057C5"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22411A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5CC5515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18CF2AA3"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5EA37E7D"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2" w:type="pct"/>
            <w:vAlign w:val="center"/>
          </w:tcPr>
          <w:p w14:paraId="413861FE"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47E8A0E7" w14:textId="77777777" w:rsidTr="00510ADA">
        <w:trPr>
          <w:cantSplit/>
          <w:trHeight w:val="283"/>
          <w:jc w:val="center"/>
        </w:trPr>
        <w:tc>
          <w:tcPr>
            <w:tcW w:w="2870" w:type="pct"/>
            <w:gridSpan w:val="2"/>
            <w:vAlign w:val="center"/>
          </w:tcPr>
          <w:p w14:paraId="0225361A" w14:textId="77777777" w:rsidR="0081479E" w:rsidRPr="002B7234" w:rsidRDefault="0081479E" w:rsidP="002E40A6">
            <w:pPr>
              <w:pStyle w:val="Bezodstpw"/>
              <w:rPr>
                <w:rFonts w:ascii="Cambria" w:hAnsi="Cambria" w:cs="Arial"/>
              </w:rPr>
            </w:pPr>
            <w:r w:rsidRPr="002B7234">
              <w:rPr>
                <w:rFonts w:ascii="Cambria" w:hAnsi="Cambria" w:cs="Arial"/>
              </w:rPr>
              <w:lastRenderedPageBreak/>
              <w:t>Budowa kolektorów zbiorczych</w:t>
            </w:r>
          </w:p>
        </w:tc>
        <w:tc>
          <w:tcPr>
            <w:tcW w:w="140" w:type="pct"/>
            <w:vAlign w:val="center"/>
          </w:tcPr>
          <w:p w14:paraId="6899452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5AFEF4D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02" w:type="pct"/>
            <w:vAlign w:val="center"/>
          </w:tcPr>
          <w:p w14:paraId="0203966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5EADAD0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47D3EDE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285B0AF7"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47C08138"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3F2A12D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4C229A1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667EADE9"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24E2B50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2" w:type="pct"/>
            <w:vAlign w:val="center"/>
          </w:tcPr>
          <w:p w14:paraId="2847071D"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r w:rsidR="00A5437A" w:rsidRPr="00A5437A" w14:paraId="67A9B49A" w14:textId="77777777" w:rsidTr="00510ADA">
        <w:trPr>
          <w:cantSplit/>
          <w:trHeight w:val="283"/>
          <w:jc w:val="center"/>
        </w:trPr>
        <w:tc>
          <w:tcPr>
            <w:tcW w:w="2870" w:type="pct"/>
            <w:gridSpan w:val="2"/>
            <w:vAlign w:val="center"/>
          </w:tcPr>
          <w:p w14:paraId="197BEECD" w14:textId="77777777" w:rsidR="0081479E" w:rsidRPr="002B7234" w:rsidRDefault="0081479E" w:rsidP="002E40A6">
            <w:pPr>
              <w:pStyle w:val="Bezodstpw"/>
              <w:rPr>
                <w:rFonts w:ascii="Cambria" w:hAnsi="Cambria" w:cs="Arial"/>
              </w:rPr>
            </w:pPr>
            <w:r w:rsidRPr="002B7234">
              <w:rPr>
                <w:rFonts w:ascii="Cambria" w:hAnsi="Cambria" w:cs="Arial"/>
              </w:rPr>
              <w:t>Adaptacja oczyszczalni ścieków i ujęć wody (z możliwością dwóch odrębnych aglomeracji ściekowych zlokalizowanych w zachodniej części gminy)</w:t>
            </w:r>
          </w:p>
        </w:tc>
        <w:tc>
          <w:tcPr>
            <w:tcW w:w="140" w:type="pct"/>
            <w:vAlign w:val="center"/>
          </w:tcPr>
          <w:p w14:paraId="4284E16D"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22" w:type="pct"/>
            <w:gridSpan w:val="2"/>
          </w:tcPr>
          <w:p w14:paraId="7EC8D9DA" w14:textId="77777777" w:rsidR="0081479E" w:rsidRPr="002B7234" w:rsidRDefault="0081479E" w:rsidP="002B7234">
            <w:pPr>
              <w:pStyle w:val="Bezodstpw"/>
              <w:spacing w:before="240"/>
              <w:jc w:val="center"/>
              <w:rPr>
                <w:rFonts w:ascii="Cambria" w:hAnsi="Cambria" w:cs="Arial"/>
              </w:rPr>
            </w:pPr>
            <w:r w:rsidRPr="002B7234">
              <w:rPr>
                <w:rFonts w:ascii="Cambria" w:hAnsi="Cambria" w:cs="Arial"/>
              </w:rPr>
              <w:t>0</w:t>
            </w:r>
          </w:p>
        </w:tc>
        <w:tc>
          <w:tcPr>
            <w:tcW w:w="102" w:type="pct"/>
            <w:vAlign w:val="center"/>
          </w:tcPr>
          <w:p w14:paraId="7A5A766E"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86" w:type="pct"/>
            <w:vAlign w:val="center"/>
          </w:tcPr>
          <w:p w14:paraId="7B7E4C13"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231" w:type="pct"/>
            <w:vAlign w:val="center"/>
          </w:tcPr>
          <w:p w14:paraId="37396752"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39" w:type="pct"/>
            <w:vAlign w:val="center"/>
          </w:tcPr>
          <w:p w14:paraId="303D765A"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248" w:type="pct"/>
            <w:vAlign w:val="center"/>
          </w:tcPr>
          <w:p w14:paraId="40F23210"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9" w:type="pct"/>
            <w:gridSpan w:val="2"/>
            <w:vAlign w:val="center"/>
          </w:tcPr>
          <w:p w14:paraId="267761B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9" w:type="pct"/>
            <w:gridSpan w:val="2"/>
            <w:vAlign w:val="center"/>
          </w:tcPr>
          <w:p w14:paraId="4CEC4B0C"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68" w:type="pct"/>
            <w:gridSpan w:val="2"/>
            <w:vAlign w:val="center"/>
          </w:tcPr>
          <w:p w14:paraId="2007F396" w14:textId="77777777" w:rsidR="0081479E" w:rsidRPr="002B7234" w:rsidRDefault="0081479E" w:rsidP="002E40A6">
            <w:pPr>
              <w:pStyle w:val="Bezodstpw"/>
              <w:jc w:val="center"/>
              <w:rPr>
                <w:rFonts w:ascii="Cambria" w:hAnsi="Cambria" w:cs="Arial"/>
              </w:rPr>
            </w:pPr>
            <w:r w:rsidRPr="002B7234">
              <w:rPr>
                <w:rFonts w:ascii="Cambria" w:hAnsi="Cambria" w:cs="Arial"/>
              </w:rPr>
              <w:t>0</w:t>
            </w:r>
          </w:p>
        </w:tc>
        <w:tc>
          <w:tcPr>
            <w:tcW w:w="193" w:type="pct"/>
            <w:gridSpan w:val="2"/>
            <w:vAlign w:val="center"/>
          </w:tcPr>
          <w:p w14:paraId="6C188E5E" w14:textId="77777777" w:rsidR="0081479E" w:rsidRPr="002B7234" w:rsidRDefault="0081479E" w:rsidP="002E40A6">
            <w:pPr>
              <w:pStyle w:val="Bezodstpw"/>
              <w:jc w:val="center"/>
              <w:rPr>
                <w:rFonts w:ascii="Cambria" w:hAnsi="Cambria" w:cs="Arial"/>
              </w:rPr>
            </w:pPr>
            <w:r w:rsidRPr="002B7234">
              <w:rPr>
                <w:rFonts w:ascii="Cambria" w:hAnsi="Cambria" w:cs="Arial"/>
              </w:rPr>
              <w:t>-</w:t>
            </w:r>
          </w:p>
        </w:tc>
        <w:tc>
          <w:tcPr>
            <w:tcW w:w="162" w:type="pct"/>
            <w:vAlign w:val="center"/>
          </w:tcPr>
          <w:p w14:paraId="051A93EE" w14:textId="77777777" w:rsidR="0081479E" w:rsidRPr="00A5437A" w:rsidRDefault="0081479E" w:rsidP="002E40A6">
            <w:pPr>
              <w:pStyle w:val="Bezodstpw"/>
              <w:jc w:val="center"/>
              <w:rPr>
                <w:rFonts w:ascii="Cambria" w:hAnsi="Cambria" w:cs="Arial"/>
              </w:rPr>
            </w:pPr>
            <w:r w:rsidRPr="00A5437A">
              <w:rPr>
                <w:rFonts w:ascii="Cambria" w:hAnsi="Cambria" w:cs="Arial"/>
              </w:rPr>
              <w:t>0</w:t>
            </w:r>
          </w:p>
        </w:tc>
      </w:tr>
    </w:tbl>
    <w:p w14:paraId="3F9916D5" w14:textId="77777777" w:rsidR="00513259" w:rsidRPr="00AE40A3" w:rsidRDefault="00513259" w:rsidP="00513259">
      <w:pPr>
        <w:pStyle w:val="Legenda"/>
        <w:jc w:val="right"/>
        <w:rPr>
          <w:rFonts w:ascii="Cambria" w:hAnsi="Cambria"/>
          <w:b w:val="0"/>
          <w:color w:val="auto"/>
          <w:szCs w:val="20"/>
        </w:rPr>
      </w:pPr>
      <w:r w:rsidRPr="00AE40A3">
        <w:rPr>
          <w:rFonts w:ascii="Cambria" w:hAnsi="Cambria"/>
          <w:b w:val="0"/>
          <w:color w:val="auto"/>
          <w:szCs w:val="20"/>
        </w:rPr>
        <w:t>źródło: opracowanie własne</w:t>
      </w:r>
    </w:p>
    <w:p w14:paraId="6F0DBC9F" w14:textId="77777777" w:rsidR="00513259" w:rsidRPr="00DE034C" w:rsidRDefault="00513259" w:rsidP="00513259">
      <w:pPr>
        <w:rPr>
          <w:highlight w:val="yellow"/>
        </w:rPr>
      </w:pPr>
    </w:p>
    <w:p w14:paraId="7D0A1865" w14:textId="77777777" w:rsidR="00513259" w:rsidRPr="00DE034C" w:rsidRDefault="00513259" w:rsidP="00513259">
      <w:pPr>
        <w:pStyle w:val="Legenda"/>
        <w:jc w:val="center"/>
        <w:rPr>
          <w:highlight w:val="yellow"/>
        </w:rPr>
        <w:sectPr w:rsidR="00513259" w:rsidRPr="00DE034C" w:rsidSect="00832AC8">
          <w:pgSz w:w="16838" w:h="11906" w:orient="landscape"/>
          <w:pgMar w:top="1417" w:right="1417" w:bottom="1134" w:left="1417" w:header="708" w:footer="708" w:gutter="0"/>
          <w:cols w:space="708"/>
          <w:docGrid w:linePitch="360"/>
        </w:sectPr>
      </w:pPr>
    </w:p>
    <w:p w14:paraId="0756C59E" w14:textId="60070440" w:rsidR="00513259" w:rsidRPr="002E69DB" w:rsidRDefault="005C4C5B" w:rsidP="005C4C5B">
      <w:pPr>
        <w:pStyle w:val="Nagwek3"/>
      </w:pPr>
      <w:bookmarkStart w:id="98" w:name="_Toc350770106"/>
      <w:bookmarkStart w:id="99" w:name="_Toc350770223"/>
      <w:bookmarkStart w:id="100" w:name="_Toc351457983"/>
      <w:bookmarkStart w:id="101" w:name="_Toc101783949"/>
      <w:bookmarkStart w:id="102" w:name="_Toc335382795"/>
      <w:r>
        <w:lastRenderedPageBreak/>
        <w:t>7</w:t>
      </w:r>
      <w:r w:rsidR="00513259" w:rsidRPr="002E69DB">
        <w:t>.1. o</w:t>
      </w:r>
      <w:r w:rsidR="00D27D56">
        <w:t>D</w:t>
      </w:r>
      <w:r w:rsidR="00513259" w:rsidRPr="002E69DB">
        <w:t>działywanie na poszczegól</w:t>
      </w:r>
      <w:r w:rsidR="00D27D56">
        <w:t>n</w:t>
      </w:r>
      <w:r w:rsidR="00513259" w:rsidRPr="002E69DB">
        <w:t>e komponenty środowiska, w t</w:t>
      </w:r>
      <w:r w:rsidR="00513259">
        <w:t>ym na zdrowie ludzi, zabytki i D</w:t>
      </w:r>
      <w:r w:rsidR="00513259" w:rsidRPr="002E69DB">
        <w:t>obra materialne</w:t>
      </w:r>
      <w:bookmarkEnd w:id="98"/>
      <w:bookmarkEnd w:id="99"/>
      <w:bookmarkEnd w:id="100"/>
      <w:bookmarkEnd w:id="101"/>
    </w:p>
    <w:p w14:paraId="26E7F9AB" w14:textId="08AE6BC2" w:rsidR="00513259" w:rsidRPr="00F70DD3" w:rsidRDefault="00513259" w:rsidP="002B7234">
      <w:pPr>
        <w:pStyle w:val="Akapity"/>
        <w:rPr>
          <w:color w:val="auto"/>
        </w:rPr>
      </w:pPr>
      <w:r w:rsidRPr="00F70DD3">
        <w:rPr>
          <w:rStyle w:val="AkapityZnak"/>
          <w:color w:val="auto"/>
        </w:rPr>
        <w:t>W niniejszej Prognozie przeprowadzono analizę wpływu na środowisko realizacji planowanych celów w ramach Strategii Rozwoju Gminy Suchy Las, przy założeniu, że wszystkie przedsięwzięcia będą spełniały wszystkie obowiązujące obecnie wymagania przepisów Prawa ochrony środowiska. Zakres i forma przedstawionych niżej przewidywanych znaczących oddziaływań na środowisko jest zgodna z ustaleniami</w:t>
      </w:r>
      <w:r w:rsidRPr="00F70DD3">
        <w:rPr>
          <w:color w:val="auto"/>
        </w:rPr>
        <w:t xml:space="preserve"> </w:t>
      </w:r>
      <w:r w:rsidRPr="00F70DD3">
        <w:rPr>
          <w:rStyle w:val="AkapityZnak"/>
          <w:color w:val="auto"/>
        </w:rPr>
        <w:t xml:space="preserve">art. 51 ust. 2 pkt. 2e ustawy </w:t>
      </w:r>
      <w:r w:rsidR="002B7234" w:rsidRPr="00F70DD3">
        <w:rPr>
          <w:rStyle w:val="AkapityZnak"/>
          <w:color w:val="auto"/>
        </w:rPr>
        <w:t xml:space="preserve">z dnia 3 października 2008 r. o udostępnianiu informacji o środowisku i jego ochronie, udziale społeczeństwa w ochronie środowiska oraz o ocenach oddziaływania na środowisko (Dz. U. z 2021 r. poz. 2373 z późn. zm.). </w:t>
      </w:r>
      <w:r w:rsidRPr="00F70DD3">
        <w:rPr>
          <w:rStyle w:val="AkapityZnak"/>
          <w:color w:val="auto"/>
        </w:rPr>
        <w:t>Przedstawiona ocena ma charakter poglądowy, gdyż dla przedsięwzięć faktycznie oddziałujących na środowisko powinny zostać opracowane, wspominane już wcześniej, szczegółowe raporty o oddziaływaniu na środowisko na etapie ubiegania się o pozwolenie na budowę.</w:t>
      </w:r>
    </w:p>
    <w:p w14:paraId="2C61E299" w14:textId="77777777" w:rsidR="00513259" w:rsidRPr="00F70DD3" w:rsidRDefault="00513259" w:rsidP="000E60AC">
      <w:pPr>
        <w:pStyle w:val="Akapity"/>
        <w:rPr>
          <w:color w:val="auto"/>
        </w:rPr>
      </w:pPr>
      <w:r w:rsidRPr="00F70DD3">
        <w:rPr>
          <w:color w:val="auto"/>
        </w:rPr>
        <w:t xml:space="preserve">Przewidywane znaczące oddziaływania na środowisko ustaleń </w:t>
      </w:r>
      <w:r w:rsidRPr="00F70DD3">
        <w:rPr>
          <w:i/>
          <w:color w:val="auto"/>
        </w:rPr>
        <w:t>Strategii</w:t>
      </w:r>
      <w:r w:rsidRPr="00F70DD3">
        <w:rPr>
          <w:color w:val="auto"/>
        </w:rPr>
        <w:t xml:space="preserve"> przedstawiono poniżej:</w:t>
      </w:r>
    </w:p>
    <w:p w14:paraId="423EDA61" w14:textId="4B1999DA" w:rsidR="00513259" w:rsidRPr="00F70DD3" w:rsidRDefault="00F70DD3" w:rsidP="00513259">
      <w:pPr>
        <w:rPr>
          <w:rFonts w:ascii="Cambria" w:hAnsi="Cambria"/>
        </w:rPr>
      </w:pPr>
      <w:r w:rsidRPr="00F70DD3">
        <w:rPr>
          <w:rFonts w:ascii="Cambria" w:hAnsi="Cambria"/>
          <w:u w:val="single"/>
        </w:rPr>
        <w:t>RÓŻNORODNOŚĆ BIOLOGICZNA</w:t>
      </w:r>
      <w:r w:rsidRPr="00F70DD3">
        <w:rPr>
          <w:rFonts w:ascii="Cambria" w:hAnsi="Cambria"/>
        </w:rPr>
        <w:t>:</w:t>
      </w:r>
    </w:p>
    <w:p w14:paraId="004C8A11" w14:textId="77777777" w:rsidR="00513259" w:rsidRPr="00F70DD3" w:rsidRDefault="00513259" w:rsidP="000E60AC">
      <w:pPr>
        <w:pStyle w:val="Akapity"/>
        <w:rPr>
          <w:color w:val="auto"/>
        </w:rPr>
      </w:pPr>
      <w:r w:rsidRPr="00F70DD3">
        <w:rPr>
          <w:color w:val="auto"/>
        </w:rPr>
        <w:t xml:space="preserve">W długoterminowej perspektywie żaden z celów przewidziany w ramach realizacji </w:t>
      </w:r>
      <w:r w:rsidRPr="00F70DD3">
        <w:rPr>
          <w:i/>
          <w:color w:val="auto"/>
        </w:rPr>
        <w:t>Strategii</w:t>
      </w:r>
      <w:r w:rsidRPr="00F70DD3">
        <w:rPr>
          <w:color w:val="auto"/>
        </w:rPr>
        <w:t xml:space="preserve"> nie będzie negatywnie wpływać na bioróżnorodność w gminie. Nadmierny wzrost turystyki i aktywnych form rekreacji może negatywnie wpływać na najcenniejsze przyrodniczo obszary w przypadku przekroczenia tzw. pojemności danego środowiska.</w:t>
      </w:r>
    </w:p>
    <w:p w14:paraId="135964F4" w14:textId="1C59A2FF" w:rsidR="00513259" w:rsidRPr="00F70DD3" w:rsidRDefault="00F70DD3" w:rsidP="00513259">
      <w:pPr>
        <w:rPr>
          <w:rFonts w:ascii="Cambria" w:hAnsi="Cambria"/>
        </w:rPr>
      </w:pPr>
      <w:r w:rsidRPr="00F70DD3">
        <w:rPr>
          <w:rFonts w:ascii="Cambria" w:hAnsi="Cambria"/>
          <w:u w:val="single"/>
        </w:rPr>
        <w:t>LUDZIE</w:t>
      </w:r>
      <w:r w:rsidRPr="00F70DD3">
        <w:rPr>
          <w:rFonts w:ascii="Cambria" w:hAnsi="Cambria"/>
        </w:rPr>
        <w:t>:</w:t>
      </w:r>
    </w:p>
    <w:p w14:paraId="67828FA6" w14:textId="77777777" w:rsidR="00513259" w:rsidRPr="00F70DD3" w:rsidRDefault="00513259" w:rsidP="002B7234">
      <w:pPr>
        <w:pStyle w:val="Akapity"/>
        <w:rPr>
          <w:color w:val="auto"/>
        </w:rPr>
      </w:pPr>
      <w:r w:rsidRPr="00F70DD3">
        <w:rPr>
          <w:color w:val="auto"/>
        </w:rPr>
        <w:t>Wszystkie zaproponowane działania mają bezpośredni i pośredni, długoterminowy i stały pozytywny wpływ. Żadne z zaproponowanych zadań do realizacji nie będzie w sposób negatywny wpływać na ludzi - ich samopoczucie i stan zdrowia. Ewentualną uciążliwością mogą być okresowe prace remontowo-budowlane w obrębie konkretnych inwestycji.</w:t>
      </w:r>
    </w:p>
    <w:p w14:paraId="16CDC58E" w14:textId="7E12B8FE" w:rsidR="00513259" w:rsidRPr="00F70DD3" w:rsidRDefault="00F70DD3" w:rsidP="00513259">
      <w:pPr>
        <w:rPr>
          <w:rFonts w:ascii="Cambria" w:hAnsi="Cambria"/>
        </w:rPr>
      </w:pPr>
      <w:r w:rsidRPr="00F70DD3">
        <w:rPr>
          <w:rFonts w:ascii="Cambria" w:hAnsi="Cambria"/>
          <w:u w:val="single"/>
        </w:rPr>
        <w:t>WODY</w:t>
      </w:r>
      <w:r w:rsidRPr="00F70DD3">
        <w:rPr>
          <w:rFonts w:ascii="Cambria" w:hAnsi="Cambria"/>
        </w:rPr>
        <w:t>:</w:t>
      </w:r>
    </w:p>
    <w:p w14:paraId="114A8281" w14:textId="2C238966" w:rsidR="00A77090" w:rsidRPr="00F70DD3" w:rsidRDefault="00513259" w:rsidP="00F70DD3">
      <w:pPr>
        <w:pStyle w:val="Akapity"/>
        <w:spacing w:after="120"/>
        <w:rPr>
          <w:color w:val="auto"/>
        </w:rPr>
      </w:pPr>
      <w:r w:rsidRPr="00F70DD3">
        <w:rPr>
          <w:color w:val="auto"/>
        </w:rPr>
        <w:t>Modernizacje sieci wodociągowych i kanalizacyjnych w gminie będą miały z pewnością długotrwałe pozytywne oddziaływanie zarówno na wody powierzchniowe, podziemne</w:t>
      </w:r>
      <w:r w:rsidR="00A77090" w:rsidRPr="00F70DD3">
        <w:rPr>
          <w:color w:val="auto"/>
        </w:rPr>
        <w:t>, jak i glebę</w:t>
      </w:r>
      <w:r w:rsidRPr="00F70DD3">
        <w:rPr>
          <w:color w:val="auto"/>
        </w:rPr>
        <w:t xml:space="preserve">. Nowe oraz zmodernizowane odcinki sieci ograniczą w znaczny sposób straty wody powstające na skutek </w:t>
      </w:r>
      <w:proofErr w:type="spellStart"/>
      <w:r w:rsidRPr="00F70DD3">
        <w:rPr>
          <w:color w:val="auto"/>
        </w:rPr>
        <w:t>przesyłu</w:t>
      </w:r>
      <w:proofErr w:type="spellEnd"/>
      <w:r w:rsidRPr="00F70DD3">
        <w:rPr>
          <w:color w:val="auto"/>
        </w:rPr>
        <w:t>. Woda docierając do mieszkańców w dużej mierze trafia następnie do sieci kanalizacyjnej i oczyszczalni ścieków, gdzie zostają przywrócone jej parametry jakościowe. Rozwój sieci wodociągowo-kanalizacyjnej ograniczy przenikanie zanieczyszczeń do środowiska. Negatywne oddziaływanie na wody zaproponowanych do realizacji zadań będzie miało charakter przejściowy i dotyczyć będzie wyłącznie etapu budowy poszczególnych elementów infrastruktury.</w:t>
      </w:r>
      <w:r w:rsidR="00A77090" w:rsidRPr="00F70DD3">
        <w:rPr>
          <w:color w:val="auto"/>
        </w:rPr>
        <w:t xml:space="preserve"> Realizacja tych działań jest niezbędna i</w:t>
      </w:r>
      <w:r w:rsidR="00A77090" w:rsidRPr="00F70DD3">
        <w:rPr>
          <w:rFonts w:cs="Arial"/>
          <w:color w:val="auto"/>
        </w:rPr>
        <w:t> </w:t>
      </w:r>
      <w:r w:rsidR="00A77090" w:rsidRPr="00F70DD3">
        <w:rPr>
          <w:color w:val="auto"/>
        </w:rPr>
        <w:t>w</w:t>
      </w:r>
      <w:r w:rsidR="00A77090" w:rsidRPr="00F70DD3">
        <w:rPr>
          <w:rFonts w:cs="Arial"/>
          <w:color w:val="auto"/>
        </w:rPr>
        <w:t> </w:t>
      </w:r>
      <w:r w:rsidR="00A77090" w:rsidRPr="00F70DD3">
        <w:rPr>
          <w:color w:val="auto"/>
        </w:rPr>
        <w:t xml:space="preserve">efekcie korzystna dla </w:t>
      </w:r>
      <w:r w:rsidR="00A77090" w:rsidRPr="00F70DD3">
        <w:rPr>
          <w:rFonts w:cs="Century Gothic"/>
          <w:color w:val="auto"/>
        </w:rPr>
        <w:t>ś</w:t>
      </w:r>
      <w:r w:rsidR="00A77090" w:rsidRPr="00F70DD3">
        <w:rPr>
          <w:color w:val="auto"/>
        </w:rPr>
        <w:t>rodowiska.</w:t>
      </w:r>
    </w:p>
    <w:p w14:paraId="6A5ACB92" w14:textId="5995F326" w:rsidR="00A77090" w:rsidRPr="00F70DD3" w:rsidRDefault="00A77090" w:rsidP="00F70DD3">
      <w:pPr>
        <w:pStyle w:val="Akapity"/>
        <w:spacing w:after="120"/>
        <w:rPr>
          <w:color w:val="auto"/>
        </w:rPr>
      </w:pPr>
      <w:r w:rsidRPr="00F70DD3">
        <w:rPr>
          <w:color w:val="auto"/>
        </w:rPr>
        <w:t xml:space="preserve">W kategorii negatywnych oddziaływań pośrednich można wskazać wzrost presji urbanizacyjnej i aktywizacji gospodarczej na tereny po ich uzbrojeniu w sieć wodociągową. Na etapie realizacji inwestycji mogą wystąpić krótkotrwałe, negatywne oddziaływania na środowisko. Oddziaływania te mogą wynikać m.in. z konieczności przekształcenia powierzchni ziemi – prace budowlane mogą w dużym stopniu ingerować w strukturę gruntu, co może skutkować także zmianami warunków wodnych, zmianami w zakresie odprowadzania wód i ich spływu i w efekcie powodować m.in. podtopienia okolicznych terenów. Należy pamiętać, że oddziaływania te będą krótkotrwałe i powinny zostać usunięte po zakończeniu inwestycji. Z uwagi na konieczność prac ziemnych wystąpić może także bezpośrednie, krótkoterminowe, negatywne oddziaływanie na roślinność występującą w rejonie inwestycji (głównie na strefę korzeniową drzew). Prace ziemne mogą również krótkoterminowo negatywnie wpłynąć na przerwanie korytarzy migracyjnych zwierząt. Należy jednak pamiętać, że oddziaływania te będą krótkotrwałe i ustaną po </w:t>
      </w:r>
      <w:r w:rsidRPr="00F70DD3">
        <w:rPr>
          <w:color w:val="auto"/>
        </w:rPr>
        <w:lastRenderedPageBreak/>
        <w:t>zakończeniu prac budowlanych. W ogólnym rozrachunku korzyści dla jakości wód gruntowych i powierzchniowych oraz dla jakości gleby wynikające z uporządkowania gospodarki wodno-ściekowej są o wiele większe.</w:t>
      </w:r>
    </w:p>
    <w:p w14:paraId="467C34AD" w14:textId="77777777" w:rsidR="00A77090" w:rsidRPr="00F70DD3" w:rsidRDefault="00A77090" w:rsidP="00F70DD3">
      <w:pPr>
        <w:pStyle w:val="Akapity"/>
        <w:spacing w:after="120"/>
        <w:rPr>
          <w:color w:val="auto"/>
        </w:rPr>
      </w:pPr>
      <w:r w:rsidRPr="00F70DD3">
        <w:rPr>
          <w:color w:val="auto"/>
        </w:rPr>
        <w:t>Istotnym elementem są działania podjęte na rzecz małej retencji, która polega na gromadzeniu wody w niewielkich zbiornikach poprzez zatrzymywanie lub spowalnianie spływu wód, przy jednoczesnym zachowaniu i wspieraniu krajobrazu naturalnego. Celem małej retencji jest likwidacja przyczyn i skutków pogorszenia naturalnych stosunków wodnych poprzez spowalnianie odpływu wody na terenie całego kraju, minimalizację skutków suszy, przeciwdziałanie powodzi i odtworzenie lub zachowanie istniejących obszarów wodno-błotnych.</w:t>
      </w:r>
    </w:p>
    <w:p w14:paraId="0F979D5A" w14:textId="77777777" w:rsidR="00A77090" w:rsidRPr="00F70DD3" w:rsidRDefault="00A77090" w:rsidP="00A77090">
      <w:pPr>
        <w:pStyle w:val="Akapity"/>
        <w:rPr>
          <w:color w:val="auto"/>
        </w:rPr>
      </w:pPr>
    </w:p>
    <w:p w14:paraId="25FDA66B" w14:textId="788D1B2E" w:rsidR="00A77090" w:rsidRPr="00F70DD3" w:rsidRDefault="00F70DD3" w:rsidP="00513259">
      <w:pPr>
        <w:rPr>
          <w:rFonts w:ascii="Cambria" w:hAnsi="Cambria"/>
        </w:rPr>
      </w:pPr>
      <w:r w:rsidRPr="00F70DD3">
        <w:rPr>
          <w:rFonts w:ascii="Cambria" w:hAnsi="Cambria"/>
          <w:u w:val="single"/>
        </w:rPr>
        <w:t>POWIETRZE</w:t>
      </w:r>
      <w:r w:rsidRPr="00F70DD3">
        <w:rPr>
          <w:rFonts w:ascii="Cambria" w:hAnsi="Cambria"/>
        </w:rPr>
        <w:t>:</w:t>
      </w:r>
    </w:p>
    <w:p w14:paraId="099F8C4E" w14:textId="55F86BC8" w:rsidR="00EB3F96" w:rsidRPr="00F70DD3" w:rsidRDefault="00EB3F96" w:rsidP="00F70DD3">
      <w:pPr>
        <w:pStyle w:val="Akapity"/>
        <w:spacing w:after="120"/>
        <w:rPr>
          <w:color w:val="auto"/>
        </w:rPr>
      </w:pPr>
      <w:r w:rsidRPr="00F70DD3">
        <w:rPr>
          <w:color w:val="auto"/>
        </w:rPr>
        <w:t>Strategia zakłada termomodernizację budynków oraz poprawę efektywności energetycznej, co będzie miało wpływ na redukcję zużycia energii, a tym samym ograniczy emisję zanieczyszczeń. Oddziaływanie na środowisko</w:t>
      </w:r>
      <w:r w:rsidR="00406129">
        <w:rPr>
          <w:color w:val="auto"/>
        </w:rPr>
        <w:t>,</w:t>
      </w:r>
      <w:r w:rsidRPr="00F70DD3">
        <w:rPr>
          <w:color w:val="auto"/>
        </w:rPr>
        <w:t xml:space="preserve"> które może wystąpić przy tego typu działaniach, ogranicza się do etapu prac modernizacyjnych i prowadzenia prac remontowo – budowlanych. Prace te mogą stanowić zagrożenie dla ptaków gniazdujących w budynkach (np. jerzyki, wróble) oraz nietoperzy, dlatego przed </w:t>
      </w:r>
      <w:r w:rsidR="00406129">
        <w:rPr>
          <w:color w:val="auto"/>
        </w:rPr>
        <w:t xml:space="preserve">ich </w:t>
      </w:r>
      <w:r w:rsidRPr="00F70DD3">
        <w:rPr>
          <w:color w:val="auto"/>
        </w:rPr>
        <w:t xml:space="preserve">rozpoczęciem powinna zostać przeprowadzona inwentaryzacja budynków pod kątem występowania chronionych gatunków ptaków. Prace </w:t>
      </w:r>
      <w:proofErr w:type="spellStart"/>
      <w:r w:rsidRPr="00F70DD3">
        <w:rPr>
          <w:color w:val="auto"/>
        </w:rPr>
        <w:t>ociepleniowe</w:t>
      </w:r>
      <w:proofErr w:type="spellEnd"/>
      <w:r w:rsidRPr="00F70DD3">
        <w:rPr>
          <w:color w:val="auto"/>
        </w:rPr>
        <w:t xml:space="preserve"> należy prowadzić w okresie od września do marca, czyli poza okresem lęgowym. </w:t>
      </w:r>
      <w:r w:rsidR="001D1691" w:rsidRPr="00F70DD3">
        <w:rPr>
          <w:color w:val="auto"/>
        </w:rPr>
        <w:t xml:space="preserve">W razie stwierdzenia występowania gatunków chronionych ptaków i nietoperzy, termin i sposób wykonania prac należy dostosować do ich okresów lęgowych, rozrodczych i hibernacji. </w:t>
      </w:r>
      <w:r w:rsidRPr="00F70DD3">
        <w:rPr>
          <w:color w:val="auto"/>
        </w:rPr>
        <w:t>W ramach działań kompensujących utratę siedlisk w wyniku zalepiania szczelin w elewacjach czy montażu kratek na otworach wentylacyjnych należy po zakończeniu prac zamontować budki lęgowe. Zadania związane z termomodernizacją będą powodować oddziaływania krótkookresowe takie jak: zwiększenie emisji hałasu oraz ilość wytwarzanych odpadów. W dłuższej perspektywie przyczynią się jednak do poprawy jakości powietrza, pozytywnie wpłyną na klimat, a także na zmniejszenie zużycia zasobów naturalnych.</w:t>
      </w:r>
    </w:p>
    <w:p w14:paraId="2CA5ED4C" w14:textId="67803225" w:rsidR="00A77090" w:rsidRPr="00F70DD3" w:rsidRDefault="00E56587" w:rsidP="00F70DD3">
      <w:pPr>
        <w:pStyle w:val="Akapity"/>
        <w:spacing w:after="120"/>
        <w:rPr>
          <w:color w:val="auto"/>
        </w:rPr>
      </w:pPr>
      <w:r w:rsidRPr="00F70DD3">
        <w:rPr>
          <w:color w:val="auto"/>
        </w:rPr>
        <w:t>W</w:t>
      </w:r>
      <w:r w:rsidR="00A77090" w:rsidRPr="00F70DD3">
        <w:rPr>
          <w:color w:val="auto"/>
        </w:rPr>
        <w:t xml:space="preserve"> ramach Strategii zaproponowano</w:t>
      </w:r>
      <w:r w:rsidR="00EB3F96" w:rsidRPr="00F70DD3">
        <w:rPr>
          <w:color w:val="auto"/>
        </w:rPr>
        <w:t xml:space="preserve"> również</w:t>
      </w:r>
      <w:r w:rsidR="00A77090" w:rsidRPr="00F70DD3">
        <w:rPr>
          <w:color w:val="auto"/>
        </w:rPr>
        <w:t xml:space="preserve"> grupę zadań mających na celu rozwój i popularyzację odnawialnych źródeł energii (OZE). Zakłada się zakup i montaż instalacji OZE na budynkach mieszkalnych i użyteczności publicznej, głównie w odniesieniu do montażu paneli fotowoltaicznych. Wzrost wykorzystania OZE niesie ze sobą korzyści ekologiczne w</w:t>
      </w:r>
      <w:r w:rsidR="00A77090" w:rsidRPr="00F70DD3">
        <w:rPr>
          <w:rFonts w:cs="Arial"/>
          <w:color w:val="auto"/>
        </w:rPr>
        <w:t> </w:t>
      </w:r>
      <w:r w:rsidR="00A77090" w:rsidRPr="00F70DD3">
        <w:rPr>
          <w:color w:val="auto"/>
        </w:rPr>
        <w:t>postaci zmniejszenia emisji gaz</w:t>
      </w:r>
      <w:r w:rsidR="00A77090" w:rsidRPr="00F70DD3">
        <w:rPr>
          <w:rFonts w:cs="Century Gothic"/>
          <w:color w:val="auto"/>
        </w:rPr>
        <w:t>ó</w:t>
      </w:r>
      <w:r w:rsidR="00A77090" w:rsidRPr="00F70DD3">
        <w:rPr>
          <w:color w:val="auto"/>
        </w:rPr>
        <w:t>w i</w:t>
      </w:r>
      <w:r w:rsidR="00A77090" w:rsidRPr="00F70DD3">
        <w:rPr>
          <w:rFonts w:cs="Arial"/>
          <w:color w:val="auto"/>
        </w:rPr>
        <w:t> </w:t>
      </w:r>
      <w:r w:rsidR="00A77090" w:rsidRPr="00F70DD3">
        <w:rPr>
          <w:color w:val="auto"/>
        </w:rPr>
        <w:t>py</w:t>
      </w:r>
      <w:r w:rsidR="00A77090" w:rsidRPr="00F70DD3">
        <w:rPr>
          <w:rFonts w:cs="Century Gothic"/>
          <w:color w:val="auto"/>
        </w:rPr>
        <w:t>łó</w:t>
      </w:r>
      <w:r w:rsidR="00A77090" w:rsidRPr="00F70DD3">
        <w:rPr>
          <w:color w:val="auto"/>
        </w:rPr>
        <w:t>w do atmosfery, co prowadzi do zmniejszenia efektu cieplarnianego oraz powoduje ograniczenie zużycia paliw kopalnych. Rozwój OZE daje również korzyści gospodarcze polegające na zwiększeniu bezpieczeństwa energetycznego, czy dywersyfikacji źródeł produkcji energii. Ponadto zwiększenie w</w:t>
      </w:r>
      <w:r w:rsidR="00A77090" w:rsidRPr="00F70DD3">
        <w:rPr>
          <w:rFonts w:cs="Arial"/>
          <w:color w:val="auto"/>
        </w:rPr>
        <w:t> </w:t>
      </w:r>
      <w:r w:rsidR="00A77090" w:rsidRPr="00F70DD3">
        <w:rPr>
          <w:color w:val="auto"/>
        </w:rPr>
        <w:t>ca</w:t>
      </w:r>
      <w:r w:rsidR="00A77090" w:rsidRPr="00F70DD3">
        <w:rPr>
          <w:rFonts w:cs="Century Gothic"/>
          <w:color w:val="auto"/>
        </w:rPr>
        <w:t>ł</w:t>
      </w:r>
      <w:r w:rsidR="00A77090" w:rsidRPr="00F70DD3">
        <w:rPr>
          <w:color w:val="auto"/>
        </w:rPr>
        <w:t>kowitym zu</w:t>
      </w:r>
      <w:r w:rsidR="00A77090" w:rsidRPr="00F70DD3">
        <w:rPr>
          <w:rFonts w:cs="Century Gothic"/>
          <w:color w:val="auto"/>
        </w:rPr>
        <w:t>ż</w:t>
      </w:r>
      <w:r w:rsidR="00A77090" w:rsidRPr="00F70DD3">
        <w:rPr>
          <w:color w:val="auto"/>
        </w:rPr>
        <w:t>yciu energii udzia</w:t>
      </w:r>
      <w:r w:rsidR="00A77090" w:rsidRPr="00F70DD3">
        <w:rPr>
          <w:rFonts w:cs="Century Gothic"/>
          <w:color w:val="auto"/>
        </w:rPr>
        <w:t>ł</w:t>
      </w:r>
      <w:r w:rsidR="00A77090" w:rsidRPr="00F70DD3">
        <w:rPr>
          <w:color w:val="auto"/>
        </w:rPr>
        <w:t xml:space="preserve">u energii ze </w:t>
      </w:r>
      <w:r w:rsidR="00A77090" w:rsidRPr="00F70DD3">
        <w:rPr>
          <w:rFonts w:cs="Century Gothic"/>
          <w:color w:val="auto"/>
        </w:rPr>
        <w:t>ź</w:t>
      </w:r>
      <w:r w:rsidR="00A77090" w:rsidRPr="00F70DD3">
        <w:rPr>
          <w:color w:val="auto"/>
        </w:rPr>
        <w:t>r</w:t>
      </w:r>
      <w:r w:rsidR="00A77090" w:rsidRPr="00F70DD3">
        <w:rPr>
          <w:rFonts w:cs="Century Gothic"/>
          <w:color w:val="auto"/>
        </w:rPr>
        <w:t>ó</w:t>
      </w:r>
      <w:r w:rsidR="00A77090" w:rsidRPr="00F70DD3">
        <w:rPr>
          <w:color w:val="auto"/>
        </w:rPr>
        <w:t>de</w:t>
      </w:r>
      <w:r w:rsidR="00A77090" w:rsidRPr="00F70DD3">
        <w:rPr>
          <w:rFonts w:cs="Century Gothic"/>
          <w:color w:val="auto"/>
        </w:rPr>
        <w:t>ł</w:t>
      </w:r>
      <w:r w:rsidR="00A77090" w:rsidRPr="00F70DD3">
        <w:rPr>
          <w:color w:val="auto"/>
        </w:rPr>
        <w:t xml:space="preserve"> odnawialnych jest wypełnieniem obowiązku Polski związanym z</w:t>
      </w:r>
      <w:r w:rsidR="00A77090" w:rsidRPr="00F70DD3">
        <w:rPr>
          <w:rFonts w:cs="Arial"/>
          <w:color w:val="auto"/>
        </w:rPr>
        <w:t> </w:t>
      </w:r>
      <w:r w:rsidR="00A77090" w:rsidRPr="00F70DD3">
        <w:rPr>
          <w:color w:val="auto"/>
        </w:rPr>
        <w:t>cz</w:t>
      </w:r>
      <w:r w:rsidR="00A77090" w:rsidRPr="00F70DD3">
        <w:rPr>
          <w:rFonts w:cs="Century Gothic"/>
          <w:color w:val="auto"/>
        </w:rPr>
        <w:t>ł</w:t>
      </w:r>
      <w:r w:rsidR="00A77090" w:rsidRPr="00F70DD3">
        <w:rPr>
          <w:color w:val="auto"/>
        </w:rPr>
        <w:t>onkostwem w</w:t>
      </w:r>
      <w:r w:rsidR="00A77090" w:rsidRPr="00F70DD3">
        <w:rPr>
          <w:rFonts w:cs="Arial"/>
          <w:color w:val="auto"/>
        </w:rPr>
        <w:t> </w:t>
      </w:r>
      <w:r w:rsidR="00A77090" w:rsidRPr="00F70DD3">
        <w:rPr>
          <w:color w:val="auto"/>
        </w:rPr>
        <w:t>Unii Europejskiej. Nie ma przeciwwskazań przyrodniczych do</w:t>
      </w:r>
      <w:r w:rsidR="00A77090" w:rsidRPr="00F70DD3">
        <w:rPr>
          <w:rFonts w:cs="Arial"/>
          <w:color w:val="auto"/>
        </w:rPr>
        <w:t> </w:t>
      </w:r>
      <w:r w:rsidR="00A77090" w:rsidRPr="00F70DD3">
        <w:rPr>
          <w:color w:val="auto"/>
        </w:rPr>
        <w:t>lokalizowania paneli fotowoltaicznych na obszarach zindustrializowanych, już zdegradowanych i</w:t>
      </w:r>
      <w:r w:rsidR="00A77090" w:rsidRPr="00F70DD3">
        <w:rPr>
          <w:rFonts w:cs="Arial"/>
          <w:color w:val="auto"/>
        </w:rPr>
        <w:t> </w:t>
      </w:r>
      <w:r w:rsidR="00A77090" w:rsidRPr="00F70DD3">
        <w:rPr>
          <w:color w:val="auto"/>
        </w:rPr>
        <w:t>zabudowanych przez cz</w:t>
      </w:r>
      <w:r w:rsidR="00A77090" w:rsidRPr="00F70DD3">
        <w:rPr>
          <w:rFonts w:cs="Century Gothic"/>
          <w:color w:val="auto"/>
        </w:rPr>
        <w:t>ł</w:t>
      </w:r>
      <w:r w:rsidRPr="00F70DD3">
        <w:rPr>
          <w:color w:val="auto"/>
        </w:rPr>
        <w:t xml:space="preserve">owieka. </w:t>
      </w:r>
      <w:r w:rsidR="00A77090" w:rsidRPr="00F70DD3">
        <w:rPr>
          <w:color w:val="auto"/>
        </w:rPr>
        <w:t>Działania te będą miały charakter pozytywny i długoterminowy. Ich pozytywne oddziaływanie będzie miało przełożenie głównie na klimat, jakość powietrza oraz zdrowie ludzi.</w:t>
      </w:r>
    </w:p>
    <w:p w14:paraId="16E22DD9" w14:textId="027BA36A" w:rsidR="00513259" w:rsidRPr="00F70DD3" w:rsidRDefault="00513259" w:rsidP="00F70DD3">
      <w:pPr>
        <w:pStyle w:val="Akapity"/>
        <w:spacing w:after="120"/>
        <w:rPr>
          <w:color w:val="auto"/>
        </w:rPr>
      </w:pPr>
      <w:r w:rsidRPr="00F70DD3">
        <w:rPr>
          <w:color w:val="auto"/>
        </w:rPr>
        <w:t>Zakładany rozwój transportu zbiorowego, w tym kolejowego przyczyni się do zmniejszenia lub zrównoważenia wzrastającej emisji pochodzącej z transportu samochodowego.</w:t>
      </w:r>
    </w:p>
    <w:p w14:paraId="5FDD9A3E" w14:textId="156EFC45" w:rsidR="001D1691" w:rsidRPr="00F70DD3" w:rsidRDefault="001D1691" w:rsidP="00F70DD3">
      <w:pPr>
        <w:pStyle w:val="Akapity"/>
        <w:spacing w:after="120"/>
        <w:rPr>
          <w:color w:val="auto"/>
        </w:rPr>
      </w:pPr>
      <w:r w:rsidRPr="00F70DD3">
        <w:rPr>
          <w:color w:val="auto"/>
        </w:rPr>
        <w:t xml:space="preserve">Na poziomie szczegółowości prognozy dokumentu, niemożliwy do oszacowania jest stopień redukcji oraz stopień zwiększenia emisji zanieczyszczeń do powietrza oraz emisji hałasu wynikających z realizacji zaplanowanych przedsięwzięć. W niniejszym dokumencie nie ma możliwości odniesienia się do konkretnych rozwiązań technicznych. Poziom szczegółowości prowadzonej oceny jest związany z poziomem szczegółowości przedmiotowej Strategii. Aby dokładnie określić oddziaływanie na środowisko </w:t>
      </w:r>
      <w:r w:rsidRPr="00F70DD3">
        <w:rPr>
          <w:color w:val="auto"/>
        </w:rPr>
        <w:lastRenderedPageBreak/>
        <w:t>dla konkretnych inwestycji, należałoby przeprowadzić postępowanie w spawie oceny oddziaływania na środowisko.</w:t>
      </w:r>
    </w:p>
    <w:p w14:paraId="3ADA44E0" w14:textId="77777777" w:rsidR="00513259" w:rsidRPr="00F70DD3" w:rsidRDefault="00513259" w:rsidP="00513259">
      <w:pPr>
        <w:rPr>
          <w:rFonts w:ascii="Cambria" w:hAnsi="Cambria"/>
          <w:u w:val="single"/>
        </w:rPr>
      </w:pPr>
    </w:p>
    <w:p w14:paraId="629113F9" w14:textId="2ED32030" w:rsidR="00513259" w:rsidRPr="00F70DD3" w:rsidRDefault="00F70DD3" w:rsidP="00513259">
      <w:pPr>
        <w:rPr>
          <w:rFonts w:ascii="Cambria" w:hAnsi="Cambria"/>
        </w:rPr>
      </w:pPr>
      <w:r w:rsidRPr="00F70DD3">
        <w:rPr>
          <w:rFonts w:ascii="Cambria" w:hAnsi="Cambria"/>
          <w:u w:val="single"/>
        </w:rPr>
        <w:t>HAŁAS</w:t>
      </w:r>
      <w:r w:rsidRPr="00F70DD3">
        <w:rPr>
          <w:rFonts w:ascii="Cambria" w:hAnsi="Cambria"/>
        </w:rPr>
        <w:t>:</w:t>
      </w:r>
    </w:p>
    <w:p w14:paraId="1514FD37" w14:textId="77777777" w:rsidR="000E60AC" w:rsidRPr="00F70DD3" w:rsidRDefault="00E56587" w:rsidP="00F70DD3">
      <w:pPr>
        <w:pStyle w:val="Akapity"/>
        <w:spacing w:after="120"/>
        <w:rPr>
          <w:color w:val="auto"/>
        </w:rPr>
      </w:pPr>
      <w:r w:rsidRPr="00F70DD3">
        <w:rPr>
          <w:color w:val="auto"/>
        </w:rPr>
        <w:t>Budowa i</w:t>
      </w:r>
      <w:r w:rsidRPr="00F70DD3">
        <w:rPr>
          <w:rFonts w:cs="Arial"/>
          <w:color w:val="auto"/>
        </w:rPr>
        <w:t> </w:t>
      </w:r>
      <w:r w:rsidRPr="00F70DD3">
        <w:rPr>
          <w:color w:val="auto"/>
        </w:rPr>
        <w:t>modernizacja infrastruktury drogowej mo</w:t>
      </w:r>
      <w:r w:rsidRPr="00F70DD3">
        <w:rPr>
          <w:rFonts w:cs="Century Gothic"/>
          <w:color w:val="auto"/>
        </w:rPr>
        <w:t>ż</w:t>
      </w:r>
      <w:r w:rsidRPr="00F70DD3">
        <w:rPr>
          <w:color w:val="auto"/>
        </w:rPr>
        <w:t>e oddzia</w:t>
      </w:r>
      <w:r w:rsidRPr="00F70DD3">
        <w:rPr>
          <w:rFonts w:cs="Century Gothic"/>
          <w:color w:val="auto"/>
        </w:rPr>
        <w:t>ł</w:t>
      </w:r>
      <w:r w:rsidRPr="00F70DD3">
        <w:rPr>
          <w:color w:val="auto"/>
        </w:rPr>
        <w:t>ywa</w:t>
      </w:r>
      <w:r w:rsidRPr="00F70DD3">
        <w:rPr>
          <w:rFonts w:cs="Century Gothic"/>
          <w:color w:val="auto"/>
        </w:rPr>
        <w:t>ć</w:t>
      </w:r>
      <w:r w:rsidRPr="00F70DD3">
        <w:rPr>
          <w:color w:val="auto"/>
        </w:rPr>
        <w:t xml:space="preserve"> na klimat akustyczny.</w:t>
      </w:r>
      <w:r w:rsidR="000E60AC" w:rsidRPr="00F70DD3">
        <w:rPr>
          <w:color w:val="auto"/>
        </w:rPr>
        <w:t xml:space="preserve"> </w:t>
      </w:r>
      <w:r w:rsidRPr="00F70DD3">
        <w:rPr>
          <w:color w:val="auto"/>
        </w:rPr>
        <w:t xml:space="preserve">Ze względu na niewydolność lokalnych układów transportowych gmina Suchy Las narażona jest na dużą ilość spalin samochodowych oraz hałas, co wiąże się z negatywnym oddziaływaniem na środowisko. </w:t>
      </w:r>
      <w:r w:rsidR="00EB3F96" w:rsidRPr="00F70DD3">
        <w:rPr>
          <w:color w:val="auto"/>
        </w:rPr>
        <w:t>Budowa i</w:t>
      </w:r>
      <w:r w:rsidR="00EB3F96" w:rsidRPr="00F70DD3">
        <w:rPr>
          <w:rFonts w:cs="Arial"/>
          <w:color w:val="auto"/>
        </w:rPr>
        <w:t> </w:t>
      </w:r>
      <w:r w:rsidR="00EB3F96" w:rsidRPr="00F70DD3">
        <w:rPr>
          <w:color w:val="auto"/>
        </w:rPr>
        <w:t xml:space="preserve">modernizacja </w:t>
      </w:r>
      <w:r w:rsidRPr="00F70DD3">
        <w:rPr>
          <w:color w:val="auto"/>
        </w:rPr>
        <w:t>dróg spowoduje upłynnienie ruchu samochodowego, a</w:t>
      </w:r>
      <w:r w:rsidRPr="00F70DD3">
        <w:rPr>
          <w:rFonts w:cs="Arial"/>
          <w:color w:val="auto"/>
        </w:rPr>
        <w:t> </w:t>
      </w:r>
      <w:r w:rsidRPr="00F70DD3">
        <w:rPr>
          <w:color w:val="auto"/>
        </w:rPr>
        <w:t>w</w:t>
      </w:r>
      <w:r w:rsidRPr="00F70DD3">
        <w:rPr>
          <w:rFonts w:cs="Arial"/>
          <w:color w:val="auto"/>
        </w:rPr>
        <w:t> </w:t>
      </w:r>
      <w:r w:rsidRPr="00F70DD3">
        <w:rPr>
          <w:color w:val="auto"/>
        </w:rPr>
        <w:t>efekcie pozytywny wpływ na stan klimatu akustycznego. W sposób pośredni pozytywnie oddziałuje to także na</w:t>
      </w:r>
      <w:r w:rsidRPr="00F70DD3">
        <w:rPr>
          <w:rFonts w:cs="Arial"/>
          <w:color w:val="auto"/>
        </w:rPr>
        <w:t> </w:t>
      </w:r>
      <w:r w:rsidRPr="00F70DD3">
        <w:rPr>
          <w:color w:val="auto"/>
        </w:rPr>
        <w:t>zdrowie człowieka i</w:t>
      </w:r>
      <w:r w:rsidRPr="00F70DD3">
        <w:rPr>
          <w:rFonts w:cs="Arial"/>
          <w:color w:val="auto"/>
        </w:rPr>
        <w:t> </w:t>
      </w:r>
      <w:r w:rsidRPr="00F70DD3">
        <w:rPr>
          <w:color w:val="auto"/>
        </w:rPr>
        <w:t xml:space="preserve">na organizmy </w:t>
      </w:r>
      <w:r w:rsidRPr="00F70DD3">
        <w:rPr>
          <w:rFonts w:cs="Century Gothic"/>
          <w:color w:val="auto"/>
        </w:rPr>
        <w:t>ż</w:t>
      </w:r>
      <w:r w:rsidRPr="00F70DD3">
        <w:rPr>
          <w:color w:val="auto"/>
        </w:rPr>
        <w:t>ywe. Działania w</w:t>
      </w:r>
      <w:r w:rsidRPr="00F70DD3">
        <w:rPr>
          <w:rFonts w:cs="Arial"/>
          <w:color w:val="auto"/>
        </w:rPr>
        <w:t> </w:t>
      </w:r>
      <w:r w:rsidRPr="00F70DD3">
        <w:rPr>
          <w:color w:val="auto"/>
        </w:rPr>
        <w:t>zakresie minimalizacji uci</w:t>
      </w:r>
      <w:r w:rsidRPr="00F70DD3">
        <w:rPr>
          <w:rFonts w:cs="Century Gothic"/>
          <w:color w:val="auto"/>
        </w:rPr>
        <w:t>ąż</w:t>
      </w:r>
      <w:r w:rsidRPr="00F70DD3">
        <w:rPr>
          <w:color w:val="auto"/>
        </w:rPr>
        <w:t>liwo</w:t>
      </w:r>
      <w:r w:rsidRPr="00F70DD3">
        <w:rPr>
          <w:rFonts w:cs="Century Gothic"/>
          <w:color w:val="auto"/>
        </w:rPr>
        <w:t>ś</w:t>
      </w:r>
      <w:r w:rsidRPr="00F70DD3">
        <w:rPr>
          <w:color w:val="auto"/>
        </w:rPr>
        <w:t>ci zwi</w:t>
      </w:r>
      <w:r w:rsidRPr="00F70DD3">
        <w:rPr>
          <w:rFonts w:cs="Century Gothic"/>
          <w:color w:val="auto"/>
        </w:rPr>
        <w:t>ą</w:t>
      </w:r>
      <w:r w:rsidRPr="00F70DD3">
        <w:rPr>
          <w:color w:val="auto"/>
        </w:rPr>
        <w:t>zanych z</w:t>
      </w:r>
      <w:r w:rsidRPr="00F70DD3">
        <w:rPr>
          <w:rFonts w:cs="Arial"/>
          <w:color w:val="auto"/>
        </w:rPr>
        <w:t> </w:t>
      </w:r>
      <w:r w:rsidRPr="00F70DD3">
        <w:rPr>
          <w:color w:val="auto"/>
        </w:rPr>
        <w:t>ha</w:t>
      </w:r>
      <w:r w:rsidRPr="00F70DD3">
        <w:rPr>
          <w:rFonts w:cs="Century Gothic"/>
          <w:color w:val="auto"/>
        </w:rPr>
        <w:t>ł</w:t>
      </w:r>
      <w:r w:rsidRPr="00F70DD3">
        <w:rPr>
          <w:color w:val="auto"/>
        </w:rPr>
        <w:t>asem komunikacyjnym b</w:t>
      </w:r>
      <w:r w:rsidRPr="00F70DD3">
        <w:rPr>
          <w:rFonts w:cs="Century Gothic"/>
          <w:color w:val="auto"/>
        </w:rPr>
        <w:t>ę</w:t>
      </w:r>
      <w:r w:rsidRPr="00F70DD3">
        <w:rPr>
          <w:color w:val="auto"/>
        </w:rPr>
        <w:t>d</w:t>
      </w:r>
      <w:r w:rsidRPr="00F70DD3">
        <w:rPr>
          <w:rFonts w:cs="Century Gothic"/>
          <w:color w:val="auto"/>
        </w:rPr>
        <w:t>ą</w:t>
      </w:r>
      <w:r w:rsidRPr="00F70DD3">
        <w:rPr>
          <w:color w:val="auto"/>
        </w:rPr>
        <w:t xml:space="preserve"> r</w:t>
      </w:r>
      <w:r w:rsidRPr="00F70DD3">
        <w:rPr>
          <w:rFonts w:cs="Century Gothic"/>
          <w:color w:val="auto"/>
        </w:rPr>
        <w:t>ó</w:t>
      </w:r>
      <w:r w:rsidRPr="00F70DD3">
        <w:rPr>
          <w:color w:val="auto"/>
        </w:rPr>
        <w:t>wnież korzystne dla budynków, w</w:t>
      </w:r>
      <w:r w:rsidRPr="00F70DD3">
        <w:rPr>
          <w:rFonts w:cs="Arial"/>
          <w:color w:val="auto"/>
        </w:rPr>
        <w:t> </w:t>
      </w:r>
      <w:r w:rsidRPr="00F70DD3">
        <w:rPr>
          <w:color w:val="auto"/>
        </w:rPr>
        <w:t>tym obiekt</w:t>
      </w:r>
      <w:r w:rsidRPr="00F70DD3">
        <w:rPr>
          <w:rFonts w:cs="Century Gothic"/>
          <w:color w:val="auto"/>
        </w:rPr>
        <w:t>ó</w:t>
      </w:r>
      <w:r w:rsidRPr="00F70DD3">
        <w:rPr>
          <w:color w:val="auto"/>
        </w:rPr>
        <w:t>w zabytkowych, poniewa</w:t>
      </w:r>
      <w:r w:rsidRPr="00F70DD3">
        <w:rPr>
          <w:rFonts w:cs="Century Gothic"/>
          <w:color w:val="auto"/>
        </w:rPr>
        <w:t>ż</w:t>
      </w:r>
      <w:r w:rsidRPr="00F70DD3">
        <w:rPr>
          <w:color w:val="auto"/>
        </w:rPr>
        <w:t xml:space="preserve"> wp</w:t>
      </w:r>
      <w:r w:rsidRPr="00F70DD3">
        <w:rPr>
          <w:rFonts w:cs="Century Gothic"/>
          <w:color w:val="auto"/>
        </w:rPr>
        <w:t>ł</w:t>
      </w:r>
      <w:r w:rsidRPr="00F70DD3">
        <w:rPr>
          <w:color w:val="auto"/>
        </w:rPr>
        <w:t>yn</w:t>
      </w:r>
      <w:r w:rsidRPr="00F70DD3">
        <w:rPr>
          <w:rFonts w:cs="Century Gothic"/>
          <w:color w:val="auto"/>
        </w:rPr>
        <w:t>ą</w:t>
      </w:r>
      <w:r w:rsidRPr="00F70DD3">
        <w:rPr>
          <w:color w:val="auto"/>
        </w:rPr>
        <w:t xml:space="preserve"> na zmniejszenie negatywnego oddziaływania drgań i</w:t>
      </w:r>
      <w:r w:rsidRPr="00F70DD3">
        <w:rPr>
          <w:rFonts w:cs="Arial"/>
          <w:color w:val="auto"/>
        </w:rPr>
        <w:t> </w:t>
      </w:r>
      <w:r w:rsidRPr="00F70DD3">
        <w:rPr>
          <w:color w:val="auto"/>
        </w:rPr>
        <w:t>wibracji, kt</w:t>
      </w:r>
      <w:r w:rsidRPr="00F70DD3">
        <w:rPr>
          <w:rFonts w:cs="Century Gothic"/>
          <w:color w:val="auto"/>
        </w:rPr>
        <w:t>ó</w:t>
      </w:r>
      <w:r w:rsidRPr="00F70DD3">
        <w:rPr>
          <w:color w:val="auto"/>
        </w:rPr>
        <w:t>re mog</w:t>
      </w:r>
      <w:r w:rsidRPr="00F70DD3">
        <w:rPr>
          <w:rFonts w:cs="Century Gothic"/>
          <w:color w:val="auto"/>
        </w:rPr>
        <w:t>ą</w:t>
      </w:r>
      <w:r w:rsidRPr="00F70DD3">
        <w:rPr>
          <w:color w:val="auto"/>
        </w:rPr>
        <w:t xml:space="preserve"> powodowa</w:t>
      </w:r>
      <w:r w:rsidRPr="00F70DD3">
        <w:rPr>
          <w:rFonts w:cs="Century Gothic"/>
          <w:color w:val="auto"/>
        </w:rPr>
        <w:t>ć</w:t>
      </w:r>
      <w:r w:rsidRPr="00F70DD3">
        <w:rPr>
          <w:color w:val="auto"/>
        </w:rPr>
        <w:t xml:space="preserve"> ich uszkodzenie.</w:t>
      </w:r>
    </w:p>
    <w:p w14:paraId="34FBCFD1" w14:textId="6142DE93" w:rsidR="00E56587" w:rsidRPr="00F70DD3" w:rsidRDefault="00E56587" w:rsidP="00F70DD3">
      <w:pPr>
        <w:pStyle w:val="Akapity"/>
        <w:spacing w:after="120"/>
        <w:rPr>
          <w:color w:val="auto"/>
        </w:rPr>
      </w:pPr>
      <w:r w:rsidRPr="00F70DD3">
        <w:rPr>
          <w:color w:val="auto"/>
        </w:rPr>
        <w:t>Negatywne oddziaływanie może uwidocznić się na etapie prac wykonawczych, w</w:t>
      </w:r>
      <w:r w:rsidRPr="00F70DD3">
        <w:rPr>
          <w:rFonts w:cs="Arial"/>
          <w:color w:val="auto"/>
        </w:rPr>
        <w:t> </w:t>
      </w:r>
      <w:r w:rsidRPr="00F70DD3">
        <w:rPr>
          <w:color w:val="auto"/>
        </w:rPr>
        <w:t>postaci przekszta</w:t>
      </w:r>
      <w:r w:rsidRPr="00F70DD3">
        <w:rPr>
          <w:rFonts w:cs="Century Gothic"/>
          <w:color w:val="auto"/>
        </w:rPr>
        <w:t>ł</w:t>
      </w:r>
      <w:r w:rsidRPr="00F70DD3">
        <w:rPr>
          <w:color w:val="auto"/>
        </w:rPr>
        <w:t>ce</w:t>
      </w:r>
      <w:r w:rsidRPr="00F70DD3">
        <w:rPr>
          <w:rFonts w:cs="Century Gothic"/>
          <w:color w:val="auto"/>
        </w:rPr>
        <w:t>ń</w:t>
      </w:r>
      <w:r w:rsidRPr="00F70DD3">
        <w:rPr>
          <w:color w:val="auto"/>
        </w:rPr>
        <w:t xml:space="preserve"> powierzchni ziemi oraz niszczenia bytującej</w:t>
      </w:r>
      <w:r w:rsidR="00EB3F96" w:rsidRPr="00F70DD3">
        <w:rPr>
          <w:color w:val="auto"/>
        </w:rPr>
        <w:t xml:space="preserve"> tam flory lub płoszenia fauny. </w:t>
      </w:r>
      <w:r w:rsidRPr="00F70DD3">
        <w:rPr>
          <w:color w:val="auto"/>
        </w:rPr>
        <w:t>Oddziaływania te będą miały jednak charakter chwilowy.</w:t>
      </w:r>
    </w:p>
    <w:p w14:paraId="61D0809E" w14:textId="287C8902" w:rsidR="00E56587" w:rsidRPr="00F70DD3" w:rsidRDefault="00E56587" w:rsidP="00F70DD3">
      <w:pPr>
        <w:pStyle w:val="Akapity"/>
        <w:spacing w:after="120"/>
        <w:rPr>
          <w:color w:val="auto"/>
        </w:rPr>
      </w:pPr>
      <w:r w:rsidRPr="00F70DD3">
        <w:rPr>
          <w:color w:val="auto"/>
        </w:rPr>
        <w:t>Realizacja inwestycji w zakresie infrastruktury drogowej zostanie poprzedzona procedurą oddziaływania na środowisko, w ramach której zostaną przeprowadzone obliczenia prognozowanej emisji hałasu, a decyzja o środowiskowych uwarunkowaniach będzie określać warunki korzystania ze środowiska uwzględniając obowiązujące normy</w:t>
      </w:r>
    </w:p>
    <w:p w14:paraId="72B8260C" w14:textId="77777777" w:rsidR="00513259" w:rsidRDefault="00513259" w:rsidP="00F70DD3">
      <w:pPr>
        <w:pStyle w:val="Akapity"/>
        <w:spacing w:after="120"/>
        <w:rPr>
          <w:color w:val="auto"/>
        </w:rPr>
      </w:pPr>
      <w:r w:rsidRPr="00F70DD3">
        <w:rPr>
          <w:color w:val="auto"/>
        </w:rPr>
        <w:t>Okresowy wzrost poziomu hałasu może wystąpić na etapie budowy i modernizacji obiektów infrastrukturalnych - oddziaływania pośrednie i chwilowe, lokalne, negatywne (w czasie prowadzonych robót, dotyczy sprzętu budowlanego).</w:t>
      </w:r>
    </w:p>
    <w:p w14:paraId="5592B8CF" w14:textId="77777777" w:rsidR="00F70DD3" w:rsidRPr="00F70DD3" w:rsidRDefault="00F70DD3" w:rsidP="00F70DD3">
      <w:pPr>
        <w:pStyle w:val="Akapity"/>
        <w:spacing w:after="120"/>
        <w:rPr>
          <w:color w:val="auto"/>
        </w:rPr>
      </w:pPr>
    </w:p>
    <w:p w14:paraId="1D989E76" w14:textId="5F0D6616" w:rsidR="00513259" w:rsidRPr="00F70DD3" w:rsidRDefault="00F70DD3" w:rsidP="00513259">
      <w:pPr>
        <w:rPr>
          <w:rFonts w:ascii="Cambria" w:hAnsi="Cambria"/>
        </w:rPr>
      </w:pPr>
      <w:r w:rsidRPr="00F70DD3">
        <w:rPr>
          <w:rFonts w:ascii="Cambria" w:hAnsi="Cambria"/>
          <w:u w:val="single"/>
        </w:rPr>
        <w:t>POWIERZCHNIA ZIEMI</w:t>
      </w:r>
      <w:r w:rsidRPr="00F70DD3">
        <w:rPr>
          <w:rFonts w:ascii="Cambria" w:hAnsi="Cambria"/>
        </w:rPr>
        <w:t>:</w:t>
      </w:r>
    </w:p>
    <w:p w14:paraId="0303D157" w14:textId="73F17732" w:rsidR="00513259" w:rsidRPr="00F70DD3" w:rsidRDefault="00513259" w:rsidP="000E60AC">
      <w:pPr>
        <w:pStyle w:val="Akapity"/>
        <w:rPr>
          <w:color w:val="auto"/>
        </w:rPr>
      </w:pPr>
      <w:r w:rsidRPr="00F70DD3">
        <w:rPr>
          <w:color w:val="auto"/>
        </w:rPr>
        <w:t>Przekształcenia powierzchni ziemi wystąpią w związku z budową sieci wodociągowo-kanalizacyjnych, budową ścieżek rowerowych</w:t>
      </w:r>
      <w:r w:rsidR="000E60AC" w:rsidRPr="00F70DD3">
        <w:rPr>
          <w:color w:val="auto"/>
        </w:rPr>
        <w:t>, dróg,</w:t>
      </w:r>
      <w:r w:rsidRPr="00F70DD3">
        <w:rPr>
          <w:color w:val="auto"/>
        </w:rPr>
        <w:t xml:space="preserve"> czy uzbrojenia terenów inwestycyjnych w infrastrukturą techniczną; oddziaływania będą miały charakter bezpośredni i pośredni, krótkotrwały, lokalny (negatywne oddziaływanie jedynie na etapie budowy i prac ziemnych, zdjęta warstwa gleby). Inwestycje te będą zlokalizowane na obszarach już przekształconych i zurbanizowanych – etap budowy nie będzie miał negatywnego wpływu na tereny cenne przyrodniczo.</w:t>
      </w:r>
    </w:p>
    <w:p w14:paraId="44829A1F" w14:textId="77666C83" w:rsidR="00513259" w:rsidRPr="00F70DD3" w:rsidRDefault="00F70DD3" w:rsidP="00513259">
      <w:pPr>
        <w:rPr>
          <w:rFonts w:ascii="Cambria" w:hAnsi="Cambria"/>
          <w:u w:val="single"/>
        </w:rPr>
      </w:pPr>
      <w:r w:rsidRPr="00F70DD3">
        <w:rPr>
          <w:rFonts w:ascii="Cambria" w:hAnsi="Cambria"/>
          <w:u w:val="single"/>
        </w:rPr>
        <w:t xml:space="preserve">KRAJOBRAZ: </w:t>
      </w:r>
    </w:p>
    <w:p w14:paraId="615F74D9" w14:textId="77777777" w:rsidR="00513259" w:rsidRPr="00F70DD3" w:rsidRDefault="00513259" w:rsidP="001D1691">
      <w:pPr>
        <w:pStyle w:val="Akapity"/>
        <w:rPr>
          <w:color w:val="auto"/>
        </w:rPr>
      </w:pPr>
      <w:r w:rsidRPr="00F70DD3">
        <w:rPr>
          <w:color w:val="auto"/>
        </w:rPr>
        <w:t>Uzbrojenie terenów inwestycyjnych w infrastrukturę techniczną - stała zmiana w krajobrazie, oddziaływanie bezpośrednie, pośrednie, krótkotrwałe i negatywne (jedynie w czasie prowadzonych robót). Sytuacja taka będzie miała miejsce na terenach już przekształconych antropogenicznie, w związku z tym nie będzie zagrażała obszarom cennym przyrodniczo.</w:t>
      </w:r>
    </w:p>
    <w:p w14:paraId="261294A8" w14:textId="23065810" w:rsidR="00513259" w:rsidRPr="00F70DD3" w:rsidRDefault="00F70DD3" w:rsidP="00513259">
      <w:pPr>
        <w:rPr>
          <w:rFonts w:ascii="Cambria" w:hAnsi="Cambria"/>
        </w:rPr>
      </w:pPr>
      <w:r w:rsidRPr="00F70DD3">
        <w:rPr>
          <w:rFonts w:ascii="Cambria" w:hAnsi="Cambria"/>
          <w:u w:val="single"/>
        </w:rPr>
        <w:t>ZASOBY NATURALNE</w:t>
      </w:r>
      <w:r w:rsidRPr="00F70DD3">
        <w:rPr>
          <w:rFonts w:ascii="Cambria" w:hAnsi="Cambria"/>
        </w:rPr>
        <w:t xml:space="preserve">: </w:t>
      </w:r>
    </w:p>
    <w:p w14:paraId="31DDB31F" w14:textId="2C9C8AB3" w:rsidR="00513259" w:rsidRDefault="00513259" w:rsidP="001D1691">
      <w:pPr>
        <w:pStyle w:val="Akapity"/>
        <w:rPr>
          <w:color w:val="auto"/>
        </w:rPr>
      </w:pPr>
      <w:r w:rsidRPr="00F70DD3">
        <w:rPr>
          <w:rStyle w:val="AkapityZnak"/>
          <w:color w:val="auto"/>
        </w:rPr>
        <w:t xml:space="preserve">Wszystkie zaproponowane działania </w:t>
      </w:r>
      <w:r w:rsidR="001D1691" w:rsidRPr="00F70DD3">
        <w:rPr>
          <w:rStyle w:val="AkapityZnak"/>
          <w:color w:val="auto"/>
        </w:rPr>
        <w:t xml:space="preserve">przewidują długoterminowy, </w:t>
      </w:r>
      <w:r w:rsidRPr="00F70DD3">
        <w:rPr>
          <w:rStyle w:val="AkapityZnak"/>
          <w:color w:val="auto"/>
        </w:rPr>
        <w:t>pozytywny lub brak wpływu</w:t>
      </w:r>
      <w:r w:rsidR="001D1691" w:rsidRPr="00F70DD3">
        <w:rPr>
          <w:rStyle w:val="AkapityZnak"/>
          <w:color w:val="auto"/>
        </w:rPr>
        <w:t xml:space="preserve"> na środowisko</w:t>
      </w:r>
      <w:r w:rsidRPr="00F70DD3">
        <w:rPr>
          <w:rStyle w:val="AkapityZnak"/>
          <w:color w:val="auto"/>
        </w:rPr>
        <w:t>. Strategia przewiduje rozwój infrastruktury technicznej służącej m</w:t>
      </w:r>
      <w:r w:rsidR="00406129">
        <w:rPr>
          <w:rStyle w:val="AkapityZnak"/>
          <w:color w:val="auto"/>
        </w:rPr>
        <w:t>.</w:t>
      </w:r>
      <w:r w:rsidRPr="00F70DD3">
        <w:rPr>
          <w:rStyle w:val="AkapityZnak"/>
          <w:color w:val="auto"/>
        </w:rPr>
        <w:t>in. ochronie środowiska co pozytywnie wpłynie na wykorzystanie zasobów naturalnych</w:t>
      </w:r>
      <w:r w:rsidRPr="00F70DD3">
        <w:rPr>
          <w:color w:val="auto"/>
        </w:rPr>
        <w:t>.</w:t>
      </w:r>
    </w:p>
    <w:p w14:paraId="14FB77BD" w14:textId="0E2D3CCB" w:rsidR="00406129" w:rsidRDefault="00406129" w:rsidP="001D1691">
      <w:pPr>
        <w:pStyle w:val="Akapity"/>
        <w:rPr>
          <w:color w:val="auto"/>
        </w:rPr>
      </w:pPr>
    </w:p>
    <w:p w14:paraId="7881F4E2" w14:textId="77777777" w:rsidR="00406129" w:rsidRPr="00F70DD3" w:rsidRDefault="00406129" w:rsidP="001D1691">
      <w:pPr>
        <w:pStyle w:val="Akapity"/>
        <w:rPr>
          <w:color w:val="auto"/>
        </w:rPr>
      </w:pPr>
    </w:p>
    <w:p w14:paraId="212D67AF" w14:textId="5EB405AD" w:rsidR="00513259" w:rsidRPr="00F70DD3" w:rsidRDefault="00F70DD3" w:rsidP="00513259">
      <w:pPr>
        <w:rPr>
          <w:rFonts w:ascii="Cambria" w:hAnsi="Cambria"/>
        </w:rPr>
      </w:pPr>
      <w:r w:rsidRPr="00F70DD3">
        <w:rPr>
          <w:rFonts w:ascii="Cambria" w:hAnsi="Cambria"/>
          <w:u w:val="single"/>
        </w:rPr>
        <w:lastRenderedPageBreak/>
        <w:t>ZABYTKI I DOBRA MATERIALNE</w:t>
      </w:r>
      <w:r w:rsidRPr="00F70DD3">
        <w:rPr>
          <w:rFonts w:ascii="Cambria" w:hAnsi="Cambria"/>
        </w:rPr>
        <w:t xml:space="preserve">: </w:t>
      </w:r>
    </w:p>
    <w:p w14:paraId="65EF599F" w14:textId="79DE8255" w:rsidR="00513259" w:rsidRPr="00F70DD3" w:rsidRDefault="00513259" w:rsidP="001D1691">
      <w:pPr>
        <w:pStyle w:val="Akapity"/>
        <w:rPr>
          <w:color w:val="auto"/>
        </w:rPr>
      </w:pPr>
      <w:r w:rsidRPr="00F70DD3">
        <w:rPr>
          <w:color w:val="auto"/>
        </w:rPr>
        <w:t xml:space="preserve">Przy właściwym przygotowaniu inwestycji brak oddziaływań. </w:t>
      </w:r>
      <w:r w:rsidRPr="00F70DD3">
        <w:rPr>
          <w:i/>
          <w:color w:val="auto"/>
        </w:rPr>
        <w:t>Strategia</w:t>
      </w:r>
      <w:r w:rsidRPr="00F70DD3">
        <w:rPr>
          <w:color w:val="auto"/>
        </w:rPr>
        <w:t xml:space="preserve"> nie przewiduje działań, które doprowadziłyby do istotnych strat w zakresie wartości i jakości dóbr materialnych. Realizacja założeń </w:t>
      </w:r>
      <w:r w:rsidRPr="00F70DD3">
        <w:rPr>
          <w:i/>
          <w:color w:val="auto"/>
        </w:rPr>
        <w:t>Strategii</w:t>
      </w:r>
      <w:r w:rsidRPr="00F70DD3">
        <w:rPr>
          <w:color w:val="auto"/>
        </w:rPr>
        <w:t xml:space="preserve"> spowoduje raczej podniesienie wartości i jakości dóbr materialnych m</w:t>
      </w:r>
      <w:r w:rsidR="00F969AE">
        <w:rPr>
          <w:color w:val="auto"/>
        </w:rPr>
        <w:t>.</w:t>
      </w:r>
      <w:r w:rsidRPr="00F70DD3">
        <w:rPr>
          <w:color w:val="auto"/>
        </w:rPr>
        <w:t>in. poprzez uzbrojenie nowych terenów w infrastrukturę ochrony środowiska i infrastrukturę telekomunikacyjną.</w:t>
      </w:r>
    </w:p>
    <w:p w14:paraId="2A4E19AE" w14:textId="58257311" w:rsidR="00513259" w:rsidRPr="002E69DB" w:rsidRDefault="005C4C5B" w:rsidP="005C4C5B">
      <w:pPr>
        <w:pStyle w:val="Nagwek3"/>
      </w:pPr>
      <w:bookmarkStart w:id="103" w:name="_Toc350770107"/>
      <w:bookmarkStart w:id="104" w:name="_Toc350770224"/>
      <w:bookmarkStart w:id="105" w:name="_Toc351457984"/>
      <w:bookmarkStart w:id="106" w:name="_Toc101783950"/>
      <w:r>
        <w:t>7</w:t>
      </w:r>
      <w:r w:rsidR="00513259" w:rsidRPr="002E69DB">
        <w:t xml:space="preserve">.2. Oddziaływanie </w:t>
      </w:r>
      <w:bookmarkEnd w:id="102"/>
      <w:r w:rsidR="00513259" w:rsidRPr="002E69DB">
        <w:t>na obszary objęte ochroną prawną, w tym na obszary natura 20</w:t>
      </w:r>
      <w:r w:rsidR="008A6005">
        <w:t>0</w:t>
      </w:r>
      <w:r w:rsidR="00513259" w:rsidRPr="002E69DB">
        <w:t>0 na terenie objętym projektem</w:t>
      </w:r>
      <w:bookmarkEnd w:id="103"/>
      <w:bookmarkEnd w:id="104"/>
      <w:bookmarkEnd w:id="105"/>
      <w:bookmarkEnd w:id="106"/>
    </w:p>
    <w:p w14:paraId="113BF7CA" w14:textId="77777777" w:rsidR="00513259" w:rsidRPr="00F70DD3" w:rsidRDefault="00513259" w:rsidP="00F70DD3">
      <w:pPr>
        <w:pStyle w:val="Akapity"/>
        <w:spacing w:after="120"/>
        <w:rPr>
          <w:color w:val="auto"/>
        </w:rPr>
      </w:pPr>
      <w:r w:rsidRPr="00F70DD3">
        <w:rPr>
          <w:color w:val="auto"/>
        </w:rPr>
        <w:t xml:space="preserve">Realizacja ustaleń </w:t>
      </w:r>
      <w:r w:rsidRPr="00F70DD3">
        <w:rPr>
          <w:i/>
          <w:color w:val="auto"/>
        </w:rPr>
        <w:t>Strategii Rozwoju Gminy Suchy Las</w:t>
      </w:r>
      <w:r w:rsidRPr="00F70DD3">
        <w:rPr>
          <w:color w:val="auto"/>
        </w:rPr>
        <w:t xml:space="preserve"> nie będzie znacząco negatywnie oddziaływać na obszary chronione oraz obszary sieci NATURA 2000, a także nie będzie stanowić zagrożenia dla gatunków roślin, zwierząt i siedlisk, dla których ochrony zostały one powołane. Realizacja przedsięwzięć zawartych w </w:t>
      </w:r>
      <w:r w:rsidRPr="00F70DD3">
        <w:rPr>
          <w:i/>
          <w:color w:val="auto"/>
        </w:rPr>
        <w:t>Strategii</w:t>
      </w:r>
      <w:r w:rsidRPr="00F70DD3">
        <w:rPr>
          <w:color w:val="auto"/>
        </w:rPr>
        <w:t xml:space="preserve"> nie wpłynie na funkcjonalność i integralność obszarów chronionych.</w:t>
      </w:r>
    </w:p>
    <w:p w14:paraId="707A170F" w14:textId="77777777" w:rsidR="00513259" w:rsidRPr="00F70DD3" w:rsidRDefault="00513259" w:rsidP="00F70DD3">
      <w:pPr>
        <w:pStyle w:val="Akapity"/>
        <w:spacing w:after="120"/>
        <w:rPr>
          <w:color w:val="auto"/>
        </w:rPr>
      </w:pPr>
      <w:r w:rsidRPr="00F70DD3">
        <w:rPr>
          <w:color w:val="auto"/>
        </w:rPr>
        <w:t>Na obszarze gminy Suchy Las występują dwa fragmenty Obszarów Natura 2000: Obszar Specjalnej Ochrony ptaków Dolina Samicy (PLB300013) oraz obszar o znaczeniu wspólnotowym - Specjalny Obszar Ochrony siedlisk: Biedrusko (PLH300001).</w:t>
      </w:r>
    </w:p>
    <w:p w14:paraId="16D38214" w14:textId="77777777" w:rsidR="00513259" w:rsidRPr="00F70DD3" w:rsidRDefault="00513259" w:rsidP="00F70DD3">
      <w:pPr>
        <w:spacing w:after="120"/>
        <w:ind w:firstLine="708"/>
        <w:rPr>
          <w:rFonts w:ascii="Cambria" w:hAnsi="Cambria"/>
        </w:rPr>
      </w:pPr>
      <w:r w:rsidRPr="00F70DD3">
        <w:rPr>
          <w:rFonts w:ascii="Cambria" w:hAnsi="Cambria"/>
        </w:rPr>
        <w:t>Według Standardowych Formularzy Danych obszarów Natura 2000 do zagrożeń ostoi Natura 2000 narażonych na potencjalne oddziaływanie ze strony realizowanych działań należą:</w:t>
      </w:r>
    </w:p>
    <w:p w14:paraId="4B31F4D5" w14:textId="77777777" w:rsidR="00513259" w:rsidRPr="00F70DD3" w:rsidRDefault="00513259" w:rsidP="00493C80">
      <w:pPr>
        <w:pStyle w:val="Akapitzlist"/>
        <w:numPr>
          <w:ilvl w:val="0"/>
          <w:numId w:val="39"/>
        </w:numPr>
        <w:spacing w:before="120" w:after="120"/>
        <w:jc w:val="both"/>
        <w:rPr>
          <w:rFonts w:ascii="Cambria" w:hAnsi="Cambria"/>
        </w:rPr>
      </w:pPr>
      <w:r w:rsidRPr="00F70DD3">
        <w:rPr>
          <w:rFonts w:ascii="Cambria" w:hAnsi="Cambria"/>
        </w:rPr>
        <w:t>w odniesieniu do ostoi ptasiej Dolina Samicy: zagrożeniem jest zaniechanie dotychczasowego użytkowania rolnego, intensyfikacja gospodarki stawowej (usuwanie roślinności z brzegów i toni stawów, zmiana tradycyjnego rytmu napełniania stawów, usuwanie krzewów i drzew z brzegów, budowa nowych stawów), jak również niedostosowane do biologii ptaków terminy prowadzenia zabiegów, zabudowywanie terenów niezabudowanych, penetrowanie siedlisk przez ludzi i zwierzęta domowe oraz rozbudowa osiedli turystycznych;</w:t>
      </w:r>
    </w:p>
    <w:p w14:paraId="568A78BA" w14:textId="77777777" w:rsidR="00513259" w:rsidRPr="00F70DD3" w:rsidRDefault="00513259" w:rsidP="00493C80">
      <w:pPr>
        <w:pStyle w:val="Akapitzlist"/>
        <w:numPr>
          <w:ilvl w:val="0"/>
          <w:numId w:val="39"/>
        </w:numPr>
        <w:spacing w:before="120" w:after="120"/>
        <w:jc w:val="both"/>
        <w:rPr>
          <w:rFonts w:ascii="Cambria" w:hAnsi="Cambria"/>
        </w:rPr>
      </w:pPr>
      <w:r w:rsidRPr="00F70DD3">
        <w:rPr>
          <w:rFonts w:ascii="Cambria" w:hAnsi="Cambria"/>
        </w:rPr>
        <w:t>w odniesieniu do obszaru Biedrusko: do najważniejszych zagrożeń należy nieodpowiedni sposób zagospodarowania terenu (poligon wojskowy - sprzyja zachowaniu walorów przyrodniczych terenu). Zaniechanie użytkowania siedlisk nieleśnych i ich stopniowe zarastanie w wyniku sukcesji naturalnej należy do głównych zagrożeń obszaru. Kolejnym zagrożeniem jest nadmierna presja wędkarska i nie do końca uregulowana prawnie możliwość użytkowania jezior na terenie poligonu. Zagrożenie stwarza też wzrastające ostatnio w szybkim tempie nielegalne wjeżdżanie na teren poligonu pojazdami, w szczególności motocyklami crossowymi i quadami. Do zagrożeń potencjalnych należą: rozwój aglomeracji miejskiej Poznania w kierunku północnym oraz dalszy rozwój osadnictwa rezydencjonalnego w rejonie Biedruska i na północnych rubieżach Poznania (</w:t>
      </w:r>
      <w:proofErr w:type="spellStart"/>
      <w:r w:rsidRPr="00F70DD3">
        <w:rPr>
          <w:rFonts w:ascii="Cambria" w:hAnsi="Cambria"/>
        </w:rPr>
        <w:t>Radojewo</w:t>
      </w:r>
      <w:proofErr w:type="spellEnd"/>
      <w:r w:rsidRPr="00F70DD3">
        <w:rPr>
          <w:rFonts w:ascii="Cambria" w:hAnsi="Cambria"/>
        </w:rPr>
        <w:t>). Potencjalnie negatywny wpływ może mieć też składowisko odpadów komunalnych miasta Poznania zlokalizowane w gminie Suchy Las, przy południowej granicy obszaru. Składowisko jest jednak jednym z najnowocześniejszych tego rodzaju obiektów w Polsce, więc potencjalne zagrożenie istnieje wyłącznie w przypadku poważnej awarii, której prawdopodobieństwo jest niewielkie.</w:t>
      </w:r>
    </w:p>
    <w:p w14:paraId="1946603F" w14:textId="77777777" w:rsidR="00513259" w:rsidRPr="00F70DD3" w:rsidRDefault="00513259" w:rsidP="00F70DD3">
      <w:pPr>
        <w:pStyle w:val="Akapity"/>
        <w:spacing w:after="120"/>
        <w:rPr>
          <w:color w:val="auto"/>
        </w:rPr>
      </w:pPr>
      <w:r w:rsidRPr="00F70DD3">
        <w:rPr>
          <w:color w:val="auto"/>
        </w:rPr>
        <w:t>Realizacja inwestycji z zakresu modernizacji i rozbudowy sieci wodociągowej i kanalizacji sanitarnej spowoduje pozytywny wpływ na środowisko, m.in. poprzez zmniejszenie ilości odprowadzanych do środowiska ładunku ścieków nieoczyszczonych ze źródeł komunalnych i w efekcie będzie korzystna dla środowiska. Uporządkowanie gospodarki ściekowej w wymiarze długofalowym przyczyni się do poprawy jakości wód podziemnych i powierzchniowych, a tym samym wpłynie pozytywnie na stan środowiska siedlisk obszarów będących pod ochroną. Negatywne oddziaływanie może jedynie występować na etapie budowy. Realizacja inwestycji, w przypadku lokalizacji na terenach chronionych wymagać będzie przeprowadzenia postępowania w sprawie oceny oddziaływania na środowisko.</w:t>
      </w:r>
    </w:p>
    <w:p w14:paraId="023D584A" w14:textId="6DE09236" w:rsidR="008E5ED7" w:rsidRPr="00F70DD3" w:rsidRDefault="008E5ED7" w:rsidP="00F70DD3">
      <w:pPr>
        <w:pStyle w:val="Akapity"/>
        <w:spacing w:after="120"/>
        <w:rPr>
          <w:color w:val="auto"/>
        </w:rPr>
      </w:pPr>
      <w:r w:rsidRPr="00F70DD3">
        <w:rPr>
          <w:color w:val="auto"/>
        </w:rPr>
        <w:lastRenderedPageBreak/>
        <w:t>Ze względu na niewydolność lokalnych układów transportowych gmina Suchy Las narażona jest na dużą ilość spalin samochodowych oraz hałas, co wiąże się z negatywnym oddziaływaniem na środowisko. Budowa i</w:t>
      </w:r>
      <w:r w:rsidRPr="00F70DD3">
        <w:rPr>
          <w:rFonts w:cs="Arial"/>
          <w:color w:val="auto"/>
        </w:rPr>
        <w:t> </w:t>
      </w:r>
      <w:r w:rsidRPr="00F70DD3">
        <w:rPr>
          <w:color w:val="auto"/>
        </w:rPr>
        <w:t>modernizacja dróg spowoduje upłynnienie ruchu samochodowego, a</w:t>
      </w:r>
      <w:r w:rsidRPr="00F70DD3">
        <w:rPr>
          <w:rFonts w:cs="Arial"/>
          <w:color w:val="auto"/>
        </w:rPr>
        <w:t> </w:t>
      </w:r>
      <w:r w:rsidRPr="00F70DD3">
        <w:rPr>
          <w:color w:val="auto"/>
        </w:rPr>
        <w:t>w</w:t>
      </w:r>
      <w:r w:rsidRPr="00F70DD3">
        <w:rPr>
          <w:rFonts w:cs="Arial"/>
          <w:color w:val="auto"/>
        </w:rPr>
        <w:t> </w:t>
      </w:r>
      <w:r w:rsidRPr="00F70DD3">
        <w:rPr>
          <w:color w:val="auto"/>
        </w:rPr>
        <w:t xml:space="preserve">efekcie pozytywny wpływ na stan środowiska. Ponadto </w:t>
      </w:r>
      <w:r w:rsidR="00355C2E" w:rsidRPr="00F70DD3">
        <w:rPr>
          <w:color w:val="auto"/>
        </w:rPr>
        <w:t>model struktury funkcjonalno-przestrzennej nie przewiduje ingerencji w obszary Natura 2000.</w:t>
      </w:r>
    </w:p>
    <w:p w14:paraId="3B563078" w14:textId="4A0FC8DC" w:rsidR="00355C2E" w:rsidRPr="00F70DD3" w:rsidRDefault="00355C2E" w:rsidP="00F70DD3">
      <w:pPr>
        <w:pStyle w:val="Akapity"/>
        <w:spacing w:after="120"/>
        <w:rPr>
          <w:color w:val="auto"/>
        </w:rPr>
      </w:pPr>
      <w:r w:rsidRPr="00F70DD3">
        <w:rPr>
          <w:color w:val="auto"/>
        </w:rPr>
        <w:t>Zadania zawarte w</w:t>
      </w:r>
      <w:r w:rsidRPr="00F70DD3">
        <w:rPr>
          <w:rFonts w:cs="Arial"/>
          <w:color w:val="auto"/>
        </w:rPr>
        <w:t> </w:t>
      </w:r>
      <w:r w:rsidRPr="00F70DD3">
        <w:rPr>
          <w:color w:val="auto"/>
        </w:rPr>
        <w:t>Strategii realizowane zgodnie z</w:t>
      </w:r>
      <w:r w:rsidRPr="00F70DD3">
        <w:rPr>
          <w:rFonts w:cs="Arial"/>
          <w:color w:val="auto"/>
        </w:rPr>
        <w:t> </w:t>
      </w:r>
      <w:r w:rsidRPr="00F70DD3">
        <w:rPr>
          <w:color w:val="auto"/>
        </w:rPr>
        <w:t>wymogami prawa, nie</w:t>
      </w:r>
      <w:r w:rsidRPr="00F70DD3">
        <w:rPr>
          <w:rFonts w:cs="Arial"/>
          <w:color w:val="auto"/>
        </w:rPr>
        <w:t> </w:t>
      </w:r>
      <w:r w:rsidRPr="00F70DD3">
        <w:rPr>
          <w:color w:val="auto"/>
        </w:rPr>
        <w:t>b</w:t>
      </w:r>
      <w:r w:rsidRPr="00F70DD3">
        <w:rPr>
          <w:rFonts w:cs="Century Gothic"/>
          <w:color w:val="auto"/>
        </w:rPr>
        <w:t>ę</w:t>
      </w:r>
      <w:r w:rsidRPr="00F70DD3">
        <w:rPr>
          <w:color w:val="auto"/>
        </w:rPr>
        <w:t>d</w:t>
      </w:r>
      <w:r w:rsidRPr="00F70DD3">
        <w:rPr>
          <w:rFonts w:cs="Century Gothic"/>
          <w:color w:val="auto"/>
        </w:rPr>
        <w:t>ą</w:t>
      </w:r>
      <w:r w:rsidRPr="00F70DD3">
        <w:rPr>
          <w:color w:val="auto"/>
        </w:rPr>
        <w:t xml:space="preserve"> generowały zagrożeń wymienionych w</w:t>
      </w:r>
      <w:r w:rsidRPr="00F70DD3">
        <w:rPr>
          <w:rFonts w:cs="Arial"/>
          <w:color w:val="auto"/>
        </w:rPr>
        <w:t> </w:t>
      </w:r>
      <w:r w:rsidRPr="00F70DD3">
        <w:rPr>
          <w:color w:val="auto"/>
        </w:rPr>
        <w:t>Standardowych Formularzach Danych dla obszar</w:t>
      </w:r>
      <w:r w:rsidRPr="00F70DD3">
        <w:rPr>
          <w:rFonts w:cs="Century Gothic"/>
          <w:color w:val="auto"/>
        </w:rPr>
        <w:t>ó</w:t>
      </w:r>
      <w:r w:rsidRPr="00F70DD3">
        <w:rPr>
          <w:color w:val="auto"/>
        </w:rPr>
        <w:t>w Natura 2000, w planach ochrony dla rezerwatów przyrody i parków krajobrazowych i</w:t>
      </w:r>
      <w:r w:rsidRPr="00F70DD3">
        <w:rPr>
          <w:rFonts w:cs="Arial"/>
          <w:color w:val="auto"/>
        </w:rPr>
        <w:t> </w:t>
      </w:r>
      <w:r w:rsidRPr="00F70DD3">
        <w:rPr>
          <w:color w:val="auto"/>
        </w:rPr>
        <w:t>nie b</w:t>
      </w:r>
      <w:r w:rsidRPr="00F70DD3">
        <w:rPr>
          <w:rFonts w:cs="Century Gothic"/>
          <w:color w:val="auto"/>
        </w:rPr>
        <w:t>ę</w:t>
      </w:r>
      <w:r w:rsidRPr="00F70DD3">
        <w:rPr>
          <w:color w:val="auto"/>
        </w:rPr>
        <w:t>d</w:t>
      </w:r>
      <w:r w:rsidRPr="00F70DD3">
        <w:rPr>
          <w:rFonts w:cs="Century Gothic"/>
          <w:color w:val="auto"/>
        </w:rPr>
        <w:t>ą</w:t>
      </w:r>
      <w:r w:rsidRPr="00F70DD3">
        <w:rPr>
          <w:color w:val="auto"/>
        </w:rPr>
        <w:t xml:space="preserve"> naruszać celów ochrony obszarów chronionego krajobrazu. Zadania przewidziane w</w:t>
      </w:r>
      <w:r w:rsidRPr="00F70DD3">
        <w:rPr>
          <w:rFonts w:cs="Arial"/>
          <w:color w:val="auto"/>
        </w:rPr>
        <w:t> </w:t>
      </w:r>
      <w:r w:rsidRPr="00F70DD3">
        <w:rPr>
          <w:color w:val="auto"/>
        </w:rPr>
        <w:t>Strategii nie wp</w:t>
      </w:r>
      <w:r w:rsidRPr="00F70DD3">
        <w:rPr>
          <w:rFonts w:cs="Century Gothic"/>
          <w:color w:val="auto"/>
        </w:rPr>
        <w:t>ł</w:t>
      </w:r>
      <w:r w:rsidRPr="00F70DD3">
        <w:rPr>
          <w:color w:val="auto"/>
        </w:rPr>
        <w:t>yn</w:t>
      </w:r>
      <w:r w:rsidRPr="00F70DD3">
        <w:rPr>
          <w:rFonts w:cs="Century Gothic"/>
          <w:color w:val="auto"/>
        </w:rPr>
        <w:t>ą</w:t>
      </w:r>
      <w:r w:rsidRPr="00F70DD3">
        <w:rPr>
          <w:color w:val="auto"/>
        </w:rPr>
        <w:t xml:space="preserve"> na zak</w:t>
      </w:r>
      <w:r w:rsidRPr="00F70DD3">
        <w:rPr>
          <w:rFonts w:cs="Century Gothic"/>
          <w:color w:val="auto"/>
        </w:rPr>
        <w:t>łó</w:t>
      </w:r>
      <w:r w:rsidRPr="00F70DD3">
        <w:rPr>
          <w:color w:val="auto"/>
        </w:rPr>
        <w:t>cenie integralno</w:t>
      </w:r>
      <w:r w:rsidRPr="00F70DD3">
        <w:rPr>
          <w:rFonts w:cs="Century Gothic"/>
          <w:color w:val="auto"/>
        </w:rPr>
        <w:t>ś</w:t>
      </w:r>
      <w:r w:rsidRPr="00F70DD3">
        <w:rPr>
          <w:color w:val="auto"/>
        </w:rPr>
        <w:t>ci i</w:t>
      </w:r>
      <w:r w:rsidRPr="00F70DD3">
        <w:rPr>
          <w:rFonts w:cs="Arial"/>
          <w:color w:val="auto"/>
        </w:rPr>
        <w:t> </w:t>
      </w:r>
      <w:r w:rsidRPr="00F70DD3">
        <w:rPr>
          <w:color w:val="auto"/>
        </w:rPr>
        <w:t>funkcjonowania ekosystem</w:t>
      </w:r>
      <w:r w:rsidRPr="00F70DD3">
        <w:rPr>
          <w:rFonts w:cs="Century Gothic"/>
          <w:color w:val="auto"/>
        </w:rPr>
        <w:t>ó</w:t>
      </w:r>
      <w:r w:rsidRPr="00F70DD3">
        <w:rPr>
          <w:color w:val="auto"/>
        </w:rPr>
        <w:t>w obszar</w:t>
      </w:r>
      <w:r w:rsidRPr="00F70DD3">
        <w:rPr>
          <w:rFonts w:cs="Century Gothic"/>
          <w:color w:val="auto"/>
        </w:rPr>
        <w:t>ó</w:t>
      </w:r>
      <w:r w:rsidRPr="00F70DD3">
        <w:rPr>
          <w:color w:val="auto"/>
        </w:rPr>
        <w:t>w Natura 2000. Na obecnym etapie rozpoznania nie przewiduje się niszczenia siedlisk chronionych roślin, zwierząt i</w:t>
      </w:r>
      <w:r w:rsidRPr="00F70DD3">
        <w:rPr>
          <w:rFonts w:cs="Arial"/>
          <w:color w:val="auto"/>
        </w:rPr>
        <w:t> </w:t>
      </w:r>
      <w:r w:rsidRPr="00F70DD3">
        <w:rPr>
          <w:color w:val="auto"/>
        </w:rPr>
        <w:t>grzyb</w:t>
      </w:r>
      <w:r w:rsidRPr="00F70DD3">
        <w:rPr>
          <w:rFonts w:cs="Century Gothic"/>
          <w:color w:val="auto"/>
        </w:rPr>
        <w:t>ó</w:t>
      </w:r>
      <w:r w:rsidRPr="00F70DD3">
        <w:rPr>
          <w:color w:val="auto"/>
        </w:rPr>
        <w:t>w. Zachodzi konieczność wykonania inwentaryzacji chronionych gatunków w</w:t>
      </w:r>
      <w:r w:rsidRPr="00F70DD3">
        <w:rPr>
          <w:rFonts w:cs="Arial"/>
          <w:color w:val="auto"/>
        </w:rPr>
        <w:t> </w:t>
      </w:r>
      <w:r w:rsidRPr="00F70DD3">
        <w:rPr>
          <w:color w:val="auto"/>
        </w:rPr>
        <w:t>miejscach prowadzenia inwestycji, a</w:t>
      </w:r>
      <w:r w:rsidRPr="00F70DD3">
        <w:rPr>
          <w:rFonts w:cs="Arial"/>
          <w:color w:val="auto"/>
        </w:rPr>
        <w:t> </w:t>
      </w:r>
      <w:r w:rsidRPr="00F70DD3">
        <w:rPr>
          <w:color w:val="auto"/>
        </w:rPr>
        <w:t>w</w:t>
      </w:r>
      <w:r w:rsidRPr="00F70DD3">
        <w:rPr>
          <w:rFonts w:cs="Arial"/>
          <w:color w:val="auto"/>
        </w:rPr>
        <w:t> </w:t>
      </w:r>
      <w:r w:rsidRPr="00F70DD3">
        <w:rPr>
          <w:color w:val="auto"/>
        </w:rPr>
        <w:t>przypadku ich stwierdzenia konieczne jest przeniesienie gatunk</w:t>
      </w:r>
      <w:r w:rsidRPr="00F70DD3">
        <w:rPr>
          <w:rFonts w:cs="Century Gothic"/>
          <w:color w:val="auto"/>
        </w:rPr>
        <w:t>ó</w:t>
      </w:r>
      <w:r w:rsidRPr="00F70DD3">
        <w:rPr>
          <w:color w:val="auto"/>
        </w:rPr>
        <w:t>w lub</w:t>
      </w:r>
      <w:r w:rsidRPr="00F70DD3">
        <w:rPr>
          <w:rFonts w:cs="Arial"/>
          <w:color w:val="auto"/>
        </w:rPr>
        <w:t> </w:t>
      </w:r>
      <w:r w:rsidRPr="00F70DD3">
        <w:rPr>
          <w:color w:val="auto"/>
        </w:rPr>
        <w:t>ich</w:t>
      </w:r>
      <w:r w:rsidRPr="00F70DD3">
        <w:rPr>
          <w:rFonts w:cs="Arial"/>
          <w:color w:val="auto"/>
        </w:rPr>
        <w:t> </w:t>
      </w:r>
      <w:r w:rsidRPr="00F70DD3">
        <w:rPr>
          <w:color w:val="auto"/>
        </w:rPr>
        <w:t>siedlisk po uprzednim uzyskaniu odpowiedniego zezwolenia w</w:t>
      </w:r>
      <w:r w:rsidRPr="00F70DD3">
        <w:rPr>
          <w:rFonts w:cs="Arial"/>
          <w:color w:val="auto"/>
        </w:rPr>
        <w:t> </w:t>
      </w:r>
      <w:r w:rsidRPr="00F70DD3">
        <w:rPr>
          <w:color w:val="auto"/>
        </w:rPr>
        <w:t>my</w:t>
      </w:r>
      <w:r w:rsidRPr="00F70DD3">
        <w:rPr>
          <w:rFonts w:cs="Century Gothic"/>
          <w:color w:val="auto"/>
        </w:rPr>
        <w:t>ś</w:t>
      </w:r>
      <w:r w:rsidRPr="00F70DD3">
        <w:rPr>
          <w:color w:val="auto"/>
        </w:rPr>
        <w:t>l art. 51 i</w:t>
      </w:r>
      <w:r w:rsidRPr="00F70DD3">
        <w:rPr>
          <w:rFonts w:cs="Arial"/>
          <w:color w:val="auto"/>
        </w:rPr>
        <w:t> </w:t>
      </w:r>
      <w:r w:rsidRPr="00F70DD3">
        <w:rPr>
          <w:color w:val="auto"/>
        </w:rPr>
        <w:t>52 ustawy o</w:t>
      </w:r>
      <w:r w:rsidRPr="00F70DD3">
        <w:rPr>
          <w:rFonts w:cs="Arial"/>
          <w:color w:val="auto"/>
        </w:rPr>
        <w:t> </w:t>
      </w:r>
      <w:r w:rsidRPr="00F70DD3">
        <w:rPr>
          <w:color w:val="auto"/>
        </w:rPr>
        <w:t>ochronie przyrody.</w:t>
      </w:r>
    </w:p>
    <w:p w14:paraId="2CF1E3AB" w14:textId="09C987C7" w:rsidR="00513259" w:rsidRPr="006705DC" w:rsidRDefault="005C4C5B" w:rsidP="005C4C5B">
      <w:pPr>
        <w:pStyle w:val="Nagwek3"/>
      </w:pPr>
      <w:bookmarkStart w:id="107" w:name="_Toc335382796"/>
      <w:bookmarkStart w:id="108" w:name="_Toc350770108"/>
      <w:bookmarkStart w:id="109" w:name="_Toc350770225"/>
      <w:bookmarkStart w:id="110" w:name="_Toc351457985"/>
      <w:bookmarkStart w:id="111" w:name="_Toc101783951"/>
      <w:r>
        <w:t>7</w:t>
      </w:r>
      <w:r w:rsidR="00513259" w:rsidRPr="006705DC">
        <w:t>.</w:t>
      </w:r>
      <w:r w:rsidR="00513259">
        <w:t>3</w:t>
      </w:r>
      <w:r w:rsidR="00513259" w:rsidRPr="006705DC">
        <w:t xml:space="preserve"> oddziaływanie skumulowane i wtórne</w:t>
      </w:r>
      <w:bookmarkEnd w:id="107"/>
      <w:bookmarkEnd w:id="108"/>
      <w:bookmarkEnd w:id="109"/>
      <w:bookmarkEnd w:id="110"/>
      <w:bookmarkEnd w:id="111"/>
      <w:r w:rsidR="00513259" w:rsidRPr="006705DC">
        <w:tab/>
      </w:r>
    </w:p>
    <w:p w14:paraId="56B7E2CC" w14:textId="579D8208" w:rsidR="00513259" w:rsidRPr="00F70DD3" w:rsidRDefault="00513259" w:rsidP="00F70DD3">
      <w:pPr>
        <w:pStyle w:val="Akapity"/>
        <w:spacing w:after="120"/>
        <w:rPr>
          <w:color w:val="auto"/>
        </w:rPr>
      </w:pPr>
      <w:r w:rsidRPr="00F70DD3">
        <w:rPr>
          <w:color w:val="auto"/>
        </w:rPr>
        <w:t>Oddziaływania skumulowane będą związane z jednoczesną realizacją kilku zadań w tym samym czasie, na sąsiadujących terenach (akumulacja wpływów w czasie i przestrzeni). Związane będą z okresowym zwiększeniem hałasu i zanieczyszczeniami powietrza spowodowanymi pracami budowlanymi. Należy jednak podkreślić, że natężenie i zakres przewidywanych oddziaływań skumulowanych będą niewielkie. Będą to oddziaływania krótkoterminowe, ograniczone do czasu trwania prac budowlanych.</w:t>
      </w:r>
    </w:p>
    <w:p w14:paraId="6784977B" w14:textId="77777777" w:rsidR="00513259" w:rsidRPr="00F70DD3" w:rsidRDefault="00513259" w:rsidP="00F70DD3">
      <w:pPr>
        <w:pStyle w:val="Akapity"/>
        <w:spacing w:after="120"/>
        <w:rPr>
          <w:color w:val="auto"/>
        </w:rPr>
      </w:pPr>
      <w:r w:rsidRPr="00F70DD3">
        <w:rPr>
          <w:color w:val="auto"/>
        </w:rPr>
        <w:t>Nie zidentyfikowano oddziaływań skumulowanych wynikających z realizacji innych programów lub planów na tym terenie, w tym samym czasie.</w:t>
      </w:r>
    </w:p>
    <w:p w14:paraId="64B42EAF" w14:textId="77777777" w:rsidR="00513259" w:rsidRPr="00F70DD3" w:rsidRDefault="00513259" w:rsidP="00F70DD3">
      <w:pPr>
        <w:pStyle w:val="Akapity"/>
        <w:spacing w:after="120"/>
        <w:rPr>
          <w:color w:val="auto"/>
        </w:rPr>
      </w:pPr>
      <w:r w:rsidRPr="00F70DD3">
        <w:rPr>
          <w:color w:val="auto"/>
        </w:rPr>
        <w:t xml:space="preserve">Oddziaływania wtórne zachodzą najczęściej w sytuacji wzrostu jednej emisji, powstającej w związku z ograniczeniem innej. Określenie wtórnych oddziaływań w </w:t>
      </w:r>
      <w:proofErr w:type="spellStart"/>
      <w:r w:rsidRPr="00F70DD3">
        <w:rPr>
          <w:color w:val="auto"/>
        </w:rPr>
        <w:t>makroskalowych</w:t>
      </w:r>
      <w:proofErr w:type="spellEnd"/>
      <w:r w:rsidRPr="00F70DD3">
        <w:rPr>
          <w:color w:val="auto"/>
        </w:rPr>
        <w:t xml:space="preserve"> prognozach, sporządzanych na potrzeby dokumentów strategicznych, biorąc pod uwagę ich zasięg oraz stopień ogólności, jest albo w ogóle niemożliwe, albo obarczone zbyt dużą niepewnością, jak również niecelowe na tak wczesnym etapie planowania.</w:t>
      </w:r>
    </w:p>
    <w:p w14:paraId="6F6FEA14" w14:textId="77777777" w:rsidR="00513259" w:rsidRPr="00F70DD3" w:rsidRDefault="00513259" w:rsidP="00F70DD3">
      <w:pPr>
        <w:pStyle w:val="Akapity"/>
        <w:spacing w:after="120"/>
        <w:rPr>
          <w:color w:val="auto"/>
        </w:rPr>
      </w:pPr>
      <w:r w:rsidRPr="00F70DD3">
        <w:rPr>
          <w:color w:val="auto"/>
        </w:rPr>
        <w:t>Zadaniem prognoz, wykonywanych na najwcześniejszym etapie planowania i podejmowania decyzji jest przede wszystkim zidentyfikowanie możliwości wystąpienia oddziaływań na środowisko oraz określenie ich przybliżonej skali i kierunku, po to by umożliwić skorygowanie celów i założeń rozpatrywanego dokumentu, aby jego potencjalne oddziaływania negatywne (zwłaszcza te najsilniejsze) mogły ulec zmniejszeniu, a oddziaływania pozytywne (zwłaszcza te najsłabsze) zwiększeniu.</w:t>
      </w:r>
    </w:p>
    <w:p w14:paraId="337400CB" w14:textId="77777777" w:rsidR="00513259" w:rsidRPr="00DE034C" w:rsidRDefault="00513259" w:rsidP="00513259">
      <w:pPr>
        <w:spacing w:before="0" w:after="0" w:line="240" w:lineRule="auto"/>
        <w:rPr>
          <w:rFonts w:ascii="Century Gothic" w:hAnsi="Century Gothic"/>
          <w:b/>
          <w:bCs/>
          <w:caps/>
          <w:color w:val="7A5C06"/>
          <w:sz w:val="28"/>
          <w:szCs w:val="28"/>
          <w:highlight w:val="yellow"/>
        </w:rPr>
      </w:pPr>
      <w:r w:rsidRPr="00DE034C">
        <w:rPr>
          <w:highlight w:val="yellow"/>
        </w:rPr>
        <w:br w:type="page"/>
      </w:r>
    </w:p>
    <w:p w14:paraId="044F4B95" w14:textId="7957D1B6" w:rsidR="00513259" w:rsidRPr="00192568" w:rsidRDefault="005C4C5B" w:rsidP="00513259">
      <w:pPr>
        <w:pStyle w:val="Nagwek1"/>
      </w:pPr>
      <w:bookmarkStart w:id="112" w:name="_Toc335382797"/>
      <w:bookmarkStart w:id="113" w:name="_Toc350770109"/>
      <w:bookmarkStart w:id="114" w:name="_Toc350770226"/>
      <w:bookmarkStart w:id="115" w:name="_Toc351457986"/>
      <w:bookmarkStart w:id="116" w:name="_Toc101783952"/>
      <w:r>
        <w:lastRenderedPageBreak/>
        <w:t>8</w:t>
      </w:r>
      <w:r w:rsidR="00513259" w:rsidRPr="00192568">
        <w:t>. transgraniczne oddziaływanie na środowisko</w:t>
      </w:r>
      <w:bookmarkEnd w:id="112"/>
      <w:bookmarkEnd w:id="113"/>
      <w:bookmarkEnd w:id="114"/>
      <w:bookmarkEnd w:id="115"/>
      <w:bookmarkEnd w:id="116"/>
    </w:p>
    <w:p w14:paraId="711352D1" w14:textId="0E5DE964" w:rsidR="00513259" w:rsidRPr="00F70DD3" w:rsidRDefault="00513259" w:rsidP="00F70DD3">
      <w:pPr>
        <w:pStyle w:val="Akapity"/>
        <w:spacing w:after="120"/>
        <w:rPr>
          <w:color w:val="auto"/>
        </w:rPr>
      </w:pPr>
      <w:r w:rsidRPr="00F70DD3">
        <w:rPr>
          <w:color w:val="auto"/>
        </w:rPr>
        <w:t xml:space="preserve">Zgodnie z art. 104 ustawy </w:t>
      </w:r>
      <w:r w:rsidR="00BA5659" w:rsidRPr="00F70DD3">
        <w:rPr>
          <w:color w:val="auto"/>
        </w:rPr>
        <w:t> z dnia 3 października 2008 r. o udostępnianiu informacji o środowisku i jego ochronie, udziale społeczeństwa w ochronie środowiska oraz o ocenach oddziaływania na środowisko (</w:t>
      </w:r>
      <w:proofErr w:type="spellStart"/>
      <w:r w:rsidR="00BA5659" w:rsidRPr="00F70DD3">
        <w:rPr>
          <w:color w:val="auto"/>
        </w:rPr>
        <w:t>t.j</w:t>
      </w:r>
      <w:proofErr w:type="spellEnd"/>
      <w:r w:rsidR="00BA5659" w:rsidRPr="00F70DD3">
        <w:rPr>
          <w:color w:val="auto"/>
        </w:rPr>
        <w:t xml:space="preserve">. Dz. U. z 2021 r. poz. 2373 z późn. zm.) </w:t>
      </w:r>
      <w:r w:rsidRPr="00F70DD3">
        <w:rPr>
          <w:color w:val="auto"/>
        </w:rPr>
        <w:t>w razie stwierdzenia możliwości znaczącego transgranicznego oddziaływania na środowisko, pochodzącego z terytorium Rzeczypospolitej Polskiej na skutek realizacji projektów polityk, strategii, planów lub programów, przeprowadza się postępowanie dotyczące transgranicznego oddziaływania na środowisko.</w:t>
      </w:r>
    </w:p>
    <w:p w14:paraId="0D5D04E7" w14:textId="14977109" w:rsidR="00513259" w:rsidRPr="00F70DD3" w:rsidRDefault="00513259" w:rsidP="00F70DD3">
      <w:pPr>
        <w:pStyle w:val="Akapity"/>
        <w:spacing w:after="120"/>
        <w:rPr>
          <w:color w:val="auto"/>
        </w:rPr>
      </w:pPr>
      <w:r w:rsidRPr="00F70DD3">
        <w:rPr>
          <w:color w:val="auto"/>
        </w:rPr>
        <w:t xml:space="preserve">Ze względu na zasięg przestrzenny obszaru objętego </w:t>
      </w:r>
      <w:r w:rsidRPr="00F70DD3">
        <w:rPr>
          <w:i/>
          <w:color w:val="auto"/>
        </w:rPr>
        <w:t>Strategią Rozwoju Gminy Suchy Las</w:t>
      </w:r>
      <w:r w:rsidRPr="00F70DD3">
        <w:rPr>
          <w:color w:val="auto"/>
        </w:rPr>
        <w:t xml:space="preserve"> i stosunkowo dużą odległością gminy od granic państw ościennych skutki realizacji założeń </w:t>
      </w:r>
      <w:r w:rsidRPr="00F70DD3">
        <w:rPr>
          <w:i/>
          <w:color w:val="auto"/>
        </w:rPr>
        <w:t>Strategii</w:t>
      </w:r>
      <w:r w:rsidRPr="00F70DD3">
        <w:rPr>
          <w:color w:val="auto"/>
        </w:rPr>
        <w:t xml:space="preserve"> nie będą miały znaczenia transgranicznego.</w:t>
      </w:r>
    </w:p>
    <w:p w14:paraId="4491D7D3" w14:textId="77777777" w:rsidR="00513259" w:rsidRPr="00DE034C" w:rsidRDefault="00513259" w:rsidP="00513259">
      <w:pPr>
        <w:rPr>
          <w:highlight w:val="yellow"/>
        </w:rPr>
      </w:pPr>
    </w:p>
    <w:p w14:paraId="2A11A58D" w14:textId="77777777" w:rsidR="00513259" w:rsidRPr="00DE034C" w:rsidRDefault="00513259" w:rsidP="00513259">
      <w:pPr>
        <w:spacing w:before="0" w:after="0" w:line="240" w:lineRule="auto"/>
        <w:rPr>
          <w:highlight w:val="yellow"/>
        </w:rPr>
      </w:pPr>
      <w:r w:rsidRPr="00DE034C">
        <w:rPr>
          <w:highlight w:val="yellow"/>
        </w:rPr>
        <w:br w:type="page"/>
      </w:r>
    </w:p>
    <w:p w14:paraId="0208DB48" w14:textId="4810FD59" w:rsidR="00513259" w:rsidRPr="00192568" w:rsidRDefault="005C4C5B" w:rsidP="00513259">
      <w:pPr>
        <w:pStyle w:val="Nagwek1"/>
      </w:pPr>
      <w:bookmarkStart w:id="117" w:name="_Toc335382798"/>
      <w:bookmarkStart w:id="118" w:name="_Toc350770110"/>
      <w:bookmarkStart w:id="119" w:name="_Toc350770227"/>
      <w:bookmarkStart w:id="120" w:name="_Toc351457987"/>
      <w:bookmarkStart w:id="121" w:name="_Toc101783953"/>
      <w:r>
        <w:lastRenderedPageBreak/>
        <w:t>9</w:t>
      </w:r>
      <w:r w:rsidR="00513259" w:rsidRPr="00192568">
        <w:t>.  rozwiązania alternatywne</w:t>
      </w:r>
      <w:bookmarkEnd w:id="117"/>
      <w:bookmarkEnd w:id="118"/>
      <w:bookmarkEnd w:id="119"/>
      <w:r w:rsidR="00513259">
        <w:t xml:space="preserve"> oraz Wskazania napotkanych trudności wynikających z niedostatk</w:t>
      </w:r>
      <w:r w:rsidR="00623318">
        <w:t>ó</w:t>
      </w:r>
      <w:r w:rsidR="00513259">
        <w:t>w techniki lub luk we współczesnej wiedzy</w:t>
      </w:r>
      <w:bookmarkEnd w:id="120"/>
      <w:bookmarkEnd w:id="121"/>
    </w:p>
    <w:p w14:paraId="28D11074" w14:textId="1D76B81A" w:rsidR="00513259" w:rsidRPr="00F70DD3" w:rsidRDefault="00513259" w:rsidP="00F70DD3">
      <w:pPr>
        <w:pStyle w:val="Akapity"/>
        <w:spacing w:after="120"/>
        <w:rPr>
          <w:color w:val="auto"/>
        </w:rPr>
      </w:pPr>
      <w:r w:rsidRPr="00A617F7">
        <w:rPr>
          <w:iCs/>
          <w:color w:val="auto"/>
        </w:rPr>
        <w:t>Strategia Rozwoju Gminy Suchy Las</w:t>
      </w:r>
      <w:r w:rsidRPr="00F70DD3">
        <w:rPr>
          <w:i/>
          <w:color w:val="auto"/>
        </w:rPr>
        <w:t xml:space="preserve"> </w:t>
      </w:r>
      <w:r w:rsidR="00A617F7">
        <w:rPr>
          <w:color w:val="auto"/>
        </w:rPr>
        <w:t>na lata 2022 – 2030</w:t>
      </w:r>
      <w:r w:rsidR="00A617F7" w:rsidRPr="007A00D2">
        <w:rPr>
          <w:color w:val="auto"/>
        </w:rPr>
        <w:t xml:space="preserve"> </w:t>
      </w:r>
      <w:r w:rsidRPr="00F70DD3">
        <w:rPr>
          <w:color w:val="auto"/>
        </w:rPr>
        <w:t xml:space="preserve">została sporządzona w układzie jednowariantowym. Dokument nie zawiera propozycji zadań alternatywnych dla realizacji celów </w:t>
      </w:r>
      <w:r w:rsidRPr="00F70DD3">
        <w:rPr>
          <w:i/>
          <w:color w:val="auto"/>
        </w:rPr>
        <w:t>Strategii</w:t>
      </w:r>
      <w:r w:rsidRPr="00F70DD3">
        <w:rPr>
          <w:color w:val="auto"/>
        </w:rPr>
        <w:t xml:space="preserve">. Sytuacja ta wynika z </w:t>
      </w:r>
      <w:proofErr w:type="spellStart"/>
      <w:r w:rsidRPr="00F70DD3">
        <w:rPr>
          <w:color w:val="auto"/>
        </w:rPr>
        <w:t>makroskalowego</w:t>
      </w:r>
      <w:proofErr w:type="spellEnd"/>
      <w:r w:rsidRPr="00F70DD3">
        <w:rPr>
          <w:color w:val="auto"/>
        </w:rPr>
        <w:t xml:space="preserve"> charakteru opracowania, którego założenia cechują się wysokim stopniem ogólności. W związku z tym brak jest możliwości precyzyjnego określenia działań alternatywnych dla wskazanych zadań. Dla tego rodzaju opracowań stosowanie kryteriów wariantowości, wykorzystywanych w analogicznych ocenach oddziaływania sporządzanych dla sparametryzowanych przedsięwzięć jest znacznie utrudnione.</w:t>
      </w:r>
    </w:p>
    <w:p w14:paraId="77710DED" w14:textId="1DE0DCCC" w:rsidR="00513259" w:rsidRPr="00F70DD3" w:rsidRDefault="00513259" w:rsidP="00F70DD3">
      <w:pPr>
        <w:pStyle w:val="Akapity"/>
        <w:spacing w:after="120"/>
        <w:rPr>
          <w:color w:val="auto"/>
        </w:rPr>
      </w:pPr>
      <w:r w:rsidRPr="00F70DD3">
        <w:rPr>
          <w:color w:val="auto"/>
        </w:rPr>
        <w:t xml:space="preserve">Rozpatrywanie wariantów przyjętych założeń </w:t>
      </w:r>
      <w:r w:rsidRPr="00F70DD3">
        <w:rPr>
          <w:i/>
          <w:color w:val="auto"/>
        </w:rPr>
        <w:t>Strategii</w:t>
      </w:r>
      <w:r w:rsidRPr="00F70DD3">
        <w:rPr>
          <w:color w:val="auto"/>
        </w:rPr>
        <w:t xml:space="preserve"> miało miejsce w toku opracowywania dokumentu i obejmowało m. in. opracowanie diagnozy stanu środowiska oraz sukcesywne konsultacje w ramach zespołu projektowego z przedstawicielami samorządu terytorialnego, administracji publicznej, przedsiębiorców, środowisk edukacyjnych oraz organizacji pozarządowych. Efektem tych prac było wypracowanie ostatecznej, jednowariantowej wersji </w:t>
      </w:r>
      <w:r w:rsidRPr="00F70DD3">
        <w:rPr>
          <w:i/>
          <w:color w:val="auto"/>
        </w:rPr>
        <w:t>Strategii</w:t>
      </w:r>
      <w:r w:rsidRPr="00F70DD3">
        <w:rPr>
          <w:color w:val="auto"/>
        </w:rPr>
        <w:t>.</w:t>
      </w:r>
    </w:p>
    <w:p w14:paraId="4730417F" w14:textId="03D2CCDD" w:rsidR="00513259" w:rsidRPr="00F70DD3" w:rsidRDefault="00513259" w:rsidP="00F70DD3">
      <w:pPr>
        <w:pStyle w:val="Akapity"/>
        <w:spacing w:after="120"/>
        <w:rPr>
          <w:color w:val="auto"/>
        </w:rPr>
      </w:pPr>
      <w:r w:rsidRPr="00F70DD3">
        <w:rPr>
          <w:color w:val="auto"/>
        </w:rPr>
        <w:t xml:space="preserve">Należy również podkreślić, że większość proponowanych do realizacji przedsięwzięć w ramach </w:t>
      </w:r>
      <w:r w:rsidR="000E3D13" w:rsidRPr="00F70DD3">
        <w:rPr>
          <w:i/>
          <w:color w:val="auto"/>
        </w:rPr>
        <w:t>Strateg</w:t>
      </w:r>
      <w:r w:rsidRPr="00F70DD3">
        <w:rPr>
          <w:i/>
          <w:color w:val="auto"/>
        </w:rPr>
        <w:t>ii Rozwoju Gminy Suchy Las</w:t>
      </w:r>
      <w:r w:rsidRPr="00F70DD3">
        <w:rPr>
          <w:color w:val="auto"/>
        </w:rPr>
        <w:t xml:space="preserve"> ma pozytywny wpływ na środowisko i proponowanie rozwiązań alternatywnych nie ma uzasadnienia. Zdefiniowane w </w:t>
      </w:r>
      <w:r w:rsidRPr="00F70DD3">
        <w:rPr>
          <w:i/>
          <w:color w:val="auto"/>
        </w:rPr>
        <w:t>Strategii</w:t>
      </w:r>
      <w:r w:rsidRPr="00F70DD3">
        <w:rPr>
          <w:color w:val="auto"/>
        </w:rPr>
        <w:t xml:space="preserve"> działania, będące narzędziem służącym do spełnienia celów dokumentu nie mają charakteru tzw. twardych założeń, a wskazują raczej kierunek aktywności, pozwalający na elastyczny dobór formy ich realizacji. </w:t>
      </w:r>
    </w:p>
    <w:p w14:paraId="214D7D7B" w14:textId="3F5DF445" w:rsidR="00513259" w:rsidRPr="00F70DD3" w:rsidRDefault="00513259" w:rsidP="00F70DD3">
      <w:pPr>
        <w:pStyle w:val="Akapity"/>
        <w:spacing w:after="120"/>
        <w:rPr>
          <w:color w:val="auto"/>
        </w:rPr>
      </w:pPr>
      <w:r w:rsidRPr="00F70DD3">
        <w:rPr>
          <w:color w:val="auto"/>
        </w:rPr>
        <w:t xml:space="preserve">Wobec powyższego przyjęto, że dalszy rozwój gminy może przebiegać w dwóch scenariuszach tj. realizacji oraz odstąpienia od realizacji </w:t>
      </w:r>
      <w:r w:rsidRPr="00F70DD3">
        <w:rPr>
          <w:i/>
          <w:color w:val="auto"/>
        </w:rPr>
        <w:t>Strategii</w:t>
      </w:r>
      <w:r w:rsidRPr="00F70DD3">
        <w:rPr>
          <w:color w:val="auto"/>
        </w:rPr>
        <w:t xml:space="preserve">. Wariant polegający na zaniechaniu realizacji </w:t>
      </w:r>
      <w:r w:rsidRPr="00F70DD3">
        <w:rPr>
          <w:i/>
          <w:color w:val="auto"/>
        </w:rPr>
        <w:t>Strategii Rozwoju Gminy Suchy Las,</w:t>
      </w:r>
      <w:r w:rsidRPr="00F70DD3">
        <w:rPr>
          <w:color w:val="auto"/>
        </w:rPr>
        <w:t xml:space="preserve"> tzw. wariant zero, opisano w rozdziale 4 niniejszej Prognozy. Wariant zero nie oznacza, że nic się nie zmieni, ponieważ brak realizacji </w:t>
      </w:r>
      <w:r w:rsidRPr="00F70DD3">
        <w:rPr>
          <w:i/>
          <w:color w:val="auto"/>
        </w:rPr>
        <w:t>Strategii</w:t>
      </w:r>
      <w:r w:rsidRPr="00F70DD3">
        <w:rPr>
          <w:color w:val="auto"/>
        </w:rPr>
        <w:t xml:space="preserve"> może także powodować negatywne konsekwencje środowiskowe.</w:t>
      </w:r>
    </w:p>
    <w:p w14:paraId="34D39114" w14:textId="1270E28C" w:rsidR="00513259" w:rsidRPr="00F70DD3" w:rsidRDefault="00513259" w:rsidP="00F70DD3">
      <w:pPr>
        <w:pStyle w:val="Akapity"/>
        <w:spacing w:after="120"/>
        <w:rPr>
          <w:color w:val="auto"/>
        </w:rPr>
      </w:pPr>
      <w:r w:rsidRPr="00F70DD3">
        <w:rPr>
          <w:color w:val="auto"/>
        </w:rPr>
        <w:t xml:space="preserve">W trakcie sporządzania niniejszej Prognozy dla </w:t>
      </w:r>
      <w:r w:rsidRPr="00F70DD3">
        <w:rPr>
          <w:i/>
          <w:color w:val="auto"/>
        </w:rPr>
        <w:t>Strategii Rozwoju</w:t>
      </w:r>
      <w:r w:rsidRPr="00F70DD3">
        <w:rPr>
          <w:color w:val="auto"/>
        </w:rPr>
        <w:t xml:space="preserve"> nie napotkano na istotne trudności wynikające z niedostatków techniki lub luk we współczesnej wiedzy, które uniemożliwiłyby jej opracowanie. Jedynym problemem okazał się zbyt ogólny charakter zadań proponowanych w </w:t>
      </w:r>
      <w:r w:rsidRPr="00F70DD3">
        <w:rPr>
          <w:i/>
          <w:color w:val="auto"/>
        </w:rPr>
        <w:t>Strategii</w:t>
      </w:r>
      <w:r w:rsidRPr="00F70DD3">
        <w:rPr>
          <w:color w:val="auto"/>
        </w:rPr>
        <w:t>. Brak dokładnych kierunków działań w ramach poszczególnych celów utrudnił, a w pojedynczych przypadkach wręcz uniemożliwił określenie oddziaływania na środowisko danego działania.</w:t>
      </w:r>
    </w:p>
    <w:p w14:paraId="33718B5A" w14:textId="77777777" w:rsidR="00513259" w:rsidRPr="00DE034C" w:rsidRDefault="00513259" w:rsidP="00513259">
      <w:pPr>
        <w:spacing w:before="0" w:after="0" w:line="240" w:lineRule="auto"/>
        <w:rPr>
          <w:highlight w:val="yellow"/>
        </w:rPr>
      </w:pPr>
      <w:r w:rsidRPr="00DE034C">
        <w:rPr>
          <w:highlight w:val="yellow"/>
        </w:rPr>
        <w:br w:type="page"/>
      </w:r>
    </w:p>
    <w:p w14:paraId="25FBC26E" w14:textId="1BDF7C1D" w:rsidR="00513259" w:rsidRPr="006705DC" w:rsidRDefault="005C4C5B" w:rsidP="00513259">
      <w:pPr>
        <w:pStyle w:val="Nagwek1"/>
      </w:pPr>
      <w:bookmarkStart w:id="122" w:name="_Toc335382799"/>
      <w:bookmarkStart w:id="123" w:name="_Toc350770111"/>
      <w:bookmarkStart w:id="124" w:name="_Toc350770228"/>
      <w:bookmarkStart w:id="125" w:name="_Toc351457988"/>
      <w:bookmarkStart w:id="126" w:name="_Toc101783954"/>
      <w:r>
        <w:lastRenderedPageBreak/>
        <w:t>10</w:t>
      </w:r>
      <w:r w:rsidR="00513259" w:rsidRPr="006705DC">
        <w:t>. Przewidywane środki mające na celu zapobieganie, redukcję i kompensację znaczących niekorzystnych oddziaływań na środowisko wynikających z realizacji STRATEGII</w:t>
      </w:r>
      <w:bookmarkEnd w:id="122"/>
      <w:bookmarkEnd w:id="123"/>
      <w:bookmarkEnd w:id="124"/>
      <w:bookmarkEnd w:id="125"/>
      <w:bookmarkEnd w:id="126"/>
    </w:p>
    <w:p w14:paraId="465EBB6B" w14:textId="77777777" w:rsidR="00513259" w:rsidRPr="00F70DD3" w:rsidRDefault="00513259" w:rsidP="00513259">
      <w:pPr>
        <w:rPr>
          <w:rFonts w:ascii="Cambria" w:hAnsi="Cambria"/>
        </w:rPr>
      </w:pPr>
      <w:r w:rsidRPr="006705DC">
        <w:tab/>
      </w:r>
      <w:r w:rsidRPr="00F70DD3">
        <w:rPr>
          <w:rFonts w:ascii="Cambria" w:hAnsi="Cambria"/>
        </w:rPr>
        <w:t>W celu eliminacji niekorzystnych oddziaływań na środowisko stosuje się dwa rodzaje działań:</w:t>
      </w:r>
    </w:p>
    <w:p w14:paraId="3B48E052" w14:textId="77777777" w:rsidR="00513259" w:rsidRPr="00F70DD3" w:rsidRDefault="00513259" w:rsidP="00493C80">
      <w:pPr>
        <w:pStyle w:val="Akapitzlist"/>
        <w:numPr>
          <w:ilvl w:val="0"/>
          <w:numId w:val="15"/>
        </w:numPr>
        <w:spacing w:before="120" w:after="120"/>
        <w:jc w:val="both"/>
        <w:rPr>
          <w:rFonts w:ascii="Cambria" w:hAnsi="Cambria"/>
        </w:rPr>
      </w:pPr>
      <w:r w:rsidRPr="00F70DD3">
        <w:rPr>
          <w:rFonts w:ascii="Cambria" w:hAnsi="Cambria"/>
        </w:rPr>
        <w:t>działania łagodzące - środki zmierzające do zmniejszenia lub ostatecznie eliminacji negatywnego oddziaływania na element środowiska społecznego lub przyrodniczego;</w:t>
      </w:r>
    </w:p>
    <w:p w14:paraId="75D28B91" w14:textId="77777777" w:rsidR="00513259" w:rsidRPr="00F70DD3" w:rsidRDefault="00513259" w:rsidP="00493C80">
      <w:pPr>
        <w:pStyle w:val="Akapitzlist"/>
        <w:numPr>
          <w:ilvl w:val="0"/>
          <w:numId w:val="15"/>
        </w:numPr>
        <w:spacing w:before="120" w:after="120"/>
        <w:jc w:val="both"/>
        <w:rPr>
          <w:rFonts w:ascii="Cambria" w:hAnsi="Cambria"/>
        </w:rPr>
      </w:pPr>
      <w:r w:rsidRPr="00F70DD3">
        <w:rPr>
          <w:rFonts w:ascii="Cambria" w:hAnsi="Cambria"/>
        </w:rPr>
        <w:t>działania kompensujące - działania najczęściej niezależne od przedsięwzięcia inwestycyjnego, których celem jest kompensacja znaczącego niekorzystnego oddziaływania na środowisko, jakie jest spowodowane realizacją tego przedsięwzięcia.</w:t>
      </w:r>
    </w:p>
    <w:p w14:paraId="29413B74" w14:textId="0AFD8F73" w:rsidR="00513259" w:rsidRPr="00F70DD3" w:rsidRDefault="00513259" w:rsidP="00F70DD3">
      <w:pPr>
        <w:pStyle w:val="Akapity"/>
        <w:spacing w:after="120"/>
        <w:rPr>
          <w:color w:val="auto"/>
        </w:rPr>
      </w:pPr>
      <w:r w:rsidRPr="00F70DD3">
        <w:rPr>
          <w:color w:val="auto"/>
        </w:rPr>
        <w:t xml:space="preserve">Zgodnie z art. 75 ust. 3 ustawy z dnia 27 kwietnia 2001 r. Prawo ochrony środowiska </w:t>
      </w:r>
      <w:r w:rsidR="000E3D13" w:rsidRPr="00F70DD3">
        <w:rPr>
          <w:color w:val="auto"/>
        </w:rPr>
        <w:t xml:space="preserve">Dz. U. z 2021 r. poz. 1973 z późn. zm.) </w:t>
      </w:r>
      <w:r w:rsidRPr="00F70DD3">
        <w:rPr>
          <w:color w:val="auto"/>
        </w:rPr>
        <w:t>kompensacja przyrodnicza powinna być realizowana w sytuacji, gdy ochrona elementów przyrodniczych nie jest możliwa. W odniesieniu do zidentyfikowanych oddziaływań na obecnym etapie planowania sytuacja taka nie ma miejsca. W związku z tym nie przewiduje się konieczności przeprowadzenia kompensacji przyrodniczej.</w:t>
      </w:r>
    </w:p>
    <w:p w14:paraId="46929BB2" w14:textId="563A05CE" w:rsidR="00513259" w:rsidRPr="00F70DD3" w:rsidRDefault="00513259" w:rsidP="00F70DD3">
      <w:pPr>
        <w:pStyle w:val="Akapity"/>
        <w:spacing w:after="120"/>
        <w:rPr>
          <w:color w:val="auto"/>
        </w:rPr>
      </w:pPr>
      <w:r w:rsidRPr="00F70DD3">
        <w:rPr>
          <w:color w:val="auto"/>
        </w:rPr>
        <w:t xml:space="preserve">Negatywny wpływ na środowisko zadań i działań przewidzianych do realizacji w ramach </w:t>
      </w:r>
      <w:r w:rsidRPr="00F70DD3">
        <w:rPr>
          <w:i/>
          <w:color w:val="auto"/>
        </w:rPr>
        <w:t>Strategii</w:t>
      </w:r>
      <w:r w:rsidRPr="00F70DD3">
        <w:rPr>
          <w:color w:val="auto"/>
        </w:rPr>
        <w:t xml:space="preserve"> nie będzie miał istotnego znaczenia i w przypadku większości założeń będzie ograniczał się do etapu realizacji poszczególnych przedsięwzięć (etapu budowy i modernizacji). Wszystkie planowane inwestycje będą realizowane na obszarach znacznie przekształconych przez działalność człowieka. Nie przewiduje się ingerencji w nowe, cenne przyrodniczo tereny oraz diametralnych przekształceń w użytkowaniu obszarów funkcyjnych.</w:t>
      </w:r>
    </w:p>
    <w:p w14:paraId="016BCB3E" w14:textId="3C74D990" w:rsidR="00513259" w:rsidRPr="00F70DD3" w:rsidRDefault="00513259" w:rsidP="00F70DD3">
      <w:pPr>
        <w:pStyle w:val="Akapity"/>
        <w:spacing w:after="120"/>
        <w:rPr>
          <w:color w:val="auto"/>
        </w:rPr>
      </w:pPr>
      <w:r w:rsidRPr="00F70DD3">
        <w:rPr>
          <w:color w:val="auto"/>
        </w:rPr>
        <w:t>W celu zmniejszenia lub eliminacji negatywnego oddziaływania na środowisko przyrodnicze lub społeczne proponuje się podjęcie działań łagodzących opisanych poniżej w tabeli 16.</w:t>
      </w:r>
    </w:p>
    <w:p w14:paraId="5CAFC123" w14:textId="5258DD09" w:rsidR="00513259" w:rsidRPr="00B7689B" w:rsidRDefault="00513259" w:rsidP="00513259">
      <w:pPr>
        <w:pStyle w:val="Legenda"/>
        <w:keepNext/>
      </w:pPr>
    </w:p>
    <w:p w14:paraId="20E2463E" w14:textId="6D7F54E8" w:rsidR="000E3D13" w:rsidRDefault="000E3D13" w:rsidP="000E3D13">
      <w:pPr>
        <w:pStyle w:val="Legenda"/>
        <w:keepNext/>
      </w:pPr>
      <w:bookmarkStart w:id="127" w:name="_Toc101777539"/>
      <w:r>
        <w:t xml:space="preserve">Tabela </w:t>
      </w:r>
      <w:r w:rsidR="00D66A32">
        <w:fldChar w:fldCharType="begin"/>
      </w:r>
      <w:r w:rsidR="00D66A32">
        <w:instrText xml:space="preserve"> SEQ Tabela \* ARABIC </w:instrText>
      </w:r>
      <w:r w:rsidR="00D66A32">
        <w:fldChar w:fldCharType="separate"/>
      </w:r>
      <w:r w:rsidR="00FE7323">
        <w:rPr>
          <w:noProof/>
        </w:rPr>
        <w:t>16</w:t>
      </w:r>
      <w:r w:rsidR="00D66A32">
        <w:rPr>
          <w:noProof/>
        </w:rPr>
        <w:fldChar w:fldCharType="end"/>
      </w:r>
      <w:r>
        <w:t xml:space="preserve">. </w:t>
      </w:r>
      <w:r w:rsidRPr="003A0789">
        <w:t>Proponowane środki i zalecenia łagodzące niekorzystne oddziaływania na środowisko wynikające z realizacji Strategii</w:t>
      </w:r>
      <w:bookmarkEnd w:id="127"/>
    </w:p>
    <w:tbl>
      <w:tblPr>
        <w:tblW w:w="10444" w:type="dxa"/>
        <w:jc w:val="center"/>
        <w:tblBorders>
          <w:top w:val="single" w:sz="4" w:space="0" w:color="000000"/>
          <w:bottom w:val="single" w:sz="4" w:space="0" w:color="000000"/>
          <w:insideH w:val="single" w:sz="4" w:space="0" w:color="000000"/>
        </w:tblBorders>
        <w:tblLook w:val="00A0" w:firstRow="1" w:lastRow="0" w:firstColumn="1" w:lastColumn="0" w:noHBand="0" w:noVBand="0"/>
      </w:tblPr>
      <w:tblGrid>
        <w:gridCol w:w="2110"/>
        <w:gridCol w:w="8334"/>
      </w:tblGrid>
      <w:tr w:rsidR="00513259" w:rsidRPr="00C86473" w14:paraId="1E297967" w14:textId="77777777" w:rsidTr="00832AC8">
        <w:trPr>
          <w:trHeight w:val="624"/>
          <w:tblHeader/>
          <w:jc w:val="center"/>
        </w:trPr>
        <w:tc>
          <w:tcPr>
            <w:tcW w:w="0" w:type="auto"/>
            <w:shd w:val="clear" w:color="auto" w:fill="F2F2F2"/>
            <w:vAlign w:val="center"/>
          </w:tcPr>
          <w:p w14:paraId="5D914ED7" w14:textId="77777777" w:rsidR="00513259" w:rsidRPr="00F70DD3" w:rsidRDefault="00513259" w:rsidP="00832AC8">
            <w:pPr>
              <w:pStyle w:val="Bezodstpw"/>
              <w:jc w:val="center"/>
              <w:rPr>
                <w:rFonts w:ascii="Cambria" w:hAnsi="Cambria" w:cs="Arial"/>
                <w:b/>
                <w:sz w:val="16"/>
                <w:szCs w:val="18"/>
              </w:rPr>
            </w:pPr>
            <w:r w:rsidRPr="00F70DD3">
              <w:rPr>
                <w:rFonts w:ascii="Cambria" w:hAnsi="Cambria" w:cs="Arial"/>
                <w:b/>
                <w:sz w:val="16"/>
                <w:szCs w:val="18"/>
              </w:rPr>
              <w:t xml:space="preserve">ELEMENT </w:t>
            </w:r>
            <w:r w:rsidRPr="00F70DD3">
              <w:rPr>
                <w:rFonts w:ascii="Cambria" w:hAnsi="Cambria" w:cs="Arial"/>
                <w:b/>
                <w:sz w:val="16"/>
                <w:szCs w:val="18"/>
              </w:rPr>
              <w:br/>
              <w:t xml:space="preserve">ŚRODOWISKA </w:t>
            </w:r>
            <w:r w:rsidRPr="00F70DD3">
              <w:rPr>
                <w:rFonts w:ascii="Cambria" w:hAnsi="Cambria" w:cs="Arial"/>
                <w:b/>
                <w:sz w:val="16"/>
                <w:szCs w:val="18"/>
              </w:rPr>
              <w:br/>
              <w:t>PRZYRODNICZEGO</w:t>
            </w:r>
          </w:p>
        </w:tc>
        <w:tc>
          <w:tcPr>
            <w:tcW w:w="8334" w:type="dxa"/>
            <w:shd w:val="clear" w:color="auto" w:fill="F2F2F2"/>
            <w:vAlign w:val="center"/>
          </w:tcPr>
          <w:p w14:paraId="2A8A7EA6" w14:textId="77777777" w:rsidR="00513259" w:rsidRPr="00F70DD3" w:rsidRDefault="00513259" w:rsidP="00832AC8">
            <w:pPr>
              <w:pStyle w:val="Bezodstpw"/>
              <w:jc w:val="center"/>
              <w:rPr>
                <w:rFonts w:ascii="Cambria" w:hAnsi="Cambria" w:cs="Arial"/>
                <w:b/>
                <w:sz w:val="16"/>
                <w:szCs w:val="18"/>
              </w:rPr>
            </w:pPr>
            <w:r w:rsidRPr="00F70DD3">
              <w:rPr>
                <w:rFonts w:ascii="Cambria" w:hAnsi="Cambria" w:cs="Arial"/>
                <w:b/>
                <w:sz w:val="16"/>
                <w:szCs w:val="18"/>
              </w:rPr>
              <w:t>ŚRODKI ŁAGODZĄCE/ZALECENIA</w:t>
            </w:r>
          </w:p>
        </w:tc>
      </w:tr>
      <w:tr w:rsidR="00355C2E" w:rsidRPr="00C86473" w14:paraId="1DA86C38" w14:textId="77777777" w:rsidTr="00355C2E">
        <w:trPr>
          <w:trHeight w:val="623"/>
          <w:jc w:val="center"/>
        </w:trPr>
        <w:tc>
          <w:tcPr>
            <w:tcW w:w="0" w:type="auto"/>
            <w:vAlign w:val="center"/>
          </w:tcPr>
          <w:p w14:paraId="41C17D71" w14:textId="2D9DAB10" w:rsidR="00355C2E" w:rsidRPr="00F70DD3" w:rsidRDefault="00355C2E" w:rsidP="00832AC8">
            <w:pPr>
              <w:pStyle w:val="Bezodstpw"/>
              <w:jc w:val="center"/>
              <w:rPr>
                <w:rFonts w:ascii="Cambria" w:hAnsi="Cambria" w:cs="Arial"/>
                <w:sz w:val="16"/>
                <w:szCs w:val="18"/>
              </w:rPr>
            </w:pPr>
            <w:r w:rsidRPr="00F70DD3">
              <w:rPr>
                <w:rFonts w:ascii="Cambria" w:hAnsi="Cambria"/>
              </w:rPr>
              <w:t>Klimat</w:t>
            </w:r>
          </w:p>
        </w:tc>
        <w:tc>
          <w:tcPr>
            <w:tcW w:w="8334" w:type="dxa"/>
            <w:vAlign w:val="center"/>
          </w:tcPr>
          <w:p w14:paraId="395B579F" w14:textId="298FDD93" w:rsidR="00355C2E" w:rsidRPr="00F70DD3" w:rsidRDefault="00355C2E" w:rsidP="00355C2E">
            <w:pPr>
              <w:pStyle w:val="Bezodstpw"/>
              <w:spacing w:before="0"/>
              <w:ind w:left="360"/>
              <w:rPr>
                <w:rFonts w:ascii="Cambria" w:hAnsi="Cambria"/>
                <w:szCs w:val="18"/>
              </w:rPr>
            </w:pPr>
            <w:r w:rsidRPr="00F70DD3">
              <w:rPr>
                <w:rFonts w:ascii="Cambria" w:hAnsi="Cambria"/>
                <w:szCs w:val="18"/>
              </w:rPr>
              <w:t xml:space="preserve">Zastosowanie środków mających na celu zmniejszenie utrudnień w ruchu drogowym i zatorów komunikacyjnych poprzez dobrą synchronizację sygnalizacji świetlnej, propagowanie ruchu pieszego </w:t>
            </w:r>
            <w:r w:rsidR="00532CFB">
              <w:rPr>
                <w:rFonts w:ascii="Cambria" w:hAnsi="Cambria"/>
                <w:szCs w:val="18"/>
              </w:rPr>
              <w:t>oraz zbiorowego</w:t>
            </w:r>
            <w:r w:rsidRPr="00F70DD3">
              <w:rPr>
                <w:rFonts w:ascii="Cambria" w:hAnsi="Cambria"/>
                <w:szCs w:val="18"/>
              </w:rPr>
              <w:t xml:space="preserve">, wprowadzenie dodatkowych kursów komunikacji publicznej podczas prowadzenia prac budowlanych. </w:t>
            </w:r>
          </w:p>
          <w:p w14:paraId="49E62FD1" w14:textId="77777777" w:rsidR="00355C2E" w:rsidRPr="00F70DD3" w:rsidRDefault="00355C2E" w:rsidP="00355C2E">
            <w:pPr>
              <w:pStyle w:val="Bezodstpw"/>
              <w:spacing w:before="0"/>
              <w:ind w:left="360"/>
              <w:rPr>
                <w:rFonts w:ascii="Cambria" w:hAnsi="Cambria"/>
                <w:szCs w:val="18"/>
              </w:rPr>
            </w:pPr>
            <w:r w:rsidRPr="00F70DD3">
              <w:rPr>
                <w:rFonts w:ascii="Cambria" w:hAnsi="Cambria"/>
                <w:szCs w:val="18"/>
              </w:rPr>
              <w:t xml:space="preserve">Zwiększanie udziału powierzchni terenów zielonych i projektowanie jej w sposób, aby pełniła funkcje ochrony przed wiatrem i wpływała na jakość powietrza, a tym samym na klimat poprzez produkcję tlenu oraz pochłanianie szkodliwych gazów – takich jak: tlenki siarki, siarkowodór, dwutlenek węgla. </w:t>
            </w:r>
          </w:p>
          <w:p w14:paraId="36F63051" w14:textId="1EC537A7" w:rsidR="00355C2E" w:rsidRPr="00F70DD3" w:rsidRDefault="00355C2E" w:rsidP="00355C2E">
            <w:pPr>
              <w:pStyle w:val="Bezodstpw"/>
              <w:spacing w:before="0"/>
              <w:ind w:left="360"/>
              <w:rPr>
                <w:rFonts w:ascii="Cambria" w:hAnsi="Cambria" w:cs="Arial"/>
                <w:szCs w:val="18"/>
              </w:rPr>
            </w:pPr>
            <w:r w:rsidRPr="00F70DD3">
              <w:rPr>
                <w:rFonts w:ascii="Cambria" w:hAnsi="Cambria"/>
                <w:szCs w:val="18"/>
              </w:rPr>
              <w:t>Duża ilość terenów zielonych oraz nasadzeń drzew i krzewów będzie odgrywała znaczącą rolę w adaptacji do zmian klimatu poprzez ograniczanie negatywnego oddziaływania coraz częściej występujących zjawisk ekstremalnych (np. powodzie, upały).</w:t>
            </w:r>
          </w:p>
        </w:tc>
      </w:tr>
      <w:tr w:rsidR="00513259" w:rsidRPr="00C86473" w14:paraId="3DE0505D" w14:textId="77777777" w:rsidTr="00AE40A3">
        <w:trPr>
          <w:trHeight w:val="58"/>
          <w:jc w:val="center"/>
        </w:trPr>
        <w:tc>
          <w:tcPr>
            <w:tcW w:w="0" w:type="auto"/>
            <w:vAlign w:val="center"/>
          </w:tcPr>
          <w:p w14:paraId="382328C1"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LUDZIE</w:t>
            </w:r>
          </w:p>
        </w:tc>
        <w:tc>
          <w:tcPr>
            <w:tcW w:w="8334" w:type="dxa"/>
            <w:vAlign w:val="center"/>
          </w:tcPr>
          <w:p w14:paraId="37DF40C4" w14:textId="77777777" w:rsidR="00513259" w:rsidRPr="00F70DD3" w:rsidRDefault="00513259" w:rsidP="00493C80">
            <w:pPr>
              <w:pStyle w:val="Bezodstpw"/>
              <w:numPr>
                <w:ilvl w:val="0"/>
                <w:numId w:val="16"/>
              </w:numPr>
              <w:spacing w:before="0"/>
              <w:rPr>
                <w:rFonts w:ascii="Cambria" w:hAnsi="Cambria" w:cs="Arial"/>
                <w:szCs w:val="18"/>
              </w:rPr>
            </w:pPr>
            <w:r w:rsidRPr="00F70DD3">
              <w:rPr>
                <w:rFonts w:ascii="Cambria" w:hAnsi="Cambria" w:cs="Arial"/>
                <w:szCs w:val="18"/>
              </w:rPr>
              <w:t>oznakowanie obszarów, gdzie prowadzone będą prace budowlane i modernizacyjne w celu zwiększenia bezpieczeństwa ludzi podczas wykonywania tych prac;</w:t>
            </w:r>
          </w:p>
          <w:p w14:paraId="0AC47214" w14:textId="77777777" w:rsidR="00513259" w:rsidRPr="00F70DD3" w:rsidRDefault="00513259" w:rsidP="00493C80">
            <w:pPr>
              <w:pStyle w:val="Bezodstpw"/>
              <w:numPr>
                <w:ilvl w:val="0"/>
                <w:numId w:val="16"/>
              </w:numPr>
              <w:spacing w:before="0"/>
              <w:rPr>
                <w:rFonts w:ascii="Cambria" w:hAnsi="Cambria" w:cs="Arial"/>
                <w:szCs w:val="18"/>
              </w:rPr>
            </w:pPr>
            <w:r w:rsidRPr="00F70DD3">
              <w:rPr>
                <w:rFonts w:ascii="Cambria" w:hAnsi="Cambria" w:cs="Arial"/>
                <w:szCs w:val="18"/>
              </w:rPr>
              <w:t>stosowanie sprawnego technicznie sprzętu, stałe prowadzenie nadzoru budowlanego oraz bezwzględne przestrzeganie przepisów BHP;</w:t>
            </w:r>
          </w:p>
          <w:p w14:paraId="2D5918B2" w14:textId="77777777" w:rsidR="00513259" w:rsidRPr="00F70DD3" w:rsidRDefault="00513259" w:rsidP="00493C80">
            <w:pPr>
              <w:pStyle w:val="Bezodstpw"/>
              <w:numPr>
                <w:ilvl w:val="0"/>
                <w:numId w:val="16"/>
              </w:numPr>
              <w:spacing w:before="0"/>
              <w:rPr>
                <w:rFonts w:ascii="Cambria" w:hAnsi="Cambria" w:cs="Arial"/>
                <w:szCs w:val="18"/>
              </w:rPr>
            </w:pPr>
            <w:r w:rsidRPr="00F70DD3">
              <w:rPr>
                <w:rFonts w:ascii="Cambria" w:hAnsi="Cambria" w:cs="Arial"/>
                <w:szCs w:val="18"/>
              </w:rPr>
              <w:t>ograniczenie czasu pracy maszyn budowlanych do niezbędnego minimum w celu zmniejszenia emisji spalin oraz hałasu;</w:t>
            </w:r>
          </w:p>
          <w:p w14:paraId="4E153DAE" w14:textId="6B9E456B" w:rsidR="00513259" w:rsidRPr="00F70DD3" w:rsidRDefault="00513259" w:rsidP="00493C80">
            <w:pPr>
              <w:pStyle w:val="Bezodstpw"/>
              <w:numPr>
                <w:ilvl w:val="0"/>
                <w:numId w:val="16"/>
              </w:numPr>
              <w:spacing w:before="0"/>
              <w:rPr>
                <w:rFonts w:ascii="Cambria" w:hAnsi="Cambria" w:cs="Arial"/>
                <w:szCs w:val="18"/>
              </w:rPr>
            </w:pPr>
            <w:r w:rsidRPr="00F70DD3">
              <w:rPr>
                <w:rFonts w:ascii="Cambria" w:hAnsi="Cambria" w:cs="Arial"/>
                <w:szCs w:val="18"/>
              </w:rPr>
              <w:t>stosowanie systemów zabezpieczających rusztowania oraz maszyny i urządzenia podczas remontów i innych prac budowlanych, ograniczając</w:t>
            </w:r>
            <w:r w:rsidR="006808D8">
              <w:rPr>
                <w:rFonts w:ascii="Cambria" w:hAnsi="Cambria" w:cs="Arial"/>
                <w:szCs w:val="18"/>
              </w:rPr>
              <w:t>ych</w:t>
            </w:r>
            <w:r w:rsidRPr="00F70DD3">
              <w:rPr>
                <w:rFonts w:ascii="Cambria" w:hAnsi="Cambria" w:cs="Arial"/>
                <w:szCs w:val="18"/>
              </w:rPr>
              <w:t xml:space="preserve"> jednocześnie uciążliwości wywoływane</w:t>
            </w:r>
            <w:r w:rsidR="005644BA">
              <w:rPr>
                <w:rFonts w:ascii="Cambria" w:hAnsi="Cambria" w:cs="Arial"/>
                <w:szCs w:val="18"/>
              </w:rPr>
              <w:t xml:space="preserve"> przez te urządzenia</w:t>
            </w:r>
            <w:r w:rsidRPr="00F70DD3">
              <w:rPr>
                <w:rFonts w:ascii="Cambria" w:hAnsi="Cambria" w:cs="Arial"/>
                <w:szCs w:val="18"/>
              </w:rPr>
              <w:t>;</w:t>
            </w:r>
          </w:p>
          <w:p w14:paraId="1FEC0DF6" w14:textId="77777777" w:rsidR="00513259" w:rsidRPr="00F70DD3" w:rsidRDefault="00513259" w:rsidP="00493C80">
            <w:pPr>
              <w:pStyle w:val="Bezodstpw"/>
              <w:numPr>
                <w:ilvl w:val="0"/>
                <w:numId w:val="16"/>
              </w:numPr>
              <w:spacing w:before="0"/>
              <w:rPr>
                <w:rFonts w:ascii="Cambria" w:hAnsi="Cambria" w:cs="Arial"/>
                <w:szCs w:val="18"/>
              </w:rPr>
            </w:pPr>
            <w:r w:rsidRPr="00F70DD3">
              <w:rPr>
                <w:rFonts w:ascii="Cambria" w:hAnsi="Cambria" w:cs="Arial"/>
                <w:szCs w:val="18"/>
              </w:rPr>
              <w:lastRenderedPageBreak/>
              <w:t>stosowanie roślinności izolacyjnej (obudowa biologiczna wzdłuż ciągów komunikacyjnych);</w:t>
            </w:r>
          </w:p>
        </w:tc>
      </w:tr>
      <w:tr w:rsidR="000E3D13" w:rsidRPr="00C86473" w14:paraId="2A73A870" w14:textId="77777777" w:rsidTr="00FC04C8">
        <w:trPr>
          <w:trHeight w:val="4910"/>
          <w:jc w:val="center"/>
        </w:trPr>
        <w:tc>
          <w:tcPr>
            <w:tcW w:w="0" w:type="auto"/>
            <w:vAlign w:val="center"/>
          </w:tcPr>
          <w:p w14:paraId="6177C9E3" w14:textId="424BF910" w:rsidR="000E3D13" w:rsidRPr="00F70DD3" w:rsidRDefault="000E3D13" w:rsidP="00832AC8">
            <w:pPr>
              <w:pStyle w:val="Bezodstpw"/>
              <w:jc w:val="center"/>
              <w:rPr>
                <w:rFonts w:ascii="Cambria" w:hAnsi="Cambria" w:cs="Arial"/>
                <w:sz w:val="16"/>
                <w:szCs w:val="18"/>
              </w:rPr>
            </w:pPr>
            <w:r w:rsidRPr="00F70DD3">
              <w:rPr>
                <w:rFonts w:ascii="Cambria" w:hAnsi="Cambria" w:cs="Arial"/>
                <w:sz w:val="16"/>
                <w:szCs w:val="18"/>
              </w:rPr>
              <w:lastRenderedPageBreak/>
              <w:t>FAUNA, FLORA, BIORÓŻNORODNOŚĆ</w:t>
            </w:r>
          </w:p>
        </w:tc>
        <w:tc>
          <w:tcPr>
            <w:tcW w:w="8334" w:type="dxa"/>
            <w:vAlign w:val="center"/>
          </w:tcPr>
          <w:p w14:paraId="4B88FBF4" w14:textId="77777777" w:rsidR="000E3D13" w:rsidRPr="00F70DD3" w:rsidRDefault="000E3D13" w:rsidP="00493C80">
            <w:pPr>
              <w:pStyle w:val="Bezodstpw"/>
              <w:numPr>
                <w:ilvl w:val="0"/>
                <w:numId w:val="17"/>
              </w:numPr>
              <w:spacing w:before="0"/>
              <w:rPr>
                <w:rFonts w:ascii="Cambria" w:hAnsi="Cambria" w:cs="Arial"/>
                <w:szCs w:val="18"/>
              </w:rPr>
            </w:pPr>
            <w:r w:rsidRPr="00F70DD3">
              <w:rPr>
                <w:rFonts w:ascii="Cambria" w:hAnsi="Cambria" w:cs="Arial"/>
                <w:szCs w:val="18"/>
              </w:rPr>
              <w:t>prowadzenie prac poza okresem lęgowym ptaków oraz rozrodu nietoperzy, których występowanie zidentyfikowano w rejonie planowanych inwestycji;</w:t>
            </w:r>
          </w:p>
          <w:p w14:paraId="6136AE75" w14:textId="77777777" w:rsidR="000E3D13" w:rsidRPr="00F70DD3" w:rsidRDefault="000E3D13" w:rsidP="00493C80">
            <w:pPr>
              <w:pStyle w:val="Bezodstpw"/>
              <w:numPr>
                <w:ilvl w:val="0"/>
                <w:numId w:val="17"/>
              </w:numPr>
              <w:spacing w:before="0"/>
              <w:rPr>
                <w:rFonts w:ascii="Cambria" w:hAnsi="Cambria" w:cs="Arial"/>
                <w:szCs w:val="18"/>
              </w:rPr>
            </w:pPr>
            <w:r w:rsidRPr="00F70DD3">
              <w:rPr>
                <w:rFonts w:ascii="Cambria" w:hAnsi="Cambria" w:cs="Arial"/>
                <w:szCs w:val="18"/>
              </w:rPr>
              <w:t>w przypadku braku możliwości prowadzenia prac w okresie poza lęgowym odpowiednio wcześniejsze zabezpieczenie budynków przed zakładaniem w nich lęgowisk;</w:t>
            </w:r>
          </w:p>
          <w:p w14:paraId="09CFB126" w14:textId="77777777" w:rsidR="000E3D13" w:rsidRPr="00F70DD3" w:rsidRDefault="000E3D13" w:rsidP="00493C80">
            <w:pPr>
              <w:pStyle w:val="Bezodstpw"/>
              <w:numPr>
                <w:ilvl w:val="0"/>
                <w:numId w:val="17"/>
              </w:numPr>
              <w:spacing w:before="0"/>
              <w:rPr>
                <w:rFonts w:ascii="Cambria" w:hAnsi="Cambria" w:cs="Arial"/>
                <w:szCs w:val="18"/>
              </w:rPr>
            </w:pPr>
            <w:r w:rsidRPr="00F70DD3">
              <w:rPr>
                <w:rFonts w:ascii="Cambria" w:hAnsi="Cambria" w:cs="Arial"/>
                <w:szCs w:val="18"/>
              </w:rPr>
              <w:t xml:space="preserve">w trakcie prac modernizacyjnych zapewnienie nadzoru ze strony ornitologów i </w:t>
            </w:r>
            <w:proofErr w:type="spellStart"/>
            <w:r w:rsidRPr="00F70DD3">
              <w:rPr>
                <w:rFonts w:ascii="Cambria" w:hAnsi="Cambria" w:cs="Arial"/>
                <w:szCs w:val="18"/>
              </w:rPr>
              <w:t>chiropterologów</w:t>
            </w:r>
            <w:proofErr w:type="spellEnd"/>
            <w:r w:rsidRPr="00F70DD3">
              <w:rPr>
                <w:rFonts w:ascii="Cambria" w:hAnsi="Cambria" w:cs="Arial"/>
                <w:szCs w:val="18"/>
              </w:rPr>
              <w:t xml:space="preserve"> na wypadek odnalezienia miejsc gniazdowania ptaków oraz rozrodu nietoperzy;</w:t>
            </w:r>
          </w:p>
          <w:p w14:paraId="7FCBAED5" w14:textId="77777777" w:rsidR="000E3D13" w:rsidRPr="00F70DD3" w:rsidRDefault="000E3D13" w:rsidP="00493C80">
            <w:pPr>
              <w:pStyle w:val="Bezodstpw"/>
              <w:numPr>
                <w:ilvl w:val="0"/>
                <w:numId w:val="17"/>
              </w:numPr>
              <w:spacing w:before="0"/>
              <w:rPr>
                <w:rFonts w:ascii="Cambria" w:hAnsi="Cambria" w:cs="Arial"/>
                <w:szCs w:val="18"/>
              </w:rPr>
            </w:pPr>
            <w:r w:rsidRPr="00F70DD3">
              <w:rPr>
                <w:rFonts w:ascii="Cambria" w:hAnsi="Cambria" w:cs="Arial"/>
                <w:szCs w:val="18"/>
              </w:rPr>
              <w:t>po przeprowadzeniu prac remontowych, w przypadku braku możliwości zachowania istniejących schronień, wyposażenie budynków w schronienia alternatywne (skrzynki dla ptaków i nietoperzy), równoważące ubytek takich miejsc;</w:t>
            </w:r>
          </w:p>
          <w:p w14:paraId="56DBA6FE" w14:textId="77777777" w:rsidR="000E3D13" w:rsidRPr="00F70DD3" w:rsidRDefault="000E3D13" w:rsidP="00493C80">
            <w:pPr>
              <w:pStyle w:val="Bezodstpw"/>
              <w:numPr>
                <w:ilvl w:val="0"/>
                <w:numId w:val="17"/>
              </w:numPr>
              <w:spacing w:before="0"/>
              <w:rPr>
                <w:rFonts w:ascii="Cambria" w:hAnsi="Cambria" w:cs="Arial"/>
                <w:szCs w:val="18"/>
              </w:rPr>
            </w:pPr>
            <w:r w:rsidRPr="00F70DD3">
              <w:rPr>
                <w:rFonts w:ascii="Cambria" w:hAnsi="Cambria" w:cs="Arial"/>
                <w:szCs w:val="18"/>
              </w:rPr>
              <w:t>prowadzenie prac budowlanych i modernizacyjnych w możliwe najkrótszym czasie;</w:t>
            </w:r>
          </w:p>
          <w:p w14:paraId="43A24A9F" w14:textId="77777777"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wprowadzanie nowych obszarów zielni urządzonej, dostosowanej do warunków siedliskowych oraz współgrającej z otoczeniem;</w:t>
            </w:r>
          </w:p>
          <w:p w14:paraId="44158243" w14:textId="77777777"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zachowanie wysokiej kultury prowadzenia robót budowlanych, z poszanowaniem wymagań ochrony środowiska;</w:t>
            </w:r>
          </w:p>
          <w:p w14:paraId="08332FA4" w14:textId="77777777"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prowadzenie ręcznych wykopów w sąsiedztwie systemów korzeniowych w czasie wykonywania prac budowlanych;</w:t>
            </w:r>
          </w:p>
          <w:p w14:paraId="2EB75E40" w14:textId="77777777"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unikanie usuwania korzeni strukturalnych drzew w przypadku prowadzenia wykopów w sąsiedztwie bryły korzeniowej;</w:t>
            </w:r>
          </w:p>
          <w:p w14:paraId="4BA79584" w14:textId="77777777"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zabezpieczenie ran na drzewach powstałych w wyniku prowadzonych prac budowlanych odpowiednimi środkami grzybobójczymi;</w:t>
            </w:r>
          </w:p>
          <w:p w14:paraId="771FC1BD" w14:textId="77777777"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zabezpieczenie pni drzew narażonych na otarcia ze strony sprzętu budowlanego np. włókniny i obudowy drewniane;</w:t>
            </w:r>
          </w:p>
          <w:p w14:paraId="43FF0BC7" w14:textId="1858793B" w:rsidR="000E3D13" w:rsidRPr="00F70DD3" w:rsidRDefault="000E3D13" w:rsidP="00493C80">
            <w:pPr>
              <w:pStyle w:val="Bezodstpw"/>
              <w:numPr>
                <w:ilvl w:val="0"/>
                <w:numId w:val="18"/>
              </w:numPr>
              <w:spacing w:before="0"/>
              <w:rPr>
                <w:rFonts w:ascii="Cambria" w:hAnsi="Cambria" w:cs="Arial"/>
                <w:szCs w:val="18"/>
              </w:rPr>
            </w:pPr>
            <w:r w:rsidRPr="00F70DD3">
              <w:rPr>
                <w:rFonts w:ascii="Cambria" w:hAnsi="Cambria" w:cs="Arial"/>
                <w:szCs w:val="18"/>
              </w:rPr>
              <w:t>lokalizowanie zapleczy budów możliwe najdalej od stanowisk roślin o dużych walorach przyrodniczych;</w:t>
            </w:r>
          </w:p>
        </w:tc>
      </w:tr>
      <w:tr w:rsidR="00513259" w:rsidRPr="00C86473" w14:paraId="615BB578" w14:textId="77777777" w:rsidTr="00832AC8">
        <w:trPr>
          <w:trHeight w:val="2381"/>
          <w:jc w:val="center"/>
        </w:trPr>
        <w:tc>
          <w:tcPr>
            <w:tcW w:w="0" w:type="auto"/>
            <w:vAlign w:val="center"/>
          </w:tcPr>
          <w:p w14:paraId="78801D6E"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WODA</w:t>
            </w:r>
          </w:p>
        </w:tc>
        <w:tc>
          <w:tcPr>
            <w:tcW w:w="8334" w:type="dxa"/>
            <w:vAlign w:val="center"/>
          </w:tcPr>
          <w:p w14:paraId="65F5EFBB" w14:textId="77777777" w:rsidR="00513259" w:rsidRPr="00F70DD3" w:rsidRDefault="00513259" w:rsidP="00493C80">
            <w:pPr>
              <w:pStyle w:val="Bezodstpw"/>
              <w:numPr>
                <w:ilvl w:val="0"/>
                <w:numId w:val="20"/>
              </w:numPr>
              <w:spacing w:before="0"/>
              <w:rPr>
                <w:rFonts w:ascii="Cambria" w:hAnsi="Cambria" w:cs="Arial"/>
                <w:szCs w:val="18"/>
              </w:rPr>
            </w:pPr>
            <w:r w:rsidRPr="00F70DD3">
              <w:rPr>
                <w:rFonts w:ascii="Cambria" w:hAnsi="Cambria" w:cs="Arial"/>
                <w:szCs w:val="18"/>
              </w:rPr>
              <w:t>zabezpieczenie/uszczelnienie terenów zapleczy budów (magazynowanie substancji, materiałów oraz odpadów w sposób eliminujący kontakt z wodami opadowymi i gruntowymi);</w:t>
            </w:r>
          </w:p>
          <w:p w14:paraId="26FAD2FE" w14:textId="6161D99D" w:rsidR="00513259" w:rsidRPr="00F70DD3" w:rsidRDefault="00513259" w:rsidP="00493C80">
            <w:pPr>
              <w:pStyle w:val="Bezodstpw"/>
              <w:numPr>
                <w:ilvl w:val="0"/>
                <w:numId w:val="20"/>
              </w:numPr>
              <w:spacing w:before="0"/>
              <w:rPr>
                <w:rFonts w:ascii="Cambria" w:hAnsi="Cambria" w:cs="Arial"/>
                <w:szCs w:val="18"/>
              </w:rPr>
            </w:pPr>
            <w:r w:rsidRPr="00F70DD3">
              <w:rPr>
                <w:rFonts w:ascii="Cambria" w:hAnsi="Cambria" w:cs="Arial"/>
                <w:szCs w:val="18"/>
              </w:rPr>
              <w:t>kontrolowanie szczelnoś</w:t>
            </w:r>
            <w:r w:rsidR="00532CFB">
              <w:rPr>
                <w:rFonts w:ascii="Cambria" w:hAnsi="Cambria" w:cs="Arial"/>
                <w:szCs w:val="18"/>
              </w:rPr>
              <w:t>ci</w:t>
            </w:r>
            <w:r w:rsidRPr="00F70DD3">
              <w:rPr>
                <w:rFonts w:ascii="Cambria" w:hAnsi="Cambria" w:cs="Arial"/>
                <w:szCs w:val="18"/>
              </w:rPr>
              <w:t xml:space="preserve"> zbiorników paliw płynnych pojazdów stosowanych w czasie prac budowlanych w celu niedopuszczenia do miejscowego skażenia środowiska gruntowego substancjami ropopochodnymi;</w:t>
            </w:r>
          </w:p>
          <w:p w14:paraId="7F7D2FFD" w14:textId="77777777" w:rsidR="00513259" w:rsidRPr="00F70DD3" w:rsidRDefault="00513259" w:rsidP="00493C80">
            <w:pPr>
              <w:pStyle w:val="Bezodstpw"/>
              <w:numPr>
                <w:ilvl w:val="0"/>
                <w:numId w:val="20"/>
              </w:numPr>
              <w:spacing w:before="0"/>
              <w:rPr>
                <w:rFonts w:ascii="Cambria" w:hAnsi="Cambria" w:cs="Arial"/>
                <w:szCs w:val="18"/>
              </w:rPr>
            </w:pPr>
            <w:r w:rsidRPr="00F70DD3">
              <w:rPr>
                <w:rFonts w:ascii="Cambria" w:hAnsi="Cambria" w:cs="Arial"/>
                <w:szCs w:val="18"/>
              </w:rPr>
              <w:t>zapewnienie dostępu pracownikom przedsiębiorstw budowalnych do przenośnych toalet oraz regularnie opróżnianie toalet z wykorzystaniem samochodów serwisowo-asenizacyjnych wyposażonych w odpowiednie akcesoria;</w:t>
            </w:r>
          </w:p>
          <w:p w14:paraId="00A6F553" w14:textId="77777777" w:rsidR="00513259" w:rsidRPr="00F70DD3" w:rsidRDefault="00513259" w:rsidP="00493C80">
            <w:pPr>
              <w:pStyle w:val="Bezodstpw"/>
              <w:numPr>
                <w:ilvl w:val="0"/>
                <w:numId w:val="20"/>
              </w:numPr>
              <w:spacing w:before="0"/>
              <w:rPr>
                <w:rFonts w:ascii="Cambria" w:hAnsi="Cambria" w:cs="Arial"/>
                <w:szCs w:val="18"/>
              </w:rPr>
            </w:pPr>
            <w:r w:rsidRPr="00F70DD3">
              <w:rPr>
                <w:rFonts w:ascii="Cambria" w:hAnsi="Cambria" w:cs="Arial"/>
                <w:szCs w:val="18"/>
              </w:rPr>
              <w:t>zachowanie szczególnej ostrożności w czasie prowadzenia prac w sąsiedztwie cieków i zbiorników wodnych;</w:t>
            </w:r>
          </w:p>
          <w:p w14:paraId="201E20BC" w14:textId="77777777" w:rsidR="00513259" w:rsidRPr="00F70DD3" w:rsidRDefault="00513259" w:rsidP="00493C80">
            <w:pPr>
              <w:pStyle w:val="Bezodstpw"/>
              <w:numPr>
                <w:ilvl w:val="0"/>
                <w:numId w:val="20"/>
              </w:numPr>
              <w:spacing w:before="0"/>
              <w:rPr>
                <w:rFonts w:ascii="Cambria" w:hAnsi="Cambria" w:cs="Arial"/>
                <w:szCs w:val="18"/>
              </w:rPr>
            </w:pPr>
            <w:r w:rsidRPr="00F70DD3">
              <w:rPr>
                <w:rFonts w:ascii="Cambria" w:hAnsi="Cambria" w:cs="Arial"/>
                <w:szCs w:val="18"/>
              </w:rPr>
              <w:t>ograniczanie powierzchni nieprzepuszczalnych np. poprzez stosowanie materiałów przepuszczalnych do budowy parkingów, ciągów pieszych i rowerowych);</w:t>
            </w:r>
          </w:p>
          <w:p w14:paraId="3EDA8CE3" w14:textId="7CDDA84B" w:rsidR="00513259" w:rsidRPr="00F70DD3" w:rsidRDefault="00513259" w:rsidP="00493C80">
            <w:pPr>
              <w:pStyle w:val="Bezodstpw"/>
              <w:numPr>
                <w:ilvl w:val="0"/>
                <w:numId w:val="20"/>
              </w:numPr>
              <w:spacing w:before="0"/>
              <w:rPr>
                <w:rFonts w:ascii="Cambria" w:hAnsi="Cambria" w:cs="Arial"/>
                <w:szCs w:val="18"/>
              </w:rPr>
            </w:pPr>
            <w:r w:rsidRPr="00F70DD3">
              <w:rPr>
                <w:rFonts w:ascii="Cambria" w:hAnsi="Cambria" w:cs="Arial"/>
                <w:szCs w:val="18"/>
              </w:rPr>
              <w:t>stosowanie w budowanych i modernizowanych budynkach rozwiązań technicznych mających na celu ograniczenie zużyci</w:t>
            </w:r>
            <w:r w:rsidR="00532CFB">
              <w:rPr>
                <w:rFonts w:ascii="Cambria" w:hAnsi="Cambria" w:cs="Arial"/>
                <w:szCs w:val="18"/>
              </w:rPr>
              <w:t>a</w:t>
            </w:r>
            <w:r w:rsidRPr="00F70DD3">
              <w:rPr>
                <w:rFonts w:ascii="Cambria" w:hAnsi="Cambria" w:cs="Arial"/>
                <w:szCs w:val="18"/>
              </w:rPr>
              <w:t xml:space="preserve"> wody;</w:t>
            </w:r>
          </w:p>
        </w:tc>
      </w:tr>
      <w:tr w:rsidR="00513259" w:rsidRPr="00C86473" w14:paraId="5E0BD657" w14:textId="77777777" w:rsidTr="00AE40A3">
        <w:trPr>
          <w:trHeight w:val="1643"/>
          <w:jc w:val="center"/>
        </w:trPr>
        <w:tc>
          <w:tcPr>
            <w:tcW w:w="0" w:type="auto"/>
            <w:vAlign w:val="center"/>
          </w:tcPr>
          <w:p w14:paraId="164DAC64"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POWIETRZE</w:t>
            </w:r>
          </w:p>
        </w:tc>
        <w:tc>
          <w:tcPr>
            <w:tcW w:w="8334" w:type="dxa"/>
            <w:vAlign w:val="center"/>
          </w:tcPr>
          <w:p w14:paraId="3CDB2C1B" w14:textId="77777777" w:rsidR="00513259" w:rsidRPr="00F70DD3" w:rsidRDefault="00513259" w:rsidP="00493C80">
            <w:pPr>
              <w:pStyle w:val="Bezodstpw"/>
              <w:numPr>
                <w:ilvl w:val="0"/>
                <w:numId w:val="19"/>
              </w:numPr>
              <w:spacing w:before="0"/>
              <w:rPr>
                <w:rFonts w:ascii="Cambria" w:hAnsi="Cambria" w:cs="Arial"/>
                <w:szCs w:val="18"/>
              </w:rPr>
            </w:pPr>
            <w:r w:rsidRPr="00F70DD3">
              <w:rPr>
                <w:rFonts w:ascii="Cambria" w:hAnsi="Cambria" w:cs="Arial"/>
                <w:szCs w:val="18"/>
              </w:rPr>
              <w:t>zachowanie wysokiej kultury prowadzenia robót, a w szczególności przez: systematyczne sprzątanie placów budowy, zraszanie wodą placów budowy (zależnie od potrzeb), ograniczenie do minimum czasu pracy silników spalinowych maszyn i samochodów budowy, uważne ładowanie materiałów sypkich na samochody, stosowanie osłon na rusztowania, urządzenia, maszyny i pojazdy, ograniczających pylenie oraz inne zanieczyszczenia, stosowanie gotowych mieszanek wytwarzanych w wytwórniach, aby ograniczyć do minimum operacje mieszania kruszywa ze spoiwem na miejscu budowy, wykorzystanie pojazdów zasilanych alternatywnymi źródłami napędu,</w:t>
            </w:r>
          </w:p>
          <w:p w14:paraId="3F37CEFE" w14:textId="77777777" w:rsidR="00513259" w:rsidRPr="00F70DD3" w:rsidRDefault="00513259" w:rsidP="00493C80">
            <w:pPr>
              <w:pStyle w:val="Bezodstpw"/>
              <w:numPr>
                <w:ilvl w:val="0"/>
                <w:numId w:val="19"/>
              </w:numPr>
              <w:spacing w:before="0"/>
              <w:rPr>
                <w:rFonts w:ascii="Cambria" w:hAnsi="Cambria" w:cs="Arial"/>
                <w:szCs w:val="18"/>
              </w:rPr>
            </w:pPr>
            <w:r w:rsidRPr="00F70DD3">
              <w:rPr>
                <w:rFonts w:ascii="Cambria" w:hAnsi="Cambria" w:cs="Arial"/>
                <w:szCs w:val="18"/>
              </w:rPr>
              <w:t>propagowanie ruchu rowerowego, pieszego, poprzez budowę odpowiednich ciągów komunikacyjnych;</w:t>
            </w:r>
          </w:p>
          <w:p w14:paraId="5B0CAF2D" w14:textId="77777777" w:rsidR="00513259" w:rsidRPr="00F70DD3" w:rsidRDefault="00513259" w:rsidP="00493C80">
            <w:pPr>
              <w:pStyle w:val="Bezodstpw"/>
              <w:numPr>
                <w:ilvl w:val="0"/>
                <w:numId w:val="19"/>
              </w:numPr>
              <w:spacing w:before="0"/>
              <w:rPr>
                <w:rFonts w:ascii="Cambria" w:hAnsi="Cambria" w:cs="Arial"/>
                <w:szCs w:val="18"/>
              </w:rPr>
            </w:pPr>
            <w:r w:rsidRPr="00F70DD3">
              <w:rPr>
                <w:rFonts w:ascii="Cambria" w:hAnsi="Cambria" w:cs="Arial"/>
                <w:szCs w:val="18"/>
              </w:rPr>
              <w:lastRenderedPageBreak/>
              <w:t>zwiększenie powierzchni terenów zielonych poprawiających skład powietrza atmosferycznego (poprzez pochłanianie szkodliwych gazów – tlenki siarki, siarkowodór, dwutlenek węgla oraz produkcji tlenu);</w:t>
            </w:r>
          </w:p>
          <w:p w14:paraId="10A94770" w14:textId="77777777" w:rsidR="00513259" w:rsidRPr="00F70DD3" w:rsidRDefault="00513259" w:rsidP="00493C80">
            <w:pPr>
              <w:pStyle w:val="Bezodstpw"/>
              <w:numPr>
                <w:ilvl w:val="0"/>
                <w:numId w:val="19"/>
              </w:numPr>
              <w:spacing w:before="0"/>
              <w:rPr>
                <w:rFonts w:ascii="Cambria" w:hAnsi="Cambria" w:cs="Arial"/>
                <w:szCs w:val="18"/>
              </w:rPr>
            </w:pPr>
            <w:r w:rsidRPr="00F70DD3">
              <w:rPr>
                <w:rFonts w:ascii="Cambria" w:hAnsi="Cambria" w:cs="Arial"/>
                <w:szCs w:val="18"/>
              </w:rPr>
              <w:t>budowanie pasów zieleni izolacyjnej, ograniczającej uciążliwości komunikacyjne;</w:t>
            </w:r>
          </w:p>
          <w:p w14:paraId="4926515A" w14:textId="77777777" w:rsidR="00513259" w:rsidRPr="00F70DD3" w:rsidRDefault="00513259" w:rsidP="00493C80">
            <w:pPr>
              <w:pStyle w:val="Bezodstpw"/>
              <w:numPr>
                <w:ilvl w:val="0"/>
                <w:numId w:val="19"/>
              </w:numPr>
              <w:spacing w:before="0"/>
              <w:rPr>
                <w:rFonts w:ascii="Cambria" w:hAnsi="Cambria" w:cs="Arial"/>
                <w:szCs w:val="18"/>
              </w:rPr>
            </w:pPr>
            <w:r w:rsidRPr="00F70DD3">
              <w:rPr>
                <w:rFonts w:ascii="Cambria" w:hAnsi="Cambria" w:cs="Arial"/>
                <w:szCs w:val="18"/>
              </w:rPr>
              <w:t>stosowanie w budowanych i modernizowanych budynkach rozwiązań technicznych mających na celu ograniczenie niskiej emisji (stosowanie kotłów zasilanych ekologicznymi paliwami, termomodernizacja budynków – ograniczająca zużycie paliw i energii);</w:t>
            </w:r>
          </w:p>
        </w:tc>
      </w:tr>
      <w:tr w:rsidR="00513259" w:rsidRPr="00C86473" w14:paraId="001D0A59" w14:textId="77777777" w:rsidTr="00832AC8">
        <w:trPr>
          <w:trHeight w:val="1417"/>
          <w:jc w:val="center"/>
        </w:trPr>
        <w:tc>
          <w:tcPr>
            <w:tcW w:w="0" w:type="auto"/>
            <w:vAlign w:val="center"/>
          </w:tcPr>
          <w:p w14:paraId="072AAFFC"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lastRenderedPageBreak/>
              <w:t xml:space="preserve">POWIERZCHNIA </w:t>
            </w:r>
          </w:p>
          <w:p w14:paraId="0BAE0B00"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ZIEMI</w:t>
            </w:r>
          </w:p>
        </w:tc>
        <w:tc>
          <w:tcPr>
            <w:tcW w:w="8334" w:type="dxa"/>
            <w:vAlign w:val="center"/>
          </w:tcPr>
          <w:p w14:paraId="2EE8B82C" w14:textId="77777777" w:rsidR="00513259" w:rsidRPr="00F70DD3" w:rsidRDefault="00513259" w:rsidP="00493C80">
            <w:pPr>
              <w:pStyle w:val="Bezodstpw"/>
              <w:numPr>
                <w:ilvl w:val="0"/>
                <w:numId w:val="21"/>
              </w:numPr>
              <w:spacing w:before="0"/>
              <w:rPr>
                <w:rFonts w:ascii="Cambria" w:hAnsi="Cambria" w:cs="Arial"/>
                <w:szCs w:val="18"/>
              </w:rPr>
            </w:pPr>
            <w:r w:rsidRPr="00F70DD3">
              <w:rPr>
                <w:rFonts w:ascii="Cambria" w:hAnsi="Cambria" w:cs="Arial"/>
                <w:szCs w:val="18"/>
              </w:rPr>
              <w:t>zabezpieczenie/uszczelnienie terenów zapleczy budów (magazynowanie substancji, materiałów oraz odpadów w sposób eliminujący kontakt z glebą);</w:t>
            </w:r>
          </w:p>
          <w:p w14:paraId="30EE3A2A" w14:textId="144A1098" w:rsidR="00513259" w:rsidRPr="00F70DD3" w:rsidRDefault="00513259" w:rsidP="00493C80">
            <w:pPr>
              <w:pStyle w:val="Bezodstpw"/>
              <w:numPr>
                <w:ilvl w:val="0"/>
                <w:numId w:val="21"/>
              </w:numPr>
              <w:spacing w:before="0"/>
              <w:rPr>
                <w:rFonts w:ascii="Cambria" w:hAnsi="Cambria" w:cs="Arial"/>
                <w:szCs w:val="18"/>
              </w:rPr>
            </w:pPr>
            <w:r w:rsidRPr="00F70DD3">
              <w:rPr>
                <w:rFonts w:ascii="Cambria" w:hAnsi="Cambria" w:cs="Arial"/>
                <w:szCs w:val="18"/>
              </w:rPr>
              <w:t>kontrolowanie szczelnoś</w:t>
            </w:r>
            <w:r w:rsidR="00532CFB">
              <w:rPr>
                <w:rFonts w:ascii="Cambria" w:hAnsi="Cambria" w:cs="Arial"/>
                <w:szCs w:val="18"/>
              </w:rPr>
              <w:t>ci</w:t>
            </w:r>
            <w:r w:rsidRPr="00F70DD3">
              <w:rPr>
                <w:rFonts w:ascii="Cambria" w:hAnsi="Cambria" w:cs="Arial"/>
                <w:szCs w:val="18"/>
              </w:rPr>
              <w:t xml:space="preserve"> zbiorników paliw płynnych pojazdów stosowanych w czasie prac budowlanych w celu niedopuszczenia do miejscowego skażenia środowiska gruntowego substancjami ropopochodnymi;</w:t>
            </w:r>
          </w:p>
          <w:p w14:paraId="3E3A305B" w14:textId="77777777" w:rsidR="00513259" w:rsidRPr="00F70DD3" w:rsidRDefault="00513259" w:rsidP="00493C80">
            <w:pPr>
              <w:pStyle w:val="Bezodstpw"/>
              <w:numPr>
                <w:ilvl w:val="0"/>
                <w:numId w:val="21"/>
              </w:numPr>
              <w:spacing w:before="0"/>
              <w:rPr>
                <w:rFonts w:ascii="Cambria" w:hAnsi="Cambria" w:cs="Arial"/>
                <w:szCs w:val="18"/>
              </w:rPr>
            </w:pPr>
            <w:r w:rsidRPr="00F70DD3">
              <w:rPr>
                <w:rFonts w:ascii="Cambria" w:hAnsi="Cambria" w:cs="Arial"/>
                <w:szCs w:val="18"/>
              </w:rPr>
              <w:t xml:space="preserve">przed rozpoczęciem prac ziemnych zebranie warstwy wierzchniej gleby (humus), a po zakończeniu prac – </w:t>
            </w:r>
            <w:proofErr w:type="spellStart"/>
            <w:r w:rsidRPr="00F70DD3">
              <w:rPr>
                <w:rFonts w:ascii="Cambria" w:hAnsi="Cambria" w:cs="Arial"/>
                <w:szCs w:val="18"/>
              </w:rPr>
              <w:t>rozdeponowanie</w:t>
            </w:r>
            <w:proofErr w:type="spellEnd"/>
            <w:r w:rsidRPr="00F70DD3">
              <w:rPr>
                <w:rFonts w:ascii="Cambria" w:hAnsi="Cambria" w:cs="Arial"/>
                <w:szCs w:val="18"/>
              </w:rPr>
              <w:t xml:space="preserve"> na powierzchni terenu;</w:t>
            </w:r>
          </w:p>
          <w:p w14:paraId="07D914B2" w14:textId="3803260E" w:rsidR="00513259" w:rsidRPr="00F70DD3" w:rsidRDefault="00513259" w:rsidP="00493C80">
            <w:pPr>
              <w:pStyle w:val="Bezodstpw"/>
              <w:numPr>
                <w:ilvl w:val="0"/>
                <w:numId w:val="21"/>
              </w:numPr>
              <w:spacing w:before="0"/>
              <w:rPr>
                <w:rFonts w:ascii="Cambria" w:hAnsi="Cambria" w:cs="Arial"/>
                <w:szCs w:val="18"/>
              </w:rPr>
            </w:pPr>
            <w:r w:rsidRPr="00F70DD3">
              <w:rPr>
                <w:rFonts w:ascii="Cambria" w:hAnsi="Cambria" w:cs="Arial"/>
                <w:szCs w:val="18"/>
              </w:rPr>
              <w:t>przestrzegani</w:t>
            </w:r>
            <w:r w:rsidR="00532CFB">
              <w:rPr>
                <w:rFonts w:ascii="Cambria" w:hAnsi="Cambria" w:cs="Arial"/>
                <w:szCs w:val="18"/>
              </w:rPr>
              <w:t>e</w:t>
            </w:r>
            <w:r w:rsidRPr="00F70DD3">
              <w:rPr>
                <w:rFonts w:ascii="Cambria" w:hAnsi="Cambria" w:cs="Arial"/>
                <w:szCs w:val="18"/>
              </w:rPr>
              <w:t xml:space="preserve"> prawidłowej gospodarki odpadami;</w:t>
            </w:r>
          </w:p>
          <w:p w14:paraId="595DD764" w14:textId="7969C728" w:rsidR="00595012" w:rsidRPr="00F70DD3" w:rsidRDefault="00595012" w:rsidP="00493C80">
            <w:pPr>
              <w:pStyle w:val="Bezodstpw"/>
              <w:numPr>
                <w:ilvl w:val="0"/>
                <w:numId w:val="21"/>
              </w:numPr>
              <w:spacing w:before="0"/>
              <w:rPr>
                <w:rFonts w:ascii="Cambria" w:hAnsi="Cambria" w:cs="Arial"/>
                <w:szCs w:val="18"/>
              </w:rPr>
            </w:pPr>
            <w:r w:rsidRPr="00F70DD3">
              <w:rPr>
                <w:rFonts w:ascii="Cambria" w:hAnsi="Cambria"/>
                <w:szCs w:val="18"/>
              </w:rPr>
              <w:t>umowy z</w:t>
            </w:r>
            <w:r w:rsidRPr="00F70DD3">
              <w:rPr>
                <w:rFonts w:ascii="Cambria" w:hAnsi="Cambria" w:cs="Arial"/>
                <w:szCs w:val="18"/>
              </w:rPr>
              <w:t> </w:t>
            </w:r>
            <w:r w:rsidRPr="00F70DD3">
              <w:rPr>
                <w:rFonts w:ascii="Cambria" w:hAnsi="Cambria"/>
                <w:szCs w:val="18"/>
              </w:rPr>
              <w:t>wykonawcami prac budowlanych powinny zawiera</w:t>
            </w:r>
            <w:r w:rsidRPr="00F70DD3">
              <w:rPr>
                <w:rFonts w:ascii="Cambria" w:hAnsi="Cambria" w:cs="Century Gothic"/>
                <w:szCs w:val="18"/>
              </w:rPr>
              <w:t>ć</w:t>
            </w:r>
            <w:r w:rsidRPr="00F70DD3">
              <w:rPr>
                <w:rFonts w:ascii="Cambria" w:hAnsi="Cambria"/>
                <w:szCs w:val="18"/>
              </w:rPr>
              <w:t xml:space="preserve"> klauzule o</w:t>
            </w:r>
            <w:r w:rsidRPr="00F70DD3">
              <w:rPr>
                <w:rFonts w:ascii="Cambria" w:hAnsi="Cambria" w:cs="Arial"/>
                <w:szCs w:val="18"/>
              </w:rPr>
              <w:t> </w:t>
            </w:r>
            <w:r w:rsidRPr="00F70DD3">
              <w:rPr>
                <w:rFonts w:ascii="Cambria" w:hAnsi="Cambria"/>
                <w:szCs w:val="18"/>
              </w:rPr>
              <w:t>odpowiedzialno</w:t>
            </w:r>
            <w:r w:rsidRPr="00F70DD3">
              <w:rPr>
                <w:rFonts w:ascii="Cambria" w:hAnsi="Cambria" w:cs="Century Gothic"/>
                <w:szCs w:val="18"/>
              </w:rPr>
              <w:t>ś</w:t>
            </w:r>
            <w:r w:rsidRPr="00F70DD3">
              <w:rPr>
                <w:rFonts w:ascii="Cambria" w:hAnsi="Cambria"/>
                <w:szCs w:val="18"/>
              </w:rPr>
              <w:t xml:space="preserve">ci ekologicznej </w:t>
            </w:r>
            <w:r w:rsidRPr="00F70DD3">
              <w:rPr>
                <w:rFonts w:ascii="Cambria" w:hAnsi="Cambria" w:cs="Century Gothic"/>
                <w:szCs w:val="18"/>
              </w:rPr>
              <w:t>–</w:t>
            </w:r>
            <w:r w:rsidRPr="00F70DD3">
              <w:rPr>
                <w:rFonts w:ascii="Cambria" w:hAnsi="Cambria"/>
                <w:szCs w:val="18"/>
              </w:rPr>
              <w:t xml:space="preserve"> nale</w:t>
            </w:r>
            <w:r w:rsidRPr="00F70DD3">
              <w:rPr>
                <w:rFonts w:ascii="Cambria" w:hAnsi="Cambria" w:cs="Century Gothic"/>
                <w:szCs w:val="18"/>
              </w:rPr>
              <w:t>ż</w:t>
            </w:r>
            <w:r w:rsidRPr="00F70DD3">
              <w:rPr>
                <w:rFonts w:ascii="Cambria" w:hAnsi="Cambria"/>
                <w:szCs w:val="18"/>
              </w:rPr>
              <w:t>y stosowa</w:t>
            </w:r>
            <w:r w:rsidRPr="00F70DD3">
              <w:rPr>
                <w:rFonts w:ascii="Cambria" w:hAnsi="Cambria" w:cs="Century Gothic"/>
                <w:szCs w:val="18"/>
              </w:rPr>
              <w:t>ć</w:t>
            </w:r>
            <w:r w:rsidRPr="00F70DD3">
              <w:rPr>
                <w:rFonts w:ascii="Cambria" w:hAnsi="Cambria"/>
                <w:szCs w:val="18"/>
              </w:rPr>
              <w:t xml:space="preserve"> zasadę „zanieczyszczający płaci”.</w:t>
            </w:r>
          </w:p>
        </w:tc>
      </w:tr>
      <w:tr w:rsidR="00513259" w:rsidRPr="00C86473" w14:paraId="5522F2D3" w14:textId="77777777" w:rsidTr="00832AC8">
        <w:trPr>
          <w:trHeight w:val="1020"/>
          <w:jc w:val="center"/>
        </w:trPr>
        <w:tc>
          <w:tcPr>
            <w:tcW w:w="0" w:type="auto"/>
            <w:vAlign w:val="center"/>
          </w:tcPr>
          <w:p w14:paraId="7522A4D6"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KRAJOBRAZ</w:t>
            </w:r>
          </w:p>
        </w:tc>
        <w:tc>
          <w:tcPr>
            <w:tcW w:w="8334" w:type="dxa"/>
            <w:vAlign w:val="center"/>
          </w:tcPr>
          <w:p w14:paraId="4D1AA1E6" w14:textId="4C6AB44A" w:rsidR="00513259" w:rsidRPr="00F70DD3" w:rsidRDefault="00513259" w:rsidP="00493C80">
            <w:pPr>
              <w:pStyle w:val="Bezodstpw"/>
              <w:numPr>
                <w:ilvl w:val="0"/>
                <w:numId w:val="22"/>
              </w:numPr>
              <w:spacing w:before="0"/>
              <w:rPr>
                <w:rFonts w:ascii="Cambria" w:hAnsi="Cambria" w:cs="Arial"/>
                <w:szCs w:val="18"/>
              </w:rPr>
            </w:pPr>
            <w:r w:rsidRPr="00F70DD3">
              <w:rPr>
                <w:rFonts w:ascii="Cambria" w:hAnsi="Cambria" w:cs="Arial"/>
                <w:szCs w:val="18"/>
              </w:rPr>
              <w:t>zintegrowanie nowych przedsięwzięć inwestycyjnych z istniejąc</w:t>
            </w:r>
            <w:r w:rsidR="00532CFB">
              <w:rPr>
                <w:rFonts w:ascii="Cambria" w:hAnsi="Cambria" w:cs="Arial"/>
                <w:szCs w:val="18"/>
              </w:rPr>
              <w:t>ą</w:t>
            </w:r>
            <w:r w:rsidRPr="00F70DD3">
              <w:rPr>
                <w:rFonts w:ascii="Cambria" w:hAnsi="Cambria" w:cs="Arial"/>
                <w:szCs w:val="18"/>
              </w:rPr>
              <w:t xml:space="preserve"> rzeźbą terenu;</w:t>
            </w:r>
          </w:p>
          <w:p w14:paraId="11C1DC09" w14:textId="151FF81F" w:rsidR="00513259" w:rsidRPr="00F70DD3" w:rsidRDefault="00513259" w:rsidP="00493C80">
            <w:pPr>
              <w:pStyle w:val="Bezodstpw"/>
              <w:numPr>
                <w:ilvl w:val="0"/>
                <w:numId w:val="22"/>
              </w:numPr>
              <w:spacing w:before="0"/>
              <w:rPr>
                <w:rFonts w:ascii="Cambria" w:hAnsi="Cambria" w:cs="Arial"/>
                <w:szCs w:val="18"/>
              </w:rPr>
            </w:pPr>
            <w:r w:rsidRPr="00F70DD3">
              <w:rPr>
                <w:rFonts w:ascii="Cambria" w:hAnsi="Cambria" w:cs="Arial"/>
                <w:szCs w:val="18"/>
              </w:rPr>
              <w:t>traktowanie zieleni urządzonej jako priorytetowego elementu kształtującego prawidłowo zagospodarowan</w:t>
            </w:r>
            <w:r w:rsidR="00532CFB">
              <w:rPr>
                <w:rFonts w:ascii="Cambria" w:hAnsi="Cambria" w:cs="Arial"/>
                <w:szCs w:val="18"/>
              </w:rPr>
              <w:t>ą</w:t>
            </w:r>
            <w:r w:rsidRPr="00F70DD3">
              <w:rPr>
                <w:rFonts w:ascii="Cambria" w:hAnsi="Cambria" w:cs="Arial"/>
                <w:szCs w:val="18"/>
              </w:rPr>
              <w:t xml:space="preserve"> przestrzeń zurbanizowaną;</w:t>
            </w:r>
          </w:p>
        </w:tc>
      </w:tr>
      <w:tr w:rsidR="00513259" w:rsidRPr="00C86473" w14:paraId="07B3C57C" w14:textId="77777777" w:rsidTr="00832AC8">
        <w:trPr>
          <w:trHeight w:val="1020"/>
          <w:jc w:val="center"/>
        </w:trPr>
        <w:tc>
          <w:tcPr>
            <w:tcW w:w="0" w:type="auto"/>
            <w:vAlign w:val="center"/>
          </w:tcPr>
          <w:p w14:paraId="38CA7347"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KLIMAT</w:t>
            </w:r>
          </w:p>
        </w:tc>
        <w:tc>
          <w:tcPr>
            <w:tcW w:w="8334" w:type="dxa"/>
            <w:vAlign w:val="center"/>
          </w:tcPr>
          <w:p w14:paraId="49B5307A" w14:textId="77777777" w:rsidR="00513259" w:rsidRPr="00F70DD3" w:rsidRDefault="00513259" w:rsidP="00493C80">
            <w:pPr>
              <w:pStyle w:val="Bezodstpw"/>
              <w:numPr>
                <w:ilvl w:val="0"/>
                <w:numId w:val="24"/>
              </w:numPr>
              <w:spacing w:before="0"/>
              <w:rPr>
                <w:rFonts w:ascii="Cambria" w:hAnsi="Cambria" w:cs="Arial"/>
                <w:szCs w:val="18"/>
              </w:rPr>
            </w:pPr>
            <w:r w:rsidRPr="00F70DD3">
              <w:rPr>
                <w:rFonts w:ascii="Cambria" w:hAnsi="Cambria" w:cs="Arial"/>
                <w:szCs w:val="18"/>
              </w:rPr>
              <w:t>odpowiednie projektowanie zieleni na terenie osiedli, tak, aby pełniła funkcje ochrony przed wiatrem, wpływała na wymianę powietrza oraz przyczyniała się do zatrzymywania wilgoci;</w:t>
            </w:r>
          </w:p>
          <w:p w14:paraId="47118F50" w14:textId="77777777" w:rsidR="00513259" w:rsidRPr="00F70DD3" w:rsidRDefault="00513259" w:rsidP="00493C80">
            <w:pPr>
              <w:pStyle w:val="Bezodstpw"/>
              <w:numPr>
                <w:ilvl w:val="0"/>
                <w:numId w:val="24"/>
              </w:numPr>
              <w:spacing w:before="0"/>
              <w:rPr>
                <w:rFonts w:ascii="Cambria" w:hAnsi="Cambria" w:cs="Arial"/>
                <w:szCs w:val="18"/>
              </w:rPr>
            </w:pPr>
            <w:r w:rsidRPr="00F70DD3">
              <w:rPr>
                <w:rFonts w:ascii="Cambria" w:hAnsi="Cambria" w:cs="Arial"/>
                <w:szCs w:val="18"/>
              </w:rPr>
              <w:t>stosowanie zabiegów mających na celu zmniejszenie zatorów komunikacyjnych (odpowiednio zsynchronizowana sygnalizacja świetlna, propagowanie ruchu pieszego, rowerowego oraz komunikacji publicznej);</w:t>
            </w:r>
          </w:p>
        </w:tc>
      </w:tr>
      <w:tr w:rsidR="00513259" w:rsidRPr="00C86473" w14:paraId="1BA826B2" w14:textId="77777777" w:rsidTr="00832AC8">
        <w:trPr>
          <w:trHeight w:val="850"/>
          <w:jc w:val="center"/>
        </w:trPr>
        <w:tc>
          <w:tcPr>
            <w:tcW w:w="0" w:type="auto"/>
            <w:vAlign w:val="center"/>
          </w:tcPr>
          <w:p w14:paraId="16ABDC39"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ZABYTKI,</w:t>
            </w:r>
          </w:p>
          <w:p w14:paraId="5A2C36B2" w14:textId="77777777" w:rsidR="00513259" w:rsidRPr="00F70DD3" w:rsidRDefault="00513259" w:rsidP="00832AC8">
            <w:pPr>
              <w:pStyle w:val="Bezodstpw"/>
              <w:jc w:val="center"/>
              <w:rPr>
                <w:rFonts w:ascii="Cambria" w:hAnsi="Cambria" w:cs="Arial"/>
                <w:sz w:val="16"/>
                <w:szCs w:val="18"/>
              </w:rPr>
            </w:pPr>
            <w:r w:rsidRPr="00F70DD3">
              <w:rPr>
                <w:rFonts w:ascii="Cambria" w:hAnsi="Cambria" w:cs="Arial"/>
                <w:sz w:val="16"/>
                <w:szCs w:val="18"/>
              </w:rPr>
              <w:t>DOBRA MATERIALNE</w:t>
            </w:r>
          </w:p>
        </w:tc>
        <w:tc>
          <w:tcPr>
            <w:tcW w:w="8334" w:type="dxa"/>
            <w:vAlign w:val="center"/>
          </w:tcPr>
          <w:p w14:paraId="6D3B2925" w14:textId="77777777" w:rsidR="00513259" w:rsidRPr="00F70DD3" w:rsidRDefault="00513259" w:rsidP="00493C80">
            <w:pPr>
              <w:pStyle w:val="Bezodstpw"/>
              <w:numPr>
                <w:ilvl w:val="0"/>
                <w:numId w:val="23"/>
              </w:numPr>
              <w:spacing w:before="0"/>
              <w:rPr>
                <w:rFonts w:ascii="Cambria" w:hAnsi="Cambria" w:cs="Arial"/>
                <w:szCs w:val="18"/>
              </w:rPr>
            </w:pPr>
            <w:r w:rsidRPr="00F70DD3">
              <w:rPr>
                <w:rFonts w:ascii="Cambria" w:hAnsi="Cambria" w:cs="Arial"/>
                <w:szCs w:val="18"/>
              </w:rPr>
              <w:t>planowanie nowych inwestycji w harmonii z istniejącym krajobrazem i historycznym układem przestrzennym;</w:t>
            </w:r>
          </w:p>
          <w:p w14:paraId="11A67285" w14:textId="3C308EE7" w:rsidR="00513259" w:rsidRPr="00F70DD3" w:rsidRDefault="00513259" w:rsidP="00493C80">
            <w:pPr>
              <w:pStyle w:val="Bezodstpw"/>
              <w:numPr>
                <w:ilvl w:val="0"/>
                <w:numId w:val="23"/>
              </w:numPr>
              <w:spacing w:before="0"/>
              <w:rPr>
                <w:rFonts w:ascii="Cambria" w:hAnsi="Cambria" w:cs="Arial"/>
                <w:szCs w:val="18"/>
              </w:rPr>
            </w:pPr>
            <w:r w:rsidRPr="00F70DD3">
              <w:rPr>
                <w:rFonts w:ascii="Cambria" w:hAnsi="Cambria" w:cs="Arial"/>
                <w:szCs w:val="18"/>
              </w:rPr>
              <w:t xml:space="preserve">odpowiednie wyeksponowanie obiektów zabytkowych o wysokich wartościach artystycznych, historycznych </w:t>
            </w:r>
            <w:r w:rsidR="00532CFB">
              <w:rPr>
                <w:rFonts w:ascii="Cambria" w:hAnsi="Cambria" w:cs="Arial"/>
                <w:szCs w:val="18"/>
              </w:rPr>
              <w:t xml:space="preserve"> </w:t>
            </w:r>
            <w:r w:rsidRPr="00F70DD3">
              <w:rPr>
                <w:rFonts w:ascii="Cambria" w:hAnsi="Cambria" w:cs="Arial"/>
                <w:szCs w:val="18"/>
              </w:rPr>
              <w:t>i kulturowych na tle istniejącej zabudowy oraz planowanych inwestycji;</w:t>
            </w:r>
          </w:p>
          <w:p w14:paraId="39841861" w14:textId="77777777" w:rsidR="00513259" w:rsidRPr="00F70DD3" w:rsidRDefault="00513259" w:rsidP="00493C80">
            <w:pPr>
              <w:pStyle w:val="Bezodstpw"/>
              <w:numPr>
                <w:ilvl w:val="0"/>
                <w:numId w:val="23"/>
              </w:numPr>
              <w:spacing w:before="0"/>
              <w:rPr>
                <w:rFonts w:ascii="Cambria" w:hAnsi="Cambria" w:cs="Arial"/>
                <w:szCs w:val="18"/>
              </w:rPr>
            </w:pPr>
            <w:r w:rsidRPr="00F70DD3">
              <w:rPr>
                <w:rFonts w:ascii="Cambria" w:hAnsi="Cambria" w:cs="Arial"/>
                <w:szCs w:val="18"/>
              </w:rPr>
              <w:t>prowadzenie prac remontowych obiektów zabytkowych w uzgodnieniu z Konserwatorem Zabytków;</w:t>
            </w:r>
          </w:p>
        </w:tc>
      </w:tr>
    </w:tbl>
    <w:p w14:paraId="246300FE" w14:textId="77777777" w:rsidR="00F70DD3" w:rsidRDefault="00F70DD3" w:rsidP="00513259">
      <w:pPr>
        <w:pStyle w:val="Legenda"/>
        <w:jc w:val="right"/>
      </w:pPr>
    </w:p>
    <w:p w14:paraId="308C144D" w14:textId="77777777" w:rsidR="00F70DD3" w:rsidRDefault="00F70DD3">
      <w:pPr>
        <w:rPr>
          <w:b/>
          <w:bCs/>
          <w:color w:val="7B230C" w:themeColor="accent1" w:themeShade="BF"/>
          <w:sz w:val="16"/>
          <w:szCs w:val="16"/>
        </w:rPr>
      </w:pPr>
      <w:r>
        <w:br w:type="page"/>
      </w:r>
    </w:p>
    <w:p w14:paraId="055DB0A2" w14:textId="0EE6F31B" w:rsidR="00513259" w:rsidRPr="005D72F2" w:rsidRDefault="005C4C5B" w:rsidP="00513259">
      <w:pPr>
        <w:pStyle w:val="Nagwek1"/>
      </w:pPr>
      <w:bookmarkStart w:id="128" w:name="_Toc335382800"/>
      <w:bookmarkStart w:id="129" w:name="_Toc350770112"/>
      <w:bookmarkStart w:id="130" w:name="_Toc350770229"/>
      <w:bookmarkStart w:id="131" w:name="_Toc351457989"/>
      <w:bookmarkStart w:id="132" w:name="_Toc101783955"/>
      <w:r>
        <w:lastRenderedPageBreak/>
        <w:t>11</w:t>
      </w:r>
      <w:r w:rsidR="00513259" w:rsidRPr="005D72F2">
        <w:t>. Monitoring</w:t>
      </w:r>
      <w:bookmarkEnd w:id="128"/>
      <w:bookmarkEnd w:id="129"/>
      <w:bookmarkEnd w:id="130"/>
      <w:bookmarkEnd w:id="131"/>
      <w:bookmarkEnd w:id="132"/>
    </w:p>
    <w:p w14:paraId="764DF26B" w14:textId="35BFD224" w:rsidR="00513259" w:rsidRPr="00F70DD3" w:rsidRDefault="00513259" w:rsidP="00F70DD3">
      <w:pPr>
        <w:pStyle w:val="Akapity"/>
        <w:spacing w:after="120"/>
        <w:rPr>
          <w:color w:val="auto"/>
        </w:rPr>
      </w:pPr>
      <w:r w:rsidRPr="00F70DD3">
        <w:rPr>
          <w:color w:val="auto"/>
        </w:rPr>
        <w:t xml:space="preserve">Zgodnie z wymogami dyrektyw proponuje się prowadzenie monitoringu efektów realizacji założeń </w:t>
      </w:r>
      <w:r w:rsidRPr="00F70DD3">
        <w:rPr>
          <w:i/>
          <w:color w:val="auto"/>
        </w:rPr>
        <w:t>Strategii</w:t>
      </w:r>
      <w:r w:rsidRPr="00F70DD3">
        <w:rPr>
          <w:color w:val="auto"/>
        </w:rPr>
        <w:t xml:space="preserve"> w zakresie opisanym poniżej.</w:t>
      </w:r>
    </w:p>
    <w:p w14:paraId="2759DC39" w14:textId="0CEC6B52" w:rsidR="00513259" w:rsidRPr="00F70DD3" w:rsidRDefault="00513259" w:rsidP="00F70DD3">
      <w:pPr>
        <w:pStyle w:val="Akapity"/>
        <w:spacing w:after="120"/>
        <w:rPr>
          <w:color w:val="auto"/>
        </w:rPr>
      </w:pPr>
      <w:r w:rsidRPr="00F70DD3">
        <w:rPr>
          <w:color w:val="auto"/>
        </w:rPr>
        <w:t xml:space="preserve">Celem monitoringu jest opisanie zmian stanu środowiska w wyniku realizacji założeń </w:t>
      </w:r>
      <w:r w:rsidRPr="00F70DD3">
        <w:rPr>
          <w:i/>
          <w:color w:val="auto"/>
        </w:rPr>
        <w:t>Strategii Rozwoju Gminy Suchy Las</w:t>
      </w:r>
      <w:r w:rsidRPr="00F70DD3">
        <w:rPr>
          <w:color w:val="auto"/>
        </w:rPr>
        <w:t>, sprawdzenie czy założone środki łagodzące przyniosły spodziewany efekt. W tym celu należy wykorzystać funkcjonujący na terenie gminy system monitoringu środowiska przyrodniczego prowadzony przez różne instytucje.</w:t>
      </w:r>
    </w:p>
    <w:p w14:paraId="3D62392B" w14:textId="12D261DE" w:rsidR="00513259" w:rsidRPr="00F70DD3" w:rsidRDefault="00513259" w:rsidP="00F70DD3">
      <w:pPr>
        <w:pStyle w:val="Akapity"/>
        <w:spacing w:after="120"/>
        <w:rPr>
          <w:color w:val="auto"/>
        </w:rPr>
      </w:pPr>
      <w:r w:rsidRPr="00F70DD3">
        <w:rPr>
          <w:color w:val="auto"/>
        </w:rPr>
        <w:t>W gminie Suchy Las monitoring jakości środowiska realizowany jest w ramach monitoringu regionalnego województwa wielkopolskiego i prowadzony jest przez Wojewódzką Inspekcję Ochrony Środowiska w Poznaniu.</w:t>
      </w:r>
    </w:p>
    <w:p w14:paraId="7C3804E1" w14:textId="77777777" w:rsidR="00513259" w:rsidRPr="00F70DD3" w:rsidRDefault="00513259" w:rsidP="00F70DD3">
      <w:pPr>
        <w:spacing w:after="120"/>
        <w:rPr>
          <w:rFonts w:ascii="Cambria" w:hAnsi="Cambria"/>
        </w:rPr>
      </w:pPr>
      <w:r w:rsidRPr="00F70DD3">
        <w:rPr>
          <w:rFonts w:ascii="Cambria" w:hAnsi="Cambria"/>
        </w:rPr>
        <w:tab/>
        <w:t xml:space="preserve">Monitoring efektów realizacji założeń </w:t>
      </w:r>
      <w:r w:rsidRPr="00F70DD3">
        <w:rPr>
          <w:rFonts w:ascii="Cambria" w:hAnsi="Cambria"/>
          <w:i/>
        </w:rPr>
        <w:t xml:space="preserve">Strategii </w:t>
      </w:r>
      <w:r w:rsidRPr="00F70DD3">
        <w:rPr>
          <w:rFonts w:ascii="Cambria" w:hAnsi="Cambria"/>
        </w:rPr>
        <w:t>powinien obejmować wskaźniki presji na środowisko i stanu środowiska, a także wskaźniki społeczno-ekonomiczne.</w:t>
      </w:r>
    </w:p>
    <w:p w14:paraId="0C2018EA" w14:textId="77777777" w:rsidR="00513259" w:rsidRPr="00F70DD3" w:rsidRDefault="00513259" w:rsidP="00513259">
      <w:pPr>
        <w:rPr>
          <w:rFonts w:ascii="Cambria" w:hAnsi="Cambria"/>
        </w:rPr>
      </w:pPr>
      <w:r w:rsidRPr="005D72F2">
        <w:tab/>
      </w:r>
      <w:r w:rsidRPr="00F70DD3">
        <w:rPr>
          <w:rFonts w:ascii="Cambria" w:hAnsi="Cambria"/>
        </w:rPr>
        <w:t>Wskaźniki stanu środowiska i zmiany presji na środowisko:</w:t>
      </w:r>
    </w:p>
    <w:p w14:paraId="46686F25" w14:textId="77777777" w:rsidR="00513259" w:rsidRPr="00F70DD3" w:rsidRDefault="00513259" w:rsidP="00493C80">
      <w:pPr>
        <w:pStyle w:val="Akapitzlist"/>
        <w:numPr>
          <w:ilvl w:val="0"/>
          <w:numId w:val="25"/>
        </w:numPr>
        <w:spacing w:before="120" w:after="120"/>
        <w:jc w:val="both"/>
        <w:rPr>
          <w:rFonts w:ascii="Cambria" w:hAnsi="Cambria"/>
        </w:rPr>
      </w:pPr>
      <w:r w:rsidRPr="00F70DD3">
        <w:rPr>
          <w:rFonts w:ascii="Cambria" w:hAnsi="Cambria"/>
        </w:rPr>
        <w:t>stan jakości powietrza atmosferycznego w gminie - wielkość emisji zanieczyszczeń ze źródeł grzewczych i komunikacyjnych do atmosfery;</w:t>
      </w:r>
    </w:p>
    <w:p w14:paraId="2F7CC9BD" w14:textId="77777777" w:rsidR="00513259" w:rsidRPr="00F70DD3" w:rsidRDefault="00513259" w:rsidP="00493C80">
      <w:pPr>
        <w:pStyle w:val="Akapitzlist"/>
        <w:numPr>
          <w:ilvl w:val="0"/>
          <w:numId w:val="25"/>
        </w:numPr>
        <w:spacing w:before="120" w:after="120"/>
        <w:jc w:val="both"/>
        <w:rPr>
          <w:rFonts w:ascii="Cambria" w:hAnsi="Cambria"/>
        </w:rPr>
      </w:pPr>
      <w:r w:rsidRPr="00F70DD3">
        <w:rPr>
          <w:rFonts w:ascii="Cambria" w:hAnsi="Cambria"/>
        </w:rPr>
        <w:t>jakość wód stojących, płynących i podziemnych, jakość wody do picia oraz spełnienie przez wszystkie te rodzaje wód wymagań jakościowych obowiązujących w Unii Europejskiej;</w:t>
      </w:r>
    </w:p>
    <w:p w14:paraId="615435B2" w14:textId="77777777" w:rsidR="00513259" w:rsidRPr="00F70DD3" w:rsidRDefault="00513259" w:rsidP="00493C80">
      <w:pPr>
        <w:pStyle w:val="Akapitzlist"/>
        <w:numPr>
          <w:ilvl w:val="0"/>
          <w:numId w:val="25"/>
        </w:numPr>
        <w:spacing w:before="120" w:after="120"/>
        <w:jc w:val="both"/>
        <w:rPr>
          <w:rFonts w:ascii="Cambria" w:hAnsi="Cambria"/>
        </w:rPr>
      </w:pPr>
      <w:r w:rsidRPr="00F70DD3">
        <w:rPr>
          <w:rFonts w:ascii="Cambria" w:hAnsi="Cambria"/>
        </w:rPr>
        <w:t>uciążliwość hałasu, przede wszystkim komunikacyjnego – mierzona jako liczba mieszkańców narażonych na ponadnormatywne poziomy hałasu.</w:t>
      </w:r>
    </w:p>
    <w:p w14:paraId="769CC5ED" w14:textId="77777777" w:rsidR="00513259" w:rsidRPr="00F70DD3" w:rsidRDefault="00513259" w:rsidP="00513259">
      <w:pPr>
        <w:rPr>
          <w:rFonts w:ascii="Cambria" w:hAnsi="Cambria"/>
        </w:rPr>
      </w:pPr>
      <w:r w:rsidRPr="00F70DD3">
        <w:rPr>
          <w:rFonts w:ascii="Cambria" w:hAnsi="Cambria"/>
        </w:rPr>
        <w:tab/>
        <w:t>Wskaźniki społeczno-ekonomiczne:</w:t>
      </w:r>
    </w:p>
    <w:p w14:paraId="7762143F" w14:textId="77777777" w:rsidR="00513259" w:rsidRPr="00F70DD3" w:rsidRDefault="00513259" w:rsidP="00493C80">
      <w:pPr>
        <w:pStyle w:val="Akapitzlist"/>
        <w:numPr>
          <w:ilvl w:val="0"/>
          <w:numId w:val="26"/>
        </w:numPr>
        <w:spacing w:before="120" w:after="120"/>
        <w:jc w:val="both"/>
        <w:rPr>
          <w:rFonts w:ascii="Cambria" w:hAnsi="Cambria"/>
        </w:rPr>
      </w:pPr>
      <w:r w:rsidRPr="00F70DD3">
        <w:rPr>
          <w:rFonts w:ascii="Cambria" w:hAnsi="Cambria"/>
        </w:rPr>
        <w:t>poprawa stanu zdrowia obywateli, mierzona przy pomocy takich mierników, jak długość życia, spadek umieralności niemowląt, spadek zachorowalności.</w:t>
      </w:r>
    </w:p>
    <w:p w14:paraId="592D34CE" w14:textId="2C0130A1" w:rsidR="00513259" w:rsidRPr="00CC7B00" w:rsidRDefault="00513259" w:rsidP="00FC04C8">
      <w:pPr>
        <w:pStyle w:val="Akapity"/>
      </w:pPr>
      <w:r w:rsidRPr="00F70DD3">
        <w:rPr>
          <w:color w:val="auto"/>
        </w:rPr>
        <w:tab/>
        <w:t xml:space="preserve">Ponadto należy monitorować proces wdrażania </w:t>
      </w:r>
      <w:r w:rsidRPr="00F70DD3">
        <w:rPr>
          <w:i/>
          <w:color w:val="auto"/>
        </w:rPr>
        <w:t xml:space="preserve">Strategii </w:t>
      </w:r>
      <w:r w:rsidRPr="00F70DD3">
        <w:rPr>
          <w:color w:val="auto"/>
        </w:rPr>
        <w:t>poprzez określenie jednostek odpowiedzialnych za wdrożenie poszczególnych zadań, częstotliwość monitorowania realizacji zadania, status i problemy związane z realizacją zadania</w:t>
      </w:r>
      <w:r w:rsidR="00FC04C8" w:rsidRPr="00F70DD3">
        <w:rPr>
          <w:color w:val="auto"/>
        </w:rPr>
        <w:t>.</w:t>
      </w:r>
      <w:r w:rsidRPr="00DE034C">
        <w:rPr>
          <w:highlight w:val="yellow"/>
        </w:rPr>
        <w:br w:type="page"/>
      </w:r>
    </w:p>
    <w:p w14:paraId="364FB507" w14:textId="489C946F" w:rsidR="00513259" w:rsidRPr="00C10EF4" w:rsidRDefault="005C4C5B" w:rsidP="00513259">
      <w:pPr>
        <w:pStyle w:val="Nagwek1"/>
      </w:pPr>
      <w:bookmarkStart w:id="133" w:name="_Toc335382801"/>
      <w:bookmarkStart w:id="134" w:name="_Toc350770113"/>
      <w:bookmarkStart w:id="135" w:name="_Toc350770230"/>
      <w:bookmarkStart w:id="136" w:name="_Toc351457990"/>
      <w:bookmarkStart w:id="137" w:name="_Toc101783956"/>
      <w:bookmarkStart w:id="138" w:name="_Hlk101346967"/>
      <w:r>
        <w:lastRenderedPageBreak/>
        <w:t>12</w:t>
      </w:r>
      <w:r w:rsidR="00513259" w:rsidRPr="00C10EF4">
        <w:t>. STRESZCZENIE W języku niespecjalistycznym</w:t>
      </w:r>
      <w:bookmarkEnd w:id="133"/>
      <w:bookmarkEnd w:id="134"/>
      <w:bookmarkEnd w:id="135"/>
      <w:bookmarkEnd w:id="136"/>
      <w:bookmarkEnd w:id="137"/>
    </w:p>
    <w:p w14:paraId="4CA00348" w14:textId="77777777" w:rsidR="00601E9A" w:rsidRPr="00F70DD3" w:rsidRDefault="00513259" w:rsidP="00601E9A">
      <w:pPr>
        <w:rPr>
          <w:rFonts w:ascii="Cambria" w:hAnsi="Cambria"/>
        </w:rPr>
      </w:pPr>
      <w:r w:rsidRPr="00FC6439">
        <w:tab/>
      </w:r>
      <w:bookmarkEnd w:id="138"/>
      <w:r w:rsidR="00601E9A" w:rsidRPr="00F70DD3">
        <w:rPr>
          <w:rFonts w:ascii="Cambria" w:hAnsi="Cambria"/>
        </w:rPr>
        <w:t>Niniejsze streszczenie odzwierciedla układ (rozdziały) prognozy oddziaływania na środowisko.</w:t>
      </w:r>
    </w:p>
    <w:p w14:paraId="31AACF9A" w14:textId="77777777" w:rsidR="00601E9A" w:rsidRPr="00F70DD3" w:rsidRDefault="00601E9A" w:rsidP="00F70DD3">
      <w:pPr>
        <w:pStyle w:val="Nagwek7"/>
      </w:pPr>
      <w:r>
        <w:t>1.</w:t>
      </w:r>
      <w:r>
        <w:tab/>
      </w:r>
      <w:r w:rsidRPr="00F70DD3">
        <w:t>Wprowadzenie</w:t>
      </w:r>
    </w:p>
    <w:p w14:paraId="00EB16C0" w14:textId="77777777" w:rsidR="00601E9A" w:rsidRPr="00F70DD3" w:rsidRDefault="00601E9A" w:rsidP="00F70DD3">
      <w:pPr>
        <w:pStyle w:val="Akapity"/>
        <w:spacing w:after="120"/>
        <w:rPr>
          <w:color w:val="auto"/>
        </w:rPr>
      </w:pPr>
      <w:r w:rsidRPr="00F70DD3">
        <w:rPr>
          <w:color w:val="auto"/>
        </w:rPr>
        <w:t xml:space="preserve">Podstawę prawną opracowania niniejszej Prognozy stanowi art. 46 ustawy z dnia 3 października 2008 r. o udostępnianiu informacji o środowisku i jego ochronie, udziale społeczeństwa w ochronie środowiska oraz o ocenach oddziaływania na środowisko (Dz. U. z 2021 r. poz. 2373 z późn. zm.) nakładający obowiązek przeprowadzenia procedury postępowania w sprawie oceny oddziaływania na środowisko dla niniejszego dokumentu. </w:t>
      </w:r>
    </w:p>
    <w:p w14:paraId="55D46205" w14:textId="1CEFDADC" w:rsidR="00601E9A" w:rsidRPr="00F70DD3" w:rsidRDefault="00601E9A" w:rsidP="00F70DD3">
      <w:pPr>
        <w:pStyle w:val="Akapity"/>
        <w:spacing w:after="120"/>
        <w:rPr>
          <w:color w:val="auto"/>
        </w:rPr>
      </w:pPr>
      <w:r w:rsidRPr="00F70DD3">
        <w:rPr>
          <w:color w:val="auto"/>
        </w:rPr>
        <w:t xml:space="preserve">Celem niniejszej Prognozy jest przeanalizowanie potencjalnego wpływu na środowisko skutków realizacji zamierzeń Strategii Rozwoju Gminy Suchy Las </w:t>
      </w:r>
      <w:r w:rsidR="00623318" w:rsidRPr="00623318">
        <w:rPr>
          <w:color w:val="auto"/>
        </w:rPr>
        <w:t>na lata 2022 – 2030</w:t>
      </w:r>
      <w:r w:rsidR="00623318">
        <w:rPr>
          <w:color w:val="auto"/>
        </w:rPr>
        <w:t>.</w:t>
      </w:r>
    </w:p>
    <w:p w14:paraId="59A20290" w14:textId="0C87B04D" w:rsidR="00601E9A" w:rsidRDefault="00601E9A" w:rsidP="00F70DD3">
      <w:pPr>
        <w:pStyle w:val="Akapity"/>
        <w:spacing w:after="120"/>
        <w:rPr>
          <w:color w:val="auto"/>
        </w:rPr>
      </w:pPr>
      <w:r w:rsidRPr="00F70DD3">
        <w:rPr>
          <w:color w:val="auto"/>
        </w:rPr>
        <w:t>Zakres dokumentu jest zgodny z art. 51 ust 2 ustawy z dnia 3 października 2008 r. o udostępnianiu informacji o środowisku i jego ochronie, udziale społeczeństwa w ochronie środowiska oraz o ocenach oddziaływania na środowisko (Dz. U. z 2008 r. Nr 199, poz. 1227 z późn. zm.) i został uzgodniony z Regionalnym Dyrektorem Ochrony Środowiska w Poznaniu oraz Wojewódzkim Inspektorem Sanitarnym w Poznaniu. W dokumencie uwzględniono również szczegółowe zagadnienia wskazane przez RDOŚ we wspomnianym wcześniej piśmie.</w:t>
      </w:r>
    </w:p>
    <w:p w14:paraId="7779DF44" w14:textId="77777777" w:rsidR="00F70DD3" w:rsidRPr="00F70DD3" w:rsidRDefault="00F70DD3" w:rsidP="00F70DD3">
      <w:pPr>
        <w:pStyle w:val="Akapity"/>
        <w:spacing w:after="120"/>
        <w:rPr>
          <w:color w:val="auto"/>
        </w:rPr>
      </w:pPr>
    </w:p>
    <w:p w14:paraId="37492EE5" w14:textId="77777777" w:rsidR="00601E9A" w:rsidRPr="00F70DD3" w:rsidRDefault="00601E9A" w:rsidP="00F70DD3">
      <w:pPr>
        <w:pStyle w:val="Nagwek7"/>
      </w:pPr>
      <w:r w:rsidRPr="00F70DD3">
        <w:t>2. Charakterystyka dokumentu</w:t>
      </w:r>
    </w:p>
    <w:p w14:paraId="0D98E634" w14:textId="7CA4829E" w:rsidR="00601E9A" w:rsidRPr="00F70DD3" w:rsidRDefault="00601E9A" w:rsidP="00AE40A3">
      <w:pPr>
        <w:pStyle w:val="Akapity"/>
        <w:spacing w:after="120"/>
        <w:rPr>
          <w:color w:val="auto"/>
        </w:rPr>
      </w:pPr>
      <w:r w:rsidRPr="00F70DD3">
        <w:rPr>
          <w:color w:val="auto"/>
        </w:rPr>
        <w:t xml:space="preserve">Rozdział stanowi charakterystykę niniejszego dokumentu, w której przedstawiono podstawy prawne, cel i zakres </w:t>
      </w:r>
      <w:r w:rsidR="00AE40A3">
        <w:rPr>
          <w:color w:val="auto"/>
        </w:rPr>
        <w:t>prognozy.</w:t>
      </w:r>
    </w:p>
    <w:p w14:paraId="3DC418A8" w14:textId="32CBAA61" w:rsidR="00601E9A" w:rsidRDefault="00601E9A" w:rsidP="00AE40A3">
      <w:pPr>
        <w:pStyle w:val="Akapity"/>
        <w:spacing w:after="120"/>
        <w:rPr>
          <w:color w:val="auto"/>
        </w:rPr>
      </w:pPr>
      <w:r w:rsidRPr="00F70DD3">
        <w:rPr>
          <w:color w:val="auto"/>
        </w:rPr>
        <w:t>Prace nad opracowaniem Prognozy przebiegały wieloetapowo i obejmowały: ocenę aktualnego stanu środowiska gminy, ocenę potencjalnego wpływu na środowisko założeń realizowanych w ramach Strategii, opracowanie propozycji środków mających na celu eliminację lub minimalizację zidentyfikowanych negatywnych oddziaływań na środowisko, ocenę systemu monitoringu skutków wdrażania dokumentu. Najistotniejszą cześć Prognozy stanowi identyfikacja oddziaływań na poszczególne elementy środowiska regionu, której w celu obiektywizacji dokonano w niezależnych grupach eksperckich. Wyniki prac grup porównano i ostatecznie uzgodniono wspólnie, a w celu ich zaprezentowania wykorzystano uproszczoną analizę macierzową (tabelę skutków środowiskowych).</w:t>
      </w:r>
    </w:p>
    <w:p w14:paraId="16D0010E" w14:textId="77777777" w:rsidR="00AE40A3" w:rsidRPr="00F70DD3" w:rsidRDefault="00AE40A3" w:rsidP="00AE40A3">
      <w:pPr>
        <w:pStyle w:val="Akapity"/>
        <w:spacing w:after="120"/>
        <w:rPr>
          <w:color w:val="auto"/>
        </w:rPr>
      </w:pPr>
    </w:p>
    <w:p w14:paraId="26F2AE9D" w14:textId="77777777" w:rsidR="00601E9A" w:rsidRPr="00F70DD3" w:rsidRDefault="00601E9A" w:rsidP="00AE40A3">
      <w:pPr>
        <w:pStyle w:val="Nagwek7"/>
      </w:pPr>
      <w:r w:rsidRPr="00F70DD3">
        <w:t>3. Charakterystyka Strategii Rozwoju Gminy Suchy Las</w:t>
      </w:r>
    </w:p>
    <w:p w14:paraId="47217EBF" w14:textId="509F76DD" w:rsidR="00601E9A" w:rsidRPr="00F70DD3" w:rsidRDefault="00601E9A" w:rsidP="00AE40A3">
      <w:pPr>
        <w:pStyle w:val="Akapity"/>
        <w:spacing w:after="120"/>
        <w:rPr>
          <w:color w:val="auto"/>
        </w:rPr>
      </w:pPr>
      <w:r w:rsidRPr="00F70DD3">
        <w:rPr>
          <w:color w:val="auto"/>
        </w:rPr>
        <w:t xml:space="preserve">W rozdziale scharakteryzowano oceniany projekt Strategii Rozwoju Gminy Suchy Las </w:t>
      </w:r>
      <w:r w:rsidR="00623318" w:rsidRPr="00623318">
        <w:rPr>
          <w:color w:val="auto"/>
        </w:rPr>
        <w:t>na lata 2022 – 2030</w:t>
      </w:r>
      <w:r w:rsidRPr="00F70DD3">
        <w:rPr>
          <w:color w:val="auto"/>
        </w:rPr>
        <w:t>, przedstawiając podstawy prawne jego opracowania, zawartość, główne cele oraz powiązanie z innymi strategicznymi dokumentami szczebla międzynarodowego, krajowego i regionalnego.</w:t>
      </w:r>
    </w:p>
    <w:p w14:paraId="6B084AB0" w14:textId="671EAC89" w:rsidR="00601E9A" w:rsidRPr="00F70DD3" w:rsidRDefault="00601E9A" w:rsidP="00AE40A3">
      <w:pPr>
        <w:pStyle w:val="Akapity"/>
        <w:spacing w:after="120"/>
        <w:rPr>
          <w:color w:val="auto"/>
        </w:rPr>
      </w:pPr>
      <w:r w:rsidRPr="00F70DD3">
        <w:rPr>
          <w:color w:val="auto"/>
        </w:rPr>
        <w:t>Oceniana Strategia została sporządzona na podstawie art. 4 ust 1 ustawy z dnia 6 grudnia 2006 r. o zasadach prowadzenia polityki rozwoju (Dz. U. z 2021 r. poz. 1057).</w:t>
      </w:r>
    </w:p>
    <w:p w14:paraId="382631F5" w14:textId="7B0744A0" w:rsidR="00601E9A" w:rsidRPr="00F70DD3" w:rsidRDefault="00601E9A" w:rsidP="00601E9A">
      <w:pPr>
        <w:rPr>
          <w:rFonts w:ascii="Cambria" w:hAnsi="Cambria"/>
        </w:rPr>
      </w:pPr>
      <w:r w:rsidRPr="00F70DD3">
        <w:rPr>
          <w:rFonts w:ascii="Cambria" w:hAnsi="Cambria"/>
        </w:rPr>
        <w:t xml:space="preserve">Strategia Rozwoju Gminy Suchy Las </w:t>
      </w:r>
      <w:r w:rsidR="00623318" w:rsidRPr="00623318">
        <w:rPr>
          <w:rFonts w:ascii="Cambria" w:hAnsi="Cambria"/>
        </w:rPr>
        <w:t>na lata 2022 – 2030</w:t>
      </w:r>
      <w:r w:rsidRPr="00F70DD3">
        <w:rPr>
          <w:rFonts w:ascii="Cambria" w:hAnsi="Cambria"/>
        </w:rPr>
        <w:t xml:space="preserve"> zawiera:</w:t>
      </w:r>
    </w:p>
    <w:p w14:paraId="2C574CC3" w14:textId="7859D918" w:rsidR="00601E9A" w:rsidRPr="00F70DD3" w:rsidRDefault="00601E9A" w:rsidP="00601E9A">
      <w:pPr>
        <w:pStyle w:val="Akapitzlist"/>
        <w:numPr>
          <w:ilvl w:val="0"/>
          <w:numId w:val="41"/>
        </w:numPr>
        <w:rPr>
          <w:rFonts w:ascii="Cambria" w:hAnsi="Cambria"/>
        </w:rPr>
      </w:pPr>
      <w:r w:rsidRPr="00F70DD3">
        <w:rPr>
          <w:rFonts w:ascii="Cambria" w:hAnsi="Cambria"/>
        </w:rPr>
        <w:t>wstęp;</w:t>
      </w:r>
    </w:p>
    <w:p w14:paraId="2C2896A1" w14:textId="20D8376F" w:rsidR="00601E9A" w:rsidRPr="00F70DD3" w:rsidRDefault="00601E9A" w:rsidP="00601E9A">
      <w:pPr>
        <w:pStyle w:val="Akapitzlist"/>
        <w:numPr>
          <w:ilvl w:val="0"/>
          <w:numId w:val="41"/>
        </w:numPr>
        <w:rPr>
          <w:rFonts w:ascii="Cambria" w:hAnsi="Cambria"/>
        </w:rPr>
      </w:pPr>
      <w:r w:rsidRPr="00F70DD3">
        <w:rPr>
          <w:rFonts w:ascii="Cambria" w:hAnsi="Cambria"/>
        </w:rPr>
        <w:t xml:space="preserve">opis przebiegu prac i struktury Strategii rozwoju Gminy Suchy Las </w:t>
      </w:r>
      <w:r w:rsidR="00623318" w:rsidRPr="00623318">
        <w:rPr>
          <w:rFonts w:ascii="Cambria" w:hAnsi="Cambria"/>
        </w:rPr>
        <w:t>na lata 2022 – 2030</w:t>
      </w:r>
      <w:r w:rsidRPr="00F70DD3">
        <w:rPr>
          <w:rFonts w:ascii="Cambria" w:hAnsi="Cambria"/>
        </w:rPr>
        <w:t>;</w:t>
      </w:r>
    </w:p>
    <w:p w14:paraId="2C276466" w14:textId="04E28E53" w:rsidR="00601E9A" w:rsidRPr="00F70DD3" w:rsidRDefault="00601E9A" w:rsidP="00601E9A">
      <w:pPr>
        <w:pStyle w:val="Akapitzlist"/>
        <w:numPr>
          <w:ilvl w:val="0"/>
          <w:numId w:val="41"/>
        </w:numPr>
        <w:rPr>
          <w:rFonts w:ascii="Cambria" w:hAnsi="Cambria"/>
        </w:rPr>
      </w:pPr>
      <w:r w:rsidRPr="00F70DD3">
        <w:rPr>
          <w:rFonts w:ascii="Cambria" w:hAnsi="Cambria"/>
        </w:rPr>
        <w:t>opis procesu konsultacji społecznych;</w:t>
      </w:r>
    </w:p>
    <w:p w14:paraId="7E436296" w14:textId="012A08AC" w:rsidR="00601E9A" w:rsidRPr="00F70DD3" w:rsidRDefault="00601E9A" w:rsidP="00601E9A">
      <w:pPr>
        <w:pStyle w:val="Akapitzlist"/>
        <w:numPr>
          <w:ilvl w:val="0"/>
          <w:numId w:val="41"/>
        </w:numPr>
        <w:rPr>
          <w:rFonts w:ascii="Cambria" w:hAnsi="Cambria"/>
        </w:rPr>
      </w:pPr>
      <w:r w:rsidRPr="00F70DD3">
        <w:rPr>
          <w:rFonts w:ascii="Cambria" w:hAnsi="Cambria"/>
        </w:rPr>
        <w:t>wnioski z diagnozy sytuacji społecznej, gospodarczej i przestrzennej;</w:t>
      </w:r>
    </w:p>
    <w:p w14:paraId="7A2A03E8" w14:textId="10E2CCBC" w:rsidR="00601E9A" w:rsidRPr="00F70DD3" w:rsidRDefault="00601E9A" w:rsidP="00601E9A">
      <w:pPr>
        <w:pStyle w:val="Akapitzlist"/>
        <w:numPr>
          <w:ilvl w:val="0"/>
          <w:numId w:val="41"/>
        </w:numPr>
        <w:rPr>
          <w:rFonts w:ascii="Cambria" w:hAnsi="Cambria"/>
        </w:rPr>
      </w:pPr>
      <w:r w:rsidRPr="00F70DD3">
        <w:rPr>
          <w:rFonts w:ascii="Cambria" w:hAnsi="Cambria"/>
        </w:rPr>
        <w:t>analizę strategiczną TOWS/SWOT;</w:t>
      </w:r>
    </w:p>
    <w:p w14:paraId="38E4DF61" w14:textId="3D2F55C1" w:rsidR="00601E9A" w:rsidRPr="00F70DD3" w:rsidRDefault="00601E9A" w:rsidP="00601E9A">
      <w:pPr>
        <w:pStyle w:val="Akapitzlist"/>
        <w:numPr>
          <w:ilvl w:val="0"/>
          <w:numId w:val="41"/>
        </w:numPr>
        <w:rPr>
          <w:rFonts w:ascii="Cambria" w:hAnsi="Cambria"/>
        </w:rPr>
      </w:pPr>
      <w:r w:rsidRPr="00F70DD3">
        <w:rPr>
          <w:rFonts w:ascii="Cambria" w:hAnsi="Cambria"/>
        </w:rPr>
        <w:lastRenderedPageBreak/>
        <w:t>wizję rozwoju, cele strategiczne i  kierunki działań;</w:t>
      </w:r>
    </w:p>
    <w:p w14:paraId="3F5A6F12" w14:textId="721A387B" w:rsidR="00601E9A" w:rsidRPr="00F70DD3" w:rsidRDefault="00601E9A" w:rsidP="00601E9A">
      <w:pPr>
        <w:pStyle w:val="Akapitzlist"/>
        <w:numPr>
          <w:ilvl w:val="0"/>
          <w:numId w:val="41"/>
        </w:numPr>
        <w:rPr>
          <w:rFonts w:ascii="Cambria" w:hAnsi="Cambria"/>
        </w:rPr>
      </w:pPr>
      <w:r w:rsidRPr="00F70DD3">
        <w:rPr>
          <w:rFonts w:ascii="Cambria" w:hAnsi="Cambria"/>
        </w:rPr>
        <w:t>model struktury funkcjonalno-przestrzennej oraz rekomendacje dla polityki przestrzennej,</w:t>
      </w:r>
    </w:p>
    <w:p w14:paraId="0B63CF6C" w14:textId="5F252907" w:rsidR="00601E9A" w:rsidRPr="00F70DD3" w:rsidRDefault="00601E9A" w:rsidP="00601E9A">
      <w:pPr>
        <w:pStyle w:val="Akapitzlist"/>
        <w:numPr>
          <w:ilvl w:val="0"/>
          <w:numId w:val="41"/>
        </w:numPr>
        <w:rPr>
          <w:rFonts w:ascii="Cambria" w:hAnsi="Cambria"/>
        </w:rPr>
      </w:pPr>
      <w:r w:rsidRPr="00F70DD3">
        <w:rPr>
          <w:rFonts w:ascii="Cambria" w:hAnsi="Cambria"/>
        </w:rPr>
        <w:t>opis obszarów strategicznej interwencji,</w:t>
      </w:r>
    </w:p>
    <w:p w14:paraId="0F191976" w14:textId="1DF52255" w:rsidR="00601E9A" w:rsidRPr="00F70DD3" w:rsidRDefault="00601E9A" w:rsidP="00601E9A">
      <w:pPr>
        <w:pStyle w:val="Akapitzlist"/>
        <w:numPr>
          <w:ilvl w:val="0"/>
          <w:numId w:val="41"/>
        </w:numPr>
        <w:rPr>
          <w:rFonts w:ascii="Cambria" w:hAnsi="Cambria"/>
        </w:rPr>
      </w:pPr>
      <w:r w:rsidRPr="00F70DD3">
        <w:rPr>
          <w:rFonts w:ascii="Cambria" w:hAnsi="Cambria"/>
        </w:rPr>
        <w:t>system realizacji strategii, ramy finansowe i  źródła finansowania;</w:t>
      </w:r>
    </w:p>
    <w:p w14:paraId="50F27252" w14:textId="77777777" w:rsidR="00601E9A" w:rsidRPr="00F70DD3" w:rsidRDefault="00601E9A" w:rsidP="00601E9A">
      <w:pPr>
        <w:pStyle w:val="Akapitzlist"/>
        <w:numPr>
          <w:ilvl w:val="0"/>
          <w:numId w:val="41"/>
        </w:numPr>
        <w:rPr>
          <w:rFonts w:ascii="Cambria" w:hAnsi="Cambria"/>
        </w:rPr>
      </w:pPr>
      <w:r w:rsidRPr="00F70DD3">
        <w:rPr>
          <w:rFonts w:ascii="Cambria" w:hAnsi="Cambria"/>
        </w:rPr>
        <w:t>monitoring i ewaluację strategii.</w:t>
      </w:r>
    </w:p>
    <w:p w14:paraId="0018A54F" w14:textId="4935210B" w:rsidR="00601E9A" w:rsidRPr="00F70DD3" w:rsidRDefault="00601E9A" w:rsidP="00601E9A">
      <w:pPr>
        <w:pStyle w:val="Akapitzlist"/>
        <w:numPr>
          <w:ilvl w:val="0"/>
          <w:numId w:val="41"/>
        </w:numPr>
        <w:rPr>
          <w:rFonts w:ascii="Cambria" w:hAnsi="Cambria"/>
        </w:rPr>
      </w:pPr>
      <w:r w:rsidRPr="00F70DD3">
        <w:rPr>
          <w:rFonts w:ascii="Cambria" w:hAnsi="Cambria"/>
        </w:rPr>
        <w:t>Punktem wyjścia dla określania strategicznych celów rozwoju w Strategii jest wizja rozwoju gminy Suchy Las określona hasłem– jak dobrze tu mieszkać! Najważniejszymi elementami wizji rozwoju gminy Suchy Las 2030 są:</w:t>
      </w:r>
    </w:p>
    <w:p w14:paraId="4C8A824B" w14:textId="182BD407" w:rsidR="00601E9A" w:rsidRPr="00F70DD3" w:rsidRDefault="00601E9A" w:rsidP="00601E9A">
      <w:pPr>
        <w:pStyle w:val="Akapitzlist"/>
        <w:numPr>
          <w:ilvl w:val="0"/>
          <w:numId w:val="41"/>
        </w:numPr>
        <w:rPr>
          <w:rFonts w:ascii="Cambria" w:hAnsi="Cambria"/>
        </w:rPr>
      </w:pPr>
      <w:r w:rsidRPr="00F70DD3">
        <w:rPr>
          <w:rFonts w:ascii="Cambria" w:hAnsi="Cambria"/>
        </w:rPr>
        <w:t>przebudowany układ transportowy;</w:t>
      </w:r>
    </w:p>
    <w:p w14:paraId="78B552BB" w14:textId="34A8E246" w:rsidR="00601E9A" w:rsidRPr="00F70DD3" w:rsidRDefault="00601E9A" w:rsidP="00601E9A">
      <w:pPr>
        <w:pStyle w:val="Akapitzlist"/>
        <w:numPr>
          <w:ilvl w:val="0"/>
          <w:numId w:val="41"/>
        </w:numPr>
        <w:rPr>
          <w:rFonts w:ascii="Cambria" w:hAnsi="Cambria"/>
        </w:rPr>
      </w:pPr>
      <w:r w:rsidRPr="00F70DD3">
        <w:rPr>
          <w:rFonts w:ascii="Cambria" w:hAnsi="Cambria"/>
        </w:rPr>
        <w:t>szybki i sprawny transport publiczny oparty na Poznańskiej Kolei Metropolitalnej</w:t>
      </w:r>
    </w:p>
    <w:p w14:paraId="5F33D574" w14:textId="3DF5B7EC" w:rsidR="00601E9A" w:rsidRPr="00F70DD3" w:rsidRDefault="00601E9A" w:rsidP="00601E9A">
      <w:pPr>
        <w:pStyle w:val="Akapitzlist"/>
        <w:numPr>
          <w:ilvl w:val="0"/>
          <w:numId w:val="41"/>
        </w:numPr>
        <w:rPr>
          <w:rFonts w:ascii="Cambria" w:hAnsi="Cambria"/>
        </w:rPr>
      </w:pPr>
      <w:r w:rsidRPr="00F70DD3">
        <w:rPr>
          <w:rFonts w:ascii="Cambria" w:hAnsi="Cambria"/>
        </w:rPr>
        <w:t>rozbudowana infrastruktura rowerowa</w:t>
      </w:r>
    </w:p>
    <w:p w14:paraId="6290B75A" w14:textId="7E07A03C" w:rsidR="00601E9A" w:rsidRPr="00F70DD3" w:rsidRDefault="00601E9A" w:rsidP="00601E9A">
      <w:pPr>
        <w:pStyle w:val="Akapitzlist"/>
        <w:numPr>
          <w:ilvl w:val="0"/>
          <w:numId w:val="41"/>
        </w:numPr>
        <w:rPr>
          <w:rFonts w:ascii="Cambria" w:hAnsi="Cambria"/>
        </w:rPr>
      </w:pPr>
      <w:r w:rsidRPr="00F70DD3">
        <w:rPr>
          <w:rFonts w:ascii="Cambria" w:hAnsi="Cambria"/>
        </w:rPr>
        <w:t xml:space="preserve">wysokiej jakości zasoby przyrodnicze </w:t>
      </w:r>
    </w:p>
    <w:p w14:paraId="64D6ED55" w14:textId="23A5FDC5" w:rsidR="00601E9A" w:rsidRPr="00F70DD3" w:rsidRDefault="00601E9A" w:rsidP="00601E9A">
      <w:pPr>
        <w:pStyle w:val="Akapitzlist"/>
        <w:numPr>
          <w:ilvl w:val="0"/>
          <w:numId w:val="41"/>
        </w:numPr>
        <w:rPr>
          <w:rFonts w:ascii="Cambria" w:hAnsi="Cambria"/>
        </w:rPr>
      </w:pPr>
      <w:r w:rsidRPr="00F70DD3">
        <w:rPr>
          <w:rFonts w:ascii="Cambria" w:hAnsi="Cambria"/>
        </w:rPr>
        <w:t>aktywna społeczność lokalna</w:t>
      </w:r>
    </w:p>
    <w:p w14:paraId="245BB677" w14:textId="737EFB48" w:rsidR="00601E9A" w:rsidRPr="00F70DD3" w:rsidRDefault="00601E9A" w:rsidP="00601E9A">
      <w:pPr>
        <w:pStyle w:val="Akapitzlist"/>
        <w:numPr>
          <w:ilvl w:val="0"/>
          <w:numId w:val="41"/>
        </w:numPr>
        <w:rPr>
          <w:rFonts w:ascii="Cambria" w:hAnsi="Cambria"/>
        </w:rPr>
      </w:pPr>
      <w:r w:rsidRPr="00F70DD3">
        <w:rPr>
          <w:rFonts w:ascii="Cambria" w:hAnsi="Cambria"/>
        </w:rPr>
        <w:t>najbardziej przedsiębiorcza gmina powiatu poznańskiego</w:t>
      </w:r>
    </w:p>
    <w:p w14:paraId="6D73ABE0" w14:textId="1084EED9" w:rsidR="00601E9A" w:rsidRPr="00F70DD3" w:rsidRDefault="00601E9A" w:rsidP="00601E9A">
      <w:pPr>
        <w:pStyle w:val="Akapitzlist"/>
        <w:numPr>
          <w:ilvl w:val="0"/>
          <w:numId w:val="41"/>
        </w:numPr>
        <w:rPr>
          <w:rFonts w:ascii="Cambria" w:hAnsi="Cambria"/>
        </w:rPr>
      </w:pPr>
      <w:r w:rsidRPr="00F70DD3">
        <w:rPr>
          <w:rFonts w:ascii="Cambria" w:hAnsi="Cambria"/>
        </w:rPr>
        <w:t>wysoki udział odnawialnych źródeł energii oaz zmniejszenie skali emisji zanieczyszczeń</w:t>
      </w:r>
    </w:p>
    <w:p w14:paraId="09959682" w14:textId="09083740" w:rsidR="00601E9A" w:rsidRPr="00F70DD3" w:rsidRDefault="00601E9A" w:rsidP="00601E9A">
      <w:pPr>
        <w:pStyle w:val="Akapitzlist"/>
        <w:numPr>
          <w:ilvl w:val="0"/>
          <w:numId w:val="41"/>
        </w:numPr>
        <w:rPr>
          <w:rFonts w:ascii="Cambria" w:hAnsi="Cambria"/>
        </w:rPr>
      </w:pPr>
      <w:r w:rsidRPr="00F70DD3">
        <w:rPr>
          <w:rFonts w:ascii="Cambria" w:hAnsi="Cambria"/>
        </w:rPr>
        <w:t>komfortowa zabudowa mieszkaniowa</w:t>
      </w:r>
    </w:p>
    <w:p w14:paraId="1A706300" w14:textId="481559AC" w:rsidR="00601E9A" w:rsidRPr="00F70DD3" w:rsidRDefault="00601E9A" w:rsidP="00601E9A">
      <w:pPr>
        <w:pStyle w:val="Akapitzlist"/>
        <w:numPr>
          <w:ilvl w:val="0"/>
          <w:numId w:val="41"/>
        </w:numPr>
        <w:rPr>
          <w:rFonts w:ascii="Cambria" w:hAnsi="Cambria"/>
        </w:rPr>
      </w:pPr>
      <w:r w:rsidRPr="00F70DD3">
        <w:rPr>
          <w:rFonts w:ascii="Cambria" w:hAnsi="Cambria"/>
        </w:rPr>
        <w:t>rozwinięta infrastruktura społeczna</w:t>
      </w:r>
    </w:p>
    <w:p w14:paraId="6492B1D1" w14:textId="3B9A3602" w:rsidR="00601E9A" w:rsidRPr="00F70DD3" w:rsidRDefault="00601E9A" w:rsidP="00AE40A3">
      <w:pPr>
        <w:pStyle w:val="Akapity"/>
        <w:spacing w:after="120"/>
        <w:rPr>
          <w:color w:val="auto"/>
        </w:rPr>
      </w:pPr>
      <w:r w:rsidRPr="00F70DD3">
        <w:rPr>
          <w:color w:val="auto"/>
        </w:rPr>
        <w:t>Strategia Rozwoju Gminy Suchy Las opiera się na 3 obszarach strategicznych oraz 10 kierunków działań. Cele zaproponowane w ramach każdego z obszarów mają na celu doprowadzić do realizacji i wypełnienia wyżej przytoczonej wizji rozwoju gminy Suchy Las.</w:t>
      </w:r>
    </w:p>
    <w:p w14:paraId="6ABC8F51" w14:textId="2616CE29" w:rsidR="00601E9A" w:rsidRDefault="00601E9A" w:rsidP="00AE40A3">
      <w:pPr>
        <w:pStyle w:val="Akapity"/>
        <w:spacing w:after="120"/>
        <w:rPr>
          <w:color w:val="auto"/>
        </w:rPr>
      </w:pPr>
      <w:r w:rsidRPr="00F70DD3">
        <w:rPr>
          <w:color w:val="auto"/>
        </w:rPr>
        <w:t>W Prognozie wskazano powiązanie oraz spójność Strategii z innymi dokumentami szczebla międzynarodowego, krajowego i regionalnego.</w:t>
      </w:r>
    </w:p>
    <w:p w14:paraId="27D9B70D" w14:textId="77777777" w:rsidR="00AE40A3" w:rsidRPr="00F70DD3" w:rsidRDefault="00AE40A3" w:rsidP="00AE40A3">
      <w:pPr>
        <w:pStyle w:val="Akapity"/>
        <w:spacing w:after="120"/>
        <w:rPr>
          <w:color w:val="auto"/>
        </w:rPr>
      </w:pPr>
    </w:p>
    <w:p w14:paraId="5ED301F2" w14:textId="77777777" w:rsidR="00601E9A" w:rsidRPr="00F70DD3" w:rsidRDefault="00601E9A" w:rsidP="00F70DD3">
      <w:pPr>
        <w:pStyle w:val="Nagwek7"/>
      </w:pPr>
      <w:r w:rsidRPr="00F70DD3">
        <w:t>4. Ocena istniejącego stanu środowiska gminy Suchy Las</w:t>
      </w:r>
    </w:p>
    <w:p w14:paraId="5FFE93DA" w14:textId="11053FD0" w:rsidR="00601E9A" w:rsidRDefault="00601E9A" w:rsidP="00AE40A3">
      <w:pPr>
        <w:pStyle w:val="Akapity"/>
        <w:spacing w:after="0"/>
        <w:rPr>
          <w:color w:val="auto"/>
        </w:rPr>
      </w:pPr>
      <w:r w:rsidRPr="00F70DD3">
        <w:rPr>
          <w:color w:val="auto"/>
        </w:rPr>
        <w:t>Rozdział zawiera analizę stanu środowiska gminy Suchy Las, odnosząc</w:t>
      </w:r>
      <w:r w:rsidR="00532CFB">
        <w:rPr>
          <w:color w:val="auto"/>
        </w:rPr>
        <w:t>ą</w:t>
      </w:r>
      <w:r w:rsidRPr="00F70DD3">
        <w:rPr>
          <w:color w:val="auto"/>
        </w:rPr>
        <w:t xml:space="preserve"> się do jego poszczególnych komponentów (geologii i kopalin, złóż surowców mineralnych, gleb, zasobów przyrody, form ochrony przyrody,  wód, powietrza, krajobrazu, zabytków itd.). Podstawowymi źródłami informacji na temat środowiska gminy były: dane gromadzone w ramach państwowego monitoringu przez Wojewódzki Inspektorat Ochrony Środowiska w Poznaniu, dane gromadzone w ramach statystyki publicznej przez Główny Urząd Statystyczny, Diagnoza aktualnego stanu rozwoju społeczno-gospodarczego gminy Suchy Las - przygotowana na potrzeby opracowania Strategii. Charakterystyka stanu środowiska przedstawiona w rozdziale 4 jest ściśle powiązana z rozdziałem 6, w którym przedstawiono istniejące problemy ochrony środowiska istotne z punktu widzenia realizacji Strategii.</w:t>
      </w:r>
    </w:p>
    <w:p w14:paraId="66503367" w14:textId="77777777" w:rsidR="00AE40A3" w:rsidRPr="00F70DD3" w:rsidRDefault="00AE40A3" w:rsidP="00601E9A">
      <w:pPr>
        <w:pStyle w:val="Akapity"/>
        <w:rPr>
          <w:color w:val="auto"/>
        </w:rPr>
      </w:pPr>
    </w:p>
    <w:p w14:paraId="447B0476" w14:textId="77777777" w:rsidR="00601E9A" w:rsidRPr="00F70DD3" w:rsidRDefault="00601E9A" w:rsidP="00F70DD3">
      <w:pPr>
        <w:pStyle w:val="Nagwek7"/>
      </w:pPr>
      <w:r w:rsidRPr="00F70DD3">
        <w:t>5. Potencjalne zmiany w przypadku braku realizacji Strategii</w:t>
      </w:r>
    </w:p>
    <w:p w14:paraId="3E66FCC8" w14:textId="77777777" w:rsidR="00601E9A" w:rsidRDefault="00601E9A" w:rsidP="00601E9A">
      <w:pPr>
        <w:pStyle w:val="Akapity"/>
        <w:rPr>
          <w:color w:val="auto"/>
        </w:rPr>
      </w:pPr>
      <w:r w:rsidRPr="00F70DD3">
        <w:rPr>
          <w:color w:val="auto"/>
        </w:rPr>
        <w:t xml:space="preserve">W rozdziale opisano skutki braku realizacji Strategii. Rozważanie takiego wariantu tzw. zero jest jednym z podstawowych wymogów opracowania Prognozy. Uznano jednocześnie, że przyjęcie takiego kierunku rozwoju jest czysto hipotetyczne. Określone w Strategii cele i kierunki działań opierają się na zasadzie zrównoważonego rozwoju, stąd też z założenia mają </w:t>
      </w:r>
      <w:proofErr w:type="spellStart"/>
      <w:r w:rsidRPr="00F70DD3">
        <w:rPr>
          <w:color w:val="auto"/>
        </w:rPr>
        <w:t>prośrodowiskowy</w:t>
      </w:r>
      <w:proofErr w:type="spellEnd"/>
      <w:r w:rsidRPr="00F70DD3">
        <w:rPr>
          <w:color w:val="auto"/>
        </w:rPr>
        <w:t xml:space="preserve"> wydźwięk i powinny sprzyjać zachowaniu równowagi w przyrodzie oraz racjonalnemu wykorzystaniu zasobów regionu. W Prognozie stwierdzono, że zaniechanie realizacji założeń Strategii doprowadziłoby do pogorszenia warunków i jakości życia ludzi na terenie gminy, zahamowania prośrodowiskowych (innowacyjnych) zmian w gospodarce, pogorszenia jakości środowiska gminy w wyniku intensyfikacji emisji zanieczyszczeń oraz nadmiernej eksploatacji zasobów. </w:t>
      </w:r>
    </w:p>
    <w:p w14:paraId="2DD0F3C6" w14:textId="77777777" w:rsidR="00AE40A3" w:rsidRPr="00F70DD3" w:rsidRDefault="00AE40A3" w:rsidP="00601E9A">
      <w:pPr>
        <w:pStyle w:val="Akapity"/>
        <w:rPr>
          <w:color w:val="auto"/>
        </w:rPr>
      </w:pPr>
    </w:p>
    <w:p w14:paraId="0FFC5D4D" w14:textId="77777777" w:rsidR="00601E9A" w:rsidRPr="00F70DD3" w:rsidRDefault="00601E9A" w:rsidP="00F70DD3">
      <w:pPr>
        <w:pStyle w:val="Nagwek7"/>
      </w:pPr>
      <w:r w:rsidRPr="00F70DD3">
        <w:lastRenderedPageBreak/>
        <w:t>6. Istniejące problemy ochrony środowiska</w:t>
      </w:r>
    </w:p>
    <w:p w14:paraId="5F9401E0" w14:textId="77777777" w:rsidR="00601E9A" w:rsidRPr="00F70DD3" w:rsidRDefault="00601E9A" w:rsidP="00601E9A">
      <w:pPr>
        <w:pStyle w:val="Akapity"/>
        <w:rPr>
          <w:color w:val="auto"/>
        </w:rPr>
      </w:pPr>
      <w:r w:rsidRPr="00F70DD3">
        <w:rPr>
          <w:color w:val="auto"/>
        </w:rPr>
        <w:t>Na podstawie informacji zgromadzonych w danym dokumencie zidentyfikowano istniejące problemy ochrony środowiska, istotne z punktu widzenia realizacji Strategii. Za najistotniejsze uznano m. in.:</w:t>
      </w:r>
    </w:p>
    <w:p w14:paraId="4C18E356" w14:textId="43BCA1E4" w:rsidR="00601E9A" w:rsidRPr="00F70DD3" w:rsidRDefault="00601E9A" w:rsidP="00601E9A">
      <w:pPr>
        <w:pStyle w:val="Akapitzlist"/>
        <w:numPr>
          <w:ilvl w:val="0"/>
          <w:numId w:val="42"/>
        </w:numPr>
        <w:rPr>
          <w:rFonts w:ascii="Cambria" w:hAnsi="Cambria"/>
        </w:rPr>
      </w:pPr>
      <w:r w:rsidRPr="00F70DD3">
        <w:rPr>
          <w:rFonts w:ascii="Cambria" w:hAnsi="Cambria"/>
        </w:rPr>
        <w:t>niska świadomość ekologiczna mieszkańców,</w:t>
      </w:r>
    </w:p>
    <w:p w14:paraId="71D648D5" w14:textId="3F597134" w:rsidR="00601E9A" w:rsidRPr="00F70DD3" w:rsidRDefault="00601E9A" w:rsidP="00601E9A">
      <w:pPr>
        <w:pStyle w:val="Akapitzlist"/>
        <w:numPr>
          <w:ilvl w:val="0"/>
          <w:numId w:val="42"/>
        </w:numPr>
        <w:rPr>
          <w:rFonts w:ascii="Cambria" w:hAnsi="Cambria"/>
        </w:rPr>
      </w:pPr>
      <w:r w:rsidRPr="00F70DD3">
        <w:rPr>
          <w:rFonts w:ascii="Cambria" w:hAnsi="Cambria"/>
        </w:rPr>
        <w:t>brak poczucia gminnej tożsamości – różnice północ/południe, „odcięcie Biedruska”, rdzenni vs nowi mieszkańcy, niski poziom uczestnictwa społecznego w podejmowaniu decyzji publicznych i rozwiązywaniu sporów,</w:t>
      </w:r>
    </w:p>
    <w:p w14:paraId="72528626" w14:textId="5B2C1EAE" w:rsidR="00601E9A" w:rsidRPr="00F70DD3" w:rsidRDefault="00601E9A" w:rsidP="00601E9A">
      <w:pPr>
        <w:pStyle w:val="Akapitzlist"/>
        <w:numPr>
          <w:ilvl w:val="0"/>
          <w:numId w:val="42"/>
        </w:numPr>
        <w:rPr>
          <w:rFonts w:ascii="Cambria" w:hAnsi="Cambria"/>
        </w:rPr>
      </w:pPr>
      <w:r w:rsidRPr="00F70DD3">
        <w:rPr>
          <w:rFonts w:ascii="Cambria" w:hAnsi="Cambria"/>
        </w:rPr>
        <w:t>degradacj</w:t>
      </w:r>
      <w:r w:rsidR="00532CFB">
        <w:rPr>
          <w:rFonts w:ascii="Cambria" w:hAnsi="Cambria"/>
        </w:rPr>
        <w:t>a</w:t>
      </w:r>
      <w:r w:rsidRPr="00F70DD3">
        <w:rPr>
          <w:rFonts w:ascii="Cambria" w:hAnsi="Cambria"/>
        </w:rPr>
        <w:t xml:space="preserve"> walorów przyrodniczych i krajobrazowych poprzez rozbudowę infrastruktury mieszkalnej i drogowej,</w:t>
      </w:r>
    </w:p>
    <w:p w14:paraId="62F1500C" w14:textId="7F50AA18" w:rsidR="00601E9A" w:rsidRPr="00F70DD3" w:rsidRDefault="00601E9A" w:rsidP="00601E9A">
      <w:pPr>
        <w:pStyle w:val="Akapitzlist"/>
        <w:numPr>
          <w:ilvl w:val="0"/>
          <w:numId w:val="42"/>
        </w:numPr>
        <w:rPr>
          <w:rFonts w:ascii="Cambria" w:hAnsi="Cambria"/>
        </w:rPr>
      </w:pPr>
      <w:r w:rsidRPr="00F70DD3">
        <w:rPr>
          <w:rFonts w:ascii="Cambria" w:hAnsi="Cambria"/>
        </w:rPr>
        <w:t>bariery liniowe dla migracji zwierząt,</w:t>
      </w:r>
    </w:p>
    <w:p w14:paraId="5E98BA18" w14:textId="45D66DCA" w:rsidR="00601E9A" w:rsidRPr="00F70DD3" w:rsidRDefault="00601E9A" w:rsidP="00601E9A">
      <w:pPr>
        <w:pStyle w:val="Akapitzlist"/>
        <w:numPr>
          <w:ilvl w:val="0"/>
          <w:numId w:val="42"/>
        </w:numPr>
        <w:rPr>
          <w:rFonts w:ascii="Cambria" w:hAnsi="Cambria"/>
        </w:rPr>
      </w:pPr>
      <w:r w:rsidRPr="00F70DD3">
        <w:rPr>
          <w:rFonts w:ascii="Cambria" w:hAnsi="Cambria"/>
        </w:rPr>
        <w:t>presja turystyczno-rekreacyjna na najcenniejsze obszary przyrodnicze,</w:t>
      </w:r>
    </w:p>
    <w:p w14:paraId="24280D7A" w14:textId="43AC1A5B" w:rsidR="00601E9A" w:rsidRPr="00F70DD3" w:rsidRDefault="00601E9A" w:rsidP="00601E9A">
      <w:pPr>
        <w:pStyle w:val="Akapitzlist"/>
        <w:numPr>
          <w:ilvl w:val="0"/>
          <w:numId w:val="42"/>
        </w:numPr>
        <w:rPr>
          <w:rFonts w:ascii="Cambria" w:hAnsi="Cambria"/>
        </w:rPr>
      </w:pPr>
      <w:r w:rsidRPr="00F70DD3">
        <w:rPr>
          <w:rFonts w:ascii="Cambria" w:hAnsi="Cambria"/>
        </w:rPr>
        <w:t>zła jakość wód powierzchniowych,</w:t>
      </w:r>
    </w:p>
    <w:p w14:paraId="2F99C43C" w14:textId="55226301" w:rsidR="00601E9A" w:rsidRPr="00F70DD3" w:rsidRDefault="00601E9A" w:rsidP="00601E9A">
      <w:pPr>
        <w:pStyle w:val="Akapitzlist"/>
        <w:numPr>
          <w:ilvl w:val="0"/>
          <w:numId w:val="42"/>
        </w:numPr>
        <w:rPr>
          <w:rFonts w:ascii="Cambria" w:hAnsi="Cambria"/>
        </w:rPr>
      </w:pPr>
      <w:r w:rsidRPr="00F70DD3">
        <w:rPr>
          <w:rFonts w:ascii="Cambria" w:hAnsi="Cambria"/>
        </w:rPr>
        <w:t>niedostateczny stopień skanalizowania gminy (76,4 % w 2020 r.),</w:t>
      </w:r>
    </w:p>
    <w:p w14:paraId="3909ED24" w14:textId="224CFF64" w:rsidR="00601E9A" w:rsidRPr="00F70DD3" w:rsidRDefault="00601E9A" w:rsidP="00601E9A">
      <w:pPr>
        <w:pStyle w:val="Akapitzlist"/>
        <w:numPr>
          <w:ilvl w:val="0"/>
          <w:numId w:val="42"/>
        </w:numPr>
        <w:rPr>
          <w:rFonts w:ascii="Cambria" w:hAnsi="Cambria"/>
        </w:rPr>
      </w:pPr>
      <w:r w:rsidRPr="00F70DD3">
        <w:rPr>
          <w:rFonts w:ascii="Cambria" w:hAnsi="Cambria"/>
        </w:rPr>
        <w:t>braki w infrastrukturze technicznej (wodociąg, kanalizacja),</w:t>
      </w:r>
    </w:p>
    <w:p w14:paraId="14F9AD5B" w14:textId="74731CF8" w:rsidR="00601E9A" w:rsidRPr="00F70DD3" w:rsidRDefault="00601E9A" w:rsidP="00601E9A">
      <w:pPr>
        <w:pStyle w:val="Akapitzlist"/>
        <w:numPr>
          <w:ilvl w:val="0"/>
          <w:numId w:val="42"/>
        </w:numPr>
        <w:rPr>
          <w:rFonts w:ascii="Cambria" w:hAnsi="Cambria"/>
        </w:rPr>
      </w:pPr>
      <w:r w:rsidRPr="00F70DD3">
        <w:rPr>
          <w:rFonts w:ascii="Cambria" w:hAnsi="Cambria"/>
        </w:rPr>
        <w:t xml:space="preserve">narastający ruch samochodowy, intensyfikujący liniową emisję zanieczyszczeń do powietrza oraz hałas przez kanalizowanie się ruchu samochodowego w ulicy </w:t>
      </w:r>
      <w:r w:rsidR="005644BA" w:rsidRPr="00F70DD3">
        <w:rPr>
          <w:rFonts w:ascii="Cambria" w:hAnsi="Cambria"/>
        </w:rPr>
        <w:t>Obornickiej</w:t>
      </w:r>
      <w:r w:rsidRPr="00F70DD3">
        <w:rPr>
          <w:rFonts w:ascii="Cambria" w:hAnsi="Cambria"/>
        </w:rPr>
        <w:t xml:space="preserve"> oraz coraz większe problemy transportowe w Biedrusku,</w:t>
      </w:r>
    </w:p>
    <w:p w14:paraId="497C4B42" w14:textId="5B17DF78" w:rsidR="00601E9A" w:rsidRPr="00F70DD3" w:rsidRDefault="00601E9A" w:rsidP="00601E9A">
      <w:pPr>
        <w:pStyle w:val="Akapitzlist"/>
        <w:numPr>
          <w:ilvl w:val="0"/>
          <w:numId w:val="42"/>
        </w:numPr>
        <w:rPr>
          <w:rFonts w:ascii="Cambria" w:hAnsi="Cambria"/>
        </w:rPr>
      </w:pPr>
      <w:r w:rsidRPr="00F70DD3">
        <w:rPr>
          <w:rFonts w:ascii="Cambria" w:hAnsi="Cambria"/>
        </w:rPr>
        <w:t>tzw. niska emisja zanieczyszczeń powietrza, co znajduje odzwierciedlenie we wzrostach stężeń dwutlenku siarki i pyłu w sezonie grzewczym,</w:t>
      </w:r>
    </w:p>
    <w:p w14:paraId="405FFC97" w14:textId="6BE87BBD" w:rsidR="00601E9A" w:rsidRPr="00F70DD3" w:rsidRDefault="00601E9A" w:rsidP="00601E9A">
      <w:pPr>
        <w:pStyle w:val="Akapitzlist"/>
        <w:numPr>
          <w:ilvl w:val="0"/>
          <w:numId w:val="42"/>
        </w:numPr>
        <w:rPr>
          <w:rFonts w:ascii="Cambria" w:hAnsi="Cambria"/>
        </w:rPr>
      </w:pPr>
      <w:r w:rsidRPr="00F70DD3">
        <w:rPr>
          <w:rFonts w:ascii="Cambria" w:hAnsi="Cambria"/>
        </w:rPr>
        <w:t>silne oddziaływanie emisji z terenu miasta Poznania i całej aglomeracji poznańskiej,</w:t>
      </w:r>
    </w:p>
    <w:p w14:paraId="3D6A0FFC" w14:textId="46A1D6CC" w:rsidR="00601E9A" w:rsidRPr="00F70DD3" w:rsidRDefault="00601E9A" w:rsidP="00601E9A">
      <w:pPr>
        <w:pStyle w:val="Akapitzlist"/>
        <w:numPr>
          <w:ilvl w:val="0"/>
          <w:numId w:val="42"/>
        </w:numPr>
        <w:rPr>
          <w:rFonts w:ascii="Cambria" w:hAnsi="Cambria"/>
        </w:rPr>
      </w:pPr>
      <w:r w:rsidRPr="00F70DD3">
        <w:rPr>
          <w:rFonts w:ascii="Cambria" w:hAnsi="Cambria"/>
        </w:rPr>
        <w:t xml:space="preserve">emisja zanieczyszczeń </w:t>
      </w:r>
      <w:r w:rsidR="00532CFB">
        <w:rPr>
          <w:rFonts w:ascii="Cambria" w:hAnsi="Cambria"/>
        </w:rPr>
        <w:t>w</w:t>
      </w:r>
      <w:r w:rsidRPr="00F70DD3">
        <w:rPr>
          <w:rFonts w:ascii="Cambria" w:hAnsi="Cambria"/>
        </w:rPr>
        <w:t>skutek ogrzewania domów piecami na paliwa stałe,</w:t>
      </w:r>
    </w:p>
    <w:p w14:paraId="28F41C4D" w14:textId="1B8D5A9C" w:rsidR="00601E9A" w:rsidRPr="00F70DD3" w:rsidRDefault="00601E9A" w:rsidP="00601E9A">
      <w:pPr>
        <w:pStyle w:val="Akapitzlist"/>
        <w:numPr>
          <w:ilvl w:val="0"/>
          <w:numId w:val="42"/>
        </w:numPr>
        <w:rPr>
          <w:rFonts w:ascii="Cambria" w:hAnsi="Cambria"/>
        </w:rPr>
      </w:pPr>
      <w:r w:rsidRPr="00F70DD3">
        <w:rPr>
          <w:rFonts w:ascii="Cambria" w:hAnsi="Cambria"/>
        </w:rPr>
        <w:t>silnie przekształcona powierzchnia terenu,</w:t>
      </w:r>
    </w:p>
    <w:p w14:paraId="37EE8313" w14:textId="5F64CE13" w:rsidR="00601E9A" w:rsidRPr="00F70DD3" w:rsidRDefault="00601E9A" w:rsidP="00601E9A">
      <w:pPr>
        <w:pStyle w:val="Akapitzlist"/>
        <w:numPr>
          <w:ilvl w:val="0"/>
          <w:numId w:val="42"/>
        </w:numPr>
        <w:rPr>
          <w:rFonts w:ascii="Cambria" w:hAnsi="Cambria"/>
        </w:rPr>
      </w:pPr>
      <w:r w:rsidRPr="00F70DD3">
        <w:rPr>
          <w:rFonts w:ascii="Cambria" w:hAnsi="Cambria"/>
        </w:rPr>
        <w:t>intensywna urbanizacja gminy,</w:t>
      </w:r>
    </w:p>
    <w:p w14:paraId="54274638" w14:textId="2B0067D2" w:rsidR="00601E9A" w:rsidRPr="00F70DD3" w:rsidRDefault="00601E9A" w:rsidP="00601E9A">
      <w:pPr>
        <w:pStyle w:val="Akapitzlist"/>
        <w:numPr>
          <w:ilvl w:val="0"/>
          <w:numId w:val="42"/>
        </w:numPr>
        <w:rPr>
          <w:rFonts w:ascii="Cambria" w:hAnsi="Cambria"/>
        </w:rPr>
      </w:pPr>
      <w:r w:rsidRPr="00F70DD3">
        <w:rPr>
          <w:rFonts w:ascii="Cambria" w:hAnsi="Cambria"/>
        </w:rPr>
        <w:t>niezadowalający poziom ładu przestrzennego (chaos przestrzenny),</w:t>
      </w:r>
    </w:p>
    <w:p w14:paraId="01BDB5C7" w14:textId="7E844278" w:rsidR="00601E9A" w:rsidRPr="00F70DD3" w:rsidRDefault="00601E9A" w:rsidP="00601E9A">
      <w:pPr>
        <w:pStyle w:val="Akapitzlist"/>
        <w:numPr>
          <w:ilvl w:val="0"/>
          <w:numId w:val="42"/>
        </w:numPr>
        <w:rPr>
          <w:rFonts w:ascii="Cambria" w:hAnsi="Cambria"/>
        </w:rPr>
      </w:pPr>
      <w:r w:rsidRPr="00F70DD3">
        <w:rPr>
          <w:rFonts w:ascii="Cambria" w:hAnsi="Cambria"/>
        </w:rPr>
        <w:t>niezadowalający stopień zainteresowania mieszkańców ofertą kulturalną instytucji funkcjonujących na obszarze gminy,</w:t>
      </w:r>
    </w:p>
    <w:p w14:paraId="65F34831" w14:textId="026B1D2C" w:rsidR="00601E9A" w:rsidRPr="00F70DD3" w:rsidRDefault="00601E9A" w:rsidP="00601E9A">
      <w:pPr>
        <w:pStyle w:val="Akapitzlist"/>
        <w:numPr>
          <w:ilvl w:val="0"/>
          <w:numId w:val="42"/>
        </w:numPr>
        <w:rPr>
          <w:rFonts w:ascii="Cambria" w:hAnsi="Cambria"/>
        </w:rPr>
      </w:pPr>
      <w:r w:rsidRPr="00F70DD3">
        <w:rPr>
          <w:rFonts w:ascii="Cambria" w:hAnsi="Cambria"/>
        </w:rPr>
        <w:t>brak lokalnej tożsamości kulturowej,</w:t>
      </w:r>
    </w:p>
    <w:p w14:paraId="524B8179" w14:textId="4DB8D6F8" w:rsidR="00601E9A" w:rsidRPr="00AE40A3" w:rsidRDefault="00601E9A" w:rsidP="00AE40A3">
      <w:pPr>
        <w:pStyle w:val="Akapitzlist"/>
        <w:numPr>
          <w:ilvl w:val="0"/>
          <w:numId w:val="42"/>
        </w:numPr>
        <w:rPr>
          <w:rFonts w:ascii="Cambria" w:hAnsi="Cambria"/>
        </w:rPr>
      </w:pPr>
      <w:r w:rsidRPr="00F70DD3">
        <w:rPr>
          <w:rFonts w:ascii="Cambria" w:hAnsi="Cambria"/>
        </w:rPr>
        <w:t>braki  w infrastrukturze rekreacyjnej bazującej na walorach przyrodniczych (szczególnie ścieżki rowerowe, edukacyjne).</w:t>
      </w:r>
    </w:p>
    <w:p w14:paraId="35B2F199" w14:textId="77777777" w:rsidR="00601E9A" w:rsidRPr="00F70DD3" w:rsidRDefault="00601E9A" w:rsidP="00AE40A3">
      <w:pPr>
        <w:pStyle w:val="Nagwek7"/>
      </w:pPr>
      <w:r w:rsidRPr="00F70DD3">
        <w:t>7. Przewidywane znaczące oddziaływanie na środowisko</w:t>
      </w:r>
    </w:p>
    <w:p w14:paraId="2CEB50FA" w14:textId="6145FD3B" w:rsidR="00601E9A" w:rsidRDefault="00601E9A" w:rsidP="00601E9A">
      <w:pPr>
        <w:pStyle w:val="Akapity"/>
        <w:rPr>
          <w:color w:val="auto"/>
        </w:rPr>
      </w:pPr>
      <w:r w:rsidRPr="00F70DD3">
        <w:rPr>
          <w:rStyle w:val="AkapityZnak"/>
          <w:color w:val="auto"/>
        </w:rPr>
        <w:t xml:space="preserve">Rozdział 7 Prognozy stanowi ocena wpływu na środowisko przewidywanych znaczących oddziaływań skutków realizacji założeń Strategii, będąca trzonem dokumentu. Stopień szczegółowości przeprowadzonej oceny jest zdeterminowany </w:t>
      </w:r>
      <w:proofErr w:type="spellStart"/>
      <w:r w:rsidRPr="00F70DD3">
        <w:rPr>
          <w:rStyle w:val="AkapityZnak"/>
          <w:color w:val="auto"/>
        </w:rPr>
        <w:t>makroskalowym</w:t>
      </w:r>
      <w:proofErr w:type="spellEnd"/>
      <w:r w:rsidRPr="00F70DD3">
        <w:rPr>
          <w:rStyle w:val="AkapityZnak"/>
          <w:color w:val="auto"/>
        </w:rPr>
        <w:t xml:space="preserve"> charakterem Strategii i w związku z tym ogranicza się jedynie do opisowej (jakościowej) identyfikacji prawdopodobnych oddziaływań (kierunków zmian), jakie zachodzą w analogicznych sytuacjach, głównie o charakterze bezpośrednim (relatywnie łatwych do zdiagnozowania). Jednocześnie sporządzona ocena nie obejmuje wszystkich potencjalnych skutków środowiskowych realizacji Strategii, gdyż na tak precyzyjne analizy nie pozwala bardzo ogólny charakter Strategii. Niektóre z zamierzeń inwestycyjnych przewidywanych do realizacji w ramach Strategii Rozwoju Gminy Suchy Las wymagać będzie przeprowadzenia postępowania w sprawie oceny oddziaływania na środowisko w odniesieniu do konkretnych warunków środowiskowych. W związku z tym przyjęto, że na tym etapie wystarczające będzie omówienie typowych oddziaływań i ich potencjalnych skutków</w:t>
      </w:r>
      <w:r w:rsidRPr="00F70DD3">
        <w:rPr>
          <w:color w:val="auto"/>
        </w:rPr>
        <w:t xml:space="preserve"> środowiskowych. Dla części zadań ze względu na ich bardzo ogólny charakter nie można było jednoznacznie określić wpływu na środowisko.</w:t>
      </w:r>
    </w:p>
    <w:p w14:paraId="5510B014" w14:textId="77777777" w:rsidR="00B500A8" w:rsidRPr="00F70DD3" w:rsidRDefault="00B500A8" w:rsidP="00601E9A">
      <w:pPr>
        <w:pStyle w:val="Akapity"/>
        <w:rPr>
          <w:color w:val="auto"/>
        </w:rPr>
      </w:pPr>
    </w:p>
    <w:p w14:paraId="5A8E4ADB" w14:textId="77777777" w:rsidR="00601E9A" w:rsidRPr="00F70DD3" w:rsidRDefault="00601E9A" w:rsidP="00AE40A3">
      <w:pPr>
        <w:pStyle w:val="Nagwek7"/>
      </w:pPr>
      <w:r w:rsidRPr="00F70DD3">
        <w:t>8. Transgraniczne oddziaływanie na środowisko</w:t>
      </w:r>
    </w:p>
    <w:p w14:paraId="1FDA8AB4" w14:textId="77777777" w:rsidR="00601E9A" w:rsidRDefault="00601E9A" w:rsidP="00601E9A">
      <w:pPr>
        <w:pStyle w:val="Akapity"/>
        <w:rPr>
          <w:color w:val="auto"/>
        </w:rPr>
      </w:pPr>
      <w:r w:rsidRPr="00F70DD3">
        <w:rPr>
          <w:color w:val="auto"/>
        </w:rPr>
        <w:lastRenderedPageBreak/>
        <w:t>W rozdziale stwierdzono, że w przypadku Strategii nie ma potrzeby przeprowadzania postępowania dotyczącego transgranicznego oddziaływania na środowisko. Dokument nie zakłada w sposób bezpośredni lub nawet pośredni realizacji jakichkolwiek inwestycji wpływających na stan środowiska krajów sąsiadujących z Polską. Spowodowane jest to zasięgiem przestrzennym obszaru objętego Strategią Rozwoju i stosunkowo dużą odległością gminy od granic państw ościennych.</w:t>
      </w:r>
    </w:p>
    <w:p w14:paraId="4424C859" w14:textId="77777777" w:rsidR="00AE40A3" w:rsidRPr="00F70DD3" w:rsidRDefault="00AE40A3" w:rsidP="00601E9A">
      <w:pPr>
        <w:pStyle w:val="Akapity"/>
        <w:rPr>
          <w:color w:val="auto"/>
        </w:rPr>
      </w:pPr>
    </w:p>
    <w:p w14:paraId="1E07D862" w14:textId="77777777" w:rsidR="00601E9A" w:rsidRPr="00F70DD3" w:rsidRDefault="00601E9A" w:rsidP="00AE40A3">
      <w:pPr>
        <w:pStyle w:val="Nagwek7"/>
      </w:pPr>
      <w:r w:rsidRPr="00F70DD3">
        <w:t>9. Rozwiązania alternatywne</w:t>
      </w:r>
    </w:p>
    <w:p w14:paraId="2E04FBE6" w14:textId="49AF866A" w:rsidR="00601E9A" w:rsidRPr="00F70DD3" w:rsidRDefault="00601E9A" w:rsidP="00AE40A3">
      <w:pPr>
        <w:pStyle w:val="Akapity"/>
        <w:spacing w:after="120"/>
        <w:rPr>
          <w:color w:val="auto"/>
        </w:rPr>
      </w:pPr>
      <w:r w:rsidRPr="00F70DD3">
        <w:rPr>
          <w:color w:val="auto"/>
        </w:rPr>
        <w:t xml:space="preserve">Strategia Rozwoju Gminy Suchy Las </w:t>
      </w:r>
      <w:r w:rsidR="00623318" w:rsidRPr="00623318">
        <w:rPr>
          <w:color w:val="auto"/>
        </w:rPr>
        <w:t>na lata 2022 – 2030</w:t>
      </w:r>
      <w:r w:rsidR="00623318">
        <w:rPr>
          <w:color w:val="auto"/>
        </w:rPr>
        <w:t xml:space="preserve"> </w:t>
      </w:r>
      <w:r w:rsidRPr="00F70DD3">
        <w:rPr>
          <w:color w:val="auto"/>
        </w:rPr>
        <w:t xml:space="preserve">została sporządzona w układzie jednowariantowym. Dokument nie zawiera propozycji zadań alternatywnych dla realizacji celów Strategii. Sytuacja ta wynika z </w:t>
      </w:r>
      <w:proofErr w:type="spellStart"/>
      <w:r w:rsidRPr="00F70DD3">
        <w:rPr>
          <w:color w:val="auto"/>
        </w:rPr>
        <w:t>makroskalowego</w:t>
      </w:r>
      <w:proofErr w:type="spellEnd"/>
      <w:r w:rsidRPr="00F70DD3">
        <w:rPr>
          <w:color w:val="auto"/>
        </w:rPr>
        <w:t xml:space="preserve"> charakteru opracowania, którego założenia cechują się wysokim stopniem ogólności. W związku z tym brak jest możliwości precyzyjnego określenia działań alternatywnych dla wskazanych zadań. Dla tego rodzaju opracowań stosowanie kryteriów wariantowości, wykorzystywanych w analogicznych ocenach oddziaływania sporządzanych dla sparametryzowanych przedsięwzięć jest znacznie utrudnione. Należy również podkreślić, że większość proponowanych do realizacji przedsięwzięć w ramach Strategii Rozwoju Gminy Suchy Las ma pozytywny wpływ na środowisko i proponowanie rozwiązań alternatywnych nie ma uzasadnienia. </w:t>
      </w:r>
    </w:p>
    <w:p w14:paraId="1040674C" w14:textId="77777777" w:rsidR="00601E9A" w:rsidRDefault="00601E9A" w:rsidP="00AE40A3">
      <w:pPr>
        <w:pStyle w:val="Akapity"/>
        <w:spacing w:after="0"/>
        <w:rPr>
          <w:color w:val="auto"/>
        </w:rPr>
      </w:pPr>
      <w:r w:rsidRPr="00F70DD3">
        <w:rPr>
          <w:color w:val="auto"/>
        </w:rPr>
        <w:t>W trakcie sporządzania niniejszej Prognozy dla Strategii Rozwoju nie napotkano na istotne trudności wynikające z niedostatków techniki lub luk we współczesnej wiedzy, które uniemożliwiłyby jej opracowanie. Jedynym problemem okazał się zbyt ogólny charakter zadań proponowanych w Strategii. Brak dokładnych kierunków działań w ramach poszczególnych celów utrudnił, a w pojedynczych przypadkach wręcz uniemożliwił określenie oddziaływania na środowisko danego przedsięwzięcia.</w:t>
      </w:r>
    </w:p>
    <w:p w14:paraId="7D22C7E6" w14:textId="77777777" w:rsidR="00AE40A3" w:rsidRPr="00F70DD3" w:rsidRDefault="00AE40A3" w:rsidP="00AE40A3">
      <w:pPr>
        <w:pStyle w:val="Akapity"/>
        <w:spacing w:after="120"/>
        <w:rPr>
          <w:color w:val="auto"/>
        </w:rPr>
      </w:pPr>
    </w:p>
    <w:p w14:paraId="11C77FB1" w14:textId="77777777" w:rsidR="00601E9A" w:rsidRPr="00F70DD3" w:rsidRDefault="00601E9A" w:rsidP="00AE40A3">
      <w:pPr>
        <w:pStyle w:val="Nagwek7"/>
      </w:pPr>
      <w:r w:rsidRPr="00F70DD3">
        <w:t>10. Przewidywane środki mające na celu zapobieganie, redukcję i kompensację znaczących niekorzystnych oddziaływań na środowisko wynikające z realizacji</w:t>
      </w:r>
    </w:p>
    <w:p w14:paraId="4A20B1A5" w14:textId="4A4EF66C" w:rsidR="00601E9A" w:rsidRPr="00F70DD3" w:rsidRDefault="00601E9A" w:rsidP="00AE40A3">
      <w:pPr>
        <w:pStyle w:val="Akapity"/>
        <w:spacing w:after="120"/>
        <w:rPr>
          <w:color w:val="auto"/>
        </w:rPr>
      </w:pPr>
      <w:r w:rsidRPr="00F70DD3">
        <w:rPr>
          <w:color w:val="auto"/>
        </w:rPr>
        <w:t>Rozdział 10 poświęcono analizie rozwiązań mających na celu zapobieganie, ograniczanie oraz kompensację przyrodniczą negatywnych oddziaływań na środowisko, będących rezultatem realizacji założeń Strategii. W analizie podkreślono, że zasadniczo każdy z celów i strategicznych kierunków działań Strategii wpisuje się w listę rozwiązań mających na celu zapobieganie zanieczyszczeniu oraz ochronę środowiska gminy, co wynika z kontekstu dokumentu, skonstruowanego w oparciu o zasadę zrównoważonego rozwoju. Za podstawowe środki zapobiegawcze uznano odpowiednie lokalizowanie poszczególnych inwestycji, przestrzeganie prawa z zakresu ochrony środowiska oraz stosowanie rozwiązań technicznych i technologicznych ograniczających emisję zanieczyszczeń do środowiska.</w:t>
      </w:r>
    </w:p>
    <w:p w14:paraId="272FAA97" w14:textId="471BCCF2" w:rsidR="00AE40A3" w:rsidRPr="00F70DD3" w:rsidRDefault="00601E9A" w:rsidP="00AE40A3">
      <w:pPr>
        <w:pStyle w:val="Akapity"/>
        <w:spacing w:after="0"/>
        <w:rPr>
          <w:color w:val="auto"/>
        </w:rPr>
      </w:pPr>
      <w:r w:rsidRPr="00F70DD3">
        <w:rPr>
          <w:color w:val="auto"/>
        </w:rPr>
        <w:t>W celu zmniejszenia lub eliminacji negatywnego oddziaływania na środowisko przyrodnicze lub społeczne zaproponowano podjęcie działań łagodzących opisanych dokładnie w rozdziale 10.</w:t>
      </w:r>
    </w:p>
    <w:p w14:paraId="733170D9" w14:textId="77777777" w:rsidR="00601E9A" w:rsidRPr="00F70DD3" w:rsidRDefault="00601E9A" w:rsidP="00AE40A3">
      <w:pPr>
        <w:pStyle w:val="Nagwek7"/>
      </w:pPr>
      <w:r w:rsidRPr="00F70DD3">
        <w:t>11. Monitoring</w:t>
      </w:r>
    </w:p>
    <w:p w14:paraId="4AC32E5E" w14:textId="77777777" w:rsidR="00601E9A" w:rsidRPr="00F70DD3" w:rsidRDefault="00601E9A" w:rsidP="00AE40A3">
      <w:pPr>
        <w:pStyle w:val="Akapity"/>
        <w:spacing w:after="120"/>
        <w:rPr>
          <w:color w:val="auto"/>
        </w:rPr>
      </w:pPr>
      <w:r w:rsidRPr="00F70DD3">
        <w:rPr>
          <w:color w:val="auto"/>
        </w:rPr>
        <w:t>Celem monitoringu jest opisanie zmian stanu środowiska w wyniku realizacji założeń Strategii oraz sprawdzenie czy założone środki łagodzące przyniosą zakładany efekt.</w:t>
      </w:r>
    </w:p>
    <w:p w14:paraId="3CD6979A" w14:textId="77777777" w:rsidR="00601E9A" w:rsidRPr="00F70DD3" w:rsidRDefault="00601E9A" w:rsidP="00AE40A3">
      <w:pPr>
        <w:pStyle w:val="Akapity"/>
        <w:spacing w:after="120"/>
        <w:ind w:firstLine="0"/>
        <w:rPr>
          <w:color w:val="auto"/>
        </w:rPr>
      </w:pPr>
      <w:r w:rsidRPr="00F70DD3">
        <w:rPr>
          <w:color w:val="auto"/>
        </w:rPr>
        <w:t>Pomiar skutków realizacji postanowień przyjętego dokumentu w zakresie oddziaływania na środowisko będzie się odbywał poprzez zestaw odpowiednich wskaźników (mierników). W tym celu należy wykorzystać funkcjonujący na terenie gminy system monitoringu środowiska przyrodniczego prowadzony przez różne instytucje.</w:t>
      </w:r>
    </w:p>
    <w:p w14:paraId="205B63E2" w14:textId="578D1274" w:rsidR="00AE40A3" w:rsidRPr="00AE40A3" w:rsidRDefault="00601E9A" w:rsidP="00601E9A">
      <w:r>
        <w:t> </w:t>
      </w:r>
    </w:p>
    <w:p w14:paraId="5A9937FE" w14:textId="77777777" w:rsidR="00513259" w:rsidRPr="00F563AF" w:rsidRDefault="00513259" w:rsidP="00513259">
      <w:pPr>
        <w:pStyle w:val="Nagwek1"/>
      </w:pPr>
      <w:bookmarkStart w:id="139" w:name="_Toc335382802"/>
      <w:bookmarkStart w:id="140" w:name="_Toc350770114"/>
      <w:bookmarkStart w:id="141" w:name="_Toc350770231"/>
      <w:bookmarkStart w:id="142" w:name="_Toc351457991"/>
      <w:bookmarkStart w:id="143" w:name="_Toc101783957"/>
      <w:r w:rsidRPr="00F563AF">
        <w:lastRenderedPageBreak/>
        <w:t>12. literatura</w:t>
      </w:r>
      <w:bookmarkEnd w:id="139"/>
      <w:bookmarkEnd w:id="140"/>
      <w:bookmarkEnd w:id="141"/>
      <w:bookmarkEnd w:id="142"/>
      <w:bookmarkEnd w:id="143"/>
    </w:p>
    <w:p w14:paraId="4305F61F" w14:textId="77777777" w:rsidR="00513259" w:rsidRPr="00AE40A3" w:rsidRDefault="00513259" w:rsidP="00513259">
      <w:pPr>
        <w:rPr>
          <w:rFonts w:ascii="Cambria" w:hAnsi="Cambria"/>
        </w:rPr>
      </w:pPr>
      <w:r w:rsidRPr="00AE40A3">
        <w:rPr>
          <w:rFonts w:ascii="Cambria" w:hAnsi="Cambria"/>
          <w:u w:val="single"/>
        </w:rPr>
        <w:t>Akty prawne</w:t>
      </w:r>
      <w:r w:rsidRPr="00AE40A3">
        <w:rPr>
          <w:rFonts w:ascii="Cambria" w:hAnsi="Cambria"/>
        </w:rPr>
        <w:t>:</w:t>
      </w:r>
    </w:p>
    <w:p w14:paraId="19AEBED4" w14:textId="14AAFED0"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16 kwietnia 2004 r. o ochronie przyrody (</w:t>
      </w:r>
      <w:r w:rsidR="00601E9A" w:rsidRPr="00AE40A3">
        <w:rPr>
          <w:rFonts w:ascii="Cambria" w:hAnsi="Cambria" w:cs="Open Sans"/>
          <w:shd w:val="clear" w:color="auto" w:fill="FFFFFF"/>
        </w:rPr>
        <w:t>Dz. U. z 2021 r. poz. 1098 z późn. zm.).</w:t>
      </w:r>
    </w:p>
    <w:p w14:paraId="5FDB7B31" w14:textId="7D6F8FB0"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18 lipca 2001 r. Prawo wodne (</w:t>
      </w:r>
      <w:r w:rsidR="00601E9A" w:rsidRPr="00AE40A3">
        <w:rPr>
          <w:rFonts w:ascii="Cambria" w:hAnsi="Cambria" w:cs="Open Sans"/>
          <w:shd w:val="clear" w:color="auto" w:fill="FFFFFF"/>
        </w:rPr>
        <w:t xml:space="preserve"> Dz. U. z 2021 r. poz. 2233 z późn. </w:t>
      </w:r>
      <w:r w:rsidR="00DE48C7" w:rsidRPr="00AE40A3">
        <w:rPr>
          <w:rFonts w:ascii="Cambria" w:hAnsi="Cambria" w:cs="Open Sans"/>
          <w:shd w:val="clear" w:color="auto" w:fill="FFFFFF"/>
        </w:rPr>
        <w:t>Z</w:t>
      </w:r>
      <w:r w:rsidR="00601E9A" w:rsidRPr="00AE40A3">
        <w:rPr>
          <w:rFonts w:ascii="Cambria" w:hAnsi="Cambria" w:cs="Open Sans"/>
          <w:shd w:val="clear" w:color="auto" w:fill="FFFFFF"/>
        </w:rPr>
        <w:t>m</w:t>
      </w:r>
      <w:r w:rsidR="00DE48C7" w:rsidRPr="00AE40A3">
        <w:rPr>
          <w:rFonts w:ascii="Cambria" w:hAnsi="Cambria" w:cs="Open Sans"/>
          <w:shd w:val="clear" w:color="auto" w:fill="FFFFFF"/>
        </w:rPr>
        <w:t>.);</w:t>
      </w:r>
    </w:p>
    <w:p w14:paraId="74FAFC0A" w14:textId="76EF20D1" w:rsidR="00DE48C7"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27 kwietnia 2001 r. Prawo ochrony środowiska (</w:t>
      </w:r>
      <w:r w:rsidR="00DE48C7" w:rsidRPr="00AE40A3">
        <w:rPr>
          <w:rFonts w:ascii="Cambria" w:hAnsi="Cambria" w:cs="Open Sans"/>
          <w:shd w:val="clear" w:color="auto" w:fill="FFFFFF"/>
        </w:rPr>
        <w:t>Dz. U. z 2021 r. poz. 1973 z późn. zm.);</w:t>
      </w:r>
    </w:p>
    <w:p w14:paraId="0775B09E" w14:textId="5EA446DB"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27 marca 2003 r. o planowaniu i zagospodarowaniu przestrzennym (</w:t>
      </w:r>
      <w:r w:rsidR="00DE48C7" w:rsidRPr="00AE40A3">
        <w:rPr>
          <w:rFonts w:ascii="Cambria" w:hAnsi="Cambria" w:cs="Open Sans"/>
          <w:shd w:val="clear" w:color="auto" w:fill="FFFFFF"/>
        </w:rPr>
        <w:t>Dz. U. z 2022 r. poz. 503</w:t>
      </w:r>
      <w:r w:rsidRPr="00AE40A3">
        <w:rPr>
          <w:rFonts w:ascii="Cambria" w:hAnsi="Cambria"/>
        </w:rPr>
        <w:t>);</w:t>
      </w:r>
    </w:p>
    <w:p w14:paraId="49055B24" w14:textId="2E25AA30"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29 lipca 2005 r. o zużytym sprzęcie elektrycznym i elektronicznym (</w:t>
      </w:r>
      <w:r w:rsidR="00DE48C7" w:rsidRPr="00AE40A3">
        <w:rPr>
          <w:rFonts w:ascii="Cambria" w:hAnsi="Cambria" w:cs="Open Sans"/>
          <w:shd w:val="clear" w:color="auto" w:fill="FFFFFF"/>
        </w:rPr>
        <w:t>Dz. U. z 2020 r. poz. 1893 z późn. zm.);</w:t>
      </w:r>
    </w:p>
    <w:p w14:paraId="6D865852" w14:textId="31B92A63"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 xml:space="preserve">Ustawa z dnia 3 października 2008 r. o udostępnianiu informacji o środowisku i jego ochronie, udziale społeczeństwa w ochronie środowiska oraz o ocenach oddziaływania na środowisko (Dz. U. z </w:t>
      </w:r>
      <w:r w:rsidR="00DE48C7" w:rsidRPr="00AE40A3">
        <w:rPr>
          <w:rFonts w:ascii="Cambria" w:hAnsi="Cambria" w:cs="Open Sans"/>
          <w:shd w:val="clear" w:color="auto" w:fill="FFFFFF"/>
        </w:rPr>
        <w:t>2021 r. poz. 2373 z późn. zm.);</w:t>
      </w:r>
    </w:p>
    <w:p w14:paraId="55F7340E" w14:textId="1222205A"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6 grudnia 2006 r. o zasadach prowadzenie polityki rozwoju (</w:t>
      </w:r>
      <w:r w:rsidR="00DE48C7" w:rsidRPr="00AE40A3">
        <w:rPr>
          <w:rFonts w:ascii="Cambria" w:hAnsi="Cambria" w:cs="Open Sans"/>
          <w:shd w:val="clear" w:color="auto" w:fill="FFFFFF"/>
        </w:rPr>
        <w:t>Dz. U. z 2021 r. poz. 1057);</w:t>
      </w:r>
    </w:p>
    <w:p w14:paraId="0794D714" w14:textId="52AF2C45" w:rsidR="00513259" w:rsidRPr="00AE40A3" w:rsidRDefault="00513259" w:rsidP="00493C80">
      <w:pPr>
        <w:pStyle w:val="Akapitzlist"/>
        <w:numPr>
          <w:ilvl w:val="0"/>
          <w:numId w:val="31"/>
        </w:numPr>
        <w:spacing w:before="120" w:after="120"/>
        <w:jc w:val="both"/>
        <w:rPr>
          <w:rFonts w:ascii="Cambria" w:hAnsi="Cambria"/>
        </w:rPr>
      </w:pPr>
      <w:r w:rsidRPr="00AE40A3">
        <w:rPr>
          <w:rFonts w:ascii="Cambria" w:hAnsi="Cambria"/>
        </w:rPr>
        <w:t>Ustawa z dnia 7 lipca 1994 r. Prawo budowlane (</w:t>
      </w:r>
      <w:r w:rsidR="00DE48C7" w:rsidRPr="00AE40A3">
        <w:rPr>
          <w:rFonts w:ascii="Cambria" w:hAnsi="Cambria" w:cs="Open Sans"/>
          <w:shd w:val="clear" w:color="auto" w:fill="FFFFFF"/>
        </w:rPr>
        <w:t>Dz. U. z 2021 r. poz. 2351 z późn. zm</w:t>
      </w:r>
      <w:r w:rsidRPr="00AE40A3">
        <w:rPr>
          <w:rFonts w:ascii="Cambria" w:hAnsi="Cambria"/>
        </w:rPr>
        <w:t>.).</w:t>
      </w:r>
    </w:p>
    <w:p w14:paraId="740BD382" w14:textId="77777777" w:rsidR="00513259" w:rsidRPr="00AE40A3" w:rsidRDefault="00513259" w:rsidP="00513259">
      <w:pPr>
        <w:rPr>
          <w:rFonts w:ascii="Cambria" w:hAnsi="Cambria"/>
        </w:rPr>
      </w:pPr>
    </w:p>
    <w:p w14:paraId="04BE19BE" w14:textId="77777777" w:rsidR="00513259" w:rsidRPr="00AE40A3" w:rsidRDefault="00513259" w:rsidP="00513259">
      <w:pPr>
        <w:rPr>
          <w:rFonts w:ascii="Cambria" w:hAnsi="Cambria"/>
        </w:rPr>
      </w:pPr>
      <w:r w:rsidRPr="00AE40A3">
        <w:rPr>
          <w:rFonts w:ascii="Cambria" w:hAnsi="Cambria"/>
          <w:u w:val="single"/>
        </w:rPr>
        <w:t>Monografie i artykuły naukowe, raporty oraz ekspertyzy</w:t>
      </w:r>
      <w:r w:rsidRPr="00AE40A3">
        <w:rPr>
          <w:rFonts w:ascii="Cambria" w:hAnsi="Cambria"/>
        </w:rPr>
        <w:t>:</w:t>
      </w:r>
    </w:p>
    <w:p w14:paraId="13DD78A5" w14:textId="3757056C" w:rsidR="00DE48C7" w:rsidRPr="00AE40A3" w:rsidRDefault="00DE48C7" w:rsidP="00DE48C7">
      <w:pPr>
        <w:pStyle w:val="Akapitzlist"/>
        <w:numPr>
          <w:ilvl w:val="0"/>
          <w:numId w:val="28"/>
        </w:numPr>
        <w:spacing w:before="120" w:after="120"/>
        <w:jc w:val="both"/>
        <w:rPr>
          <w:rFonts w:ascii="Cambria" w:hAnsi="Cambria"/>
        </w:rPr>
      </w:pPr>
      <w:r w:rsidRPr="00AE40A3">
        <w:rPr>
          <w:rFonts w:ascii="Cambria" w:hAnsi="Cambria"/>
        </w:rPr>
        <w:t xml:space="preserve">Bilans zasobów złóż kopalin w Polsce wg stanu na 31 XII 2020, Państwowy Instytut Geologiczny Państwowy Instytut Badawczy </w:t>
      </w:r>
    </w:p>
    <w:p w14:paraId="46D414AC" w14:textId="12B6522E" w:rsidR="00DE48C7" w:rsidRPr="00AE40A3" w:rsidRDefault="00513259" w:rsidP="00DE48C7">
      <w:pPr>
        <w:pStyle w:val="Akapitzlist"/>
        <w:numPr>
          <w:ilvl w:val="0"/>
          <w:numId w:val="28"/>
        </w:numPr>
        <w:spacing w:before="120" w:after="120"/>
        <w:jc w:val="both"/>
        <w:rPr>
          <w:rFonts w:ascii="Cambria" w:hAnsi="Cambria"/>
        </w:rPr>
      </w:pPr>
      <w:r w:rsidRPr="00AE40A3">
        <w:rPr>
          <w:rFonts w:ascii="Cambria" w:hAnsi="Cambria"/>
        </w:rPr>
        <w:t>Ocena stanu wód płynących w punktach kontrolno-pomiarowych wraz z oceną spełnienia wymagań dla obszarów chronionych za 2011 rok, Wojewódzki Inspektorat Ochrony Środowiska w Po</w:t>
      </w:r>
      <w:r w:rsidR="00DE48C7" w:rsidRPr="00AE40A3">
        <w:rPr>
          <w:rFonts w:ascii="Cambria" w:hAnsi="Cambria"/>
        </w:rPr>
        <w:t>znaniu</w:t>
      </w:r>
    </w:p>
    <w:p w14:paraId="784C0F59" w14:textId="607E4789" w:rsidR="00DE48C7" w:rsidRPr="00AE40A3" w:rsidRDefault="00DE48C7" w:rsidP="00DE48C7">
      <w:pPr>
        <w:pStyle w:val="Akapitzlist"/>
        <w:numPr>
          <w:ilvl w:val="0"/>
          <w:numId w:val="28"/>
        </w:numPr>
        <w:spacing w:before="120" w:after="120"/>
        <w:jc w:val="both"/>
        <w:rPr>
          <w:rFonts w:ascii="Cambria" w:hAnsi="Cambria"/>
        </w:rPr>
      </w:pPr>
      <w:r w:rsidRPr="00AE40A3">
        <w:rPr>
          <w:rFonts w:ascii="Cambria" w:hAnsi="Cambria"/>
        </w:rPr>
        <w:t>Ocena stanu jednolitych części wód rzek i zbiorników zaporowych w latach 2014-2019 na podstawie monitoringu, Wojewódzki Inspektorat Ochrony Środowiska w Poznaniu</w:t>
      </w:r>
    </w:p>
    <w:p w14:paraId="569365E7" w14:textId="7F9804EA" w:rsidR="00513259" w:rsidRPr="00AE40A3" w:rsidRDefault="00DE48C7" w:rsidP="00493C80">
      <w:pPr>
        <w:pStyle w:val="Akapitzlist"/>
        <w:numPr>
          <w:ilvl w:val="0"/>
          <w:numId w:val="28"/>
        </w:numPr>
        <w:spacing w:before="120" w:after="120"/>
        <w:jc w:val="both"/>
        <w:rPr>
          <w:rFonts w:ascii="Cambria" w:hAnsi="Cambria"/>
        </w:rPr>
      </w:pPr>
      <w:r w:rsidRPr="00AE40A3">
        <w:rPr>
          <w:rFonts w:ascii="Cambria" w:hAnsi="Cambria"/>
          <w:bCs/>
        </w:rPr>
        <w:t xml:space="preserve">Roczna ocena jakości powietrza w województwa wielkopolskim za rok 2020, </w:t>
      </w:r>
      <w:r w:rsidR="00513259" w:rsidRPr="00AE40A3">
        <w:rPr>
          <w:rFonts w:ascii="Cambria" w:hAnsi="Cambria"/>
        </w:rPr>
        <w:t>Wojewódzki Inspektorat Ochrony Środowiska w Po</w:t>
      </w:r>
      <w:r w:rsidRPr="00AE40A3">
        <w:rPr>
          <w:rFonts w:ascii="Cambria" w:hAnsi="Cambria"/>
        </w:rPr>
        <w:t>znaniu</w:t>
      </w:r>
    </w:p>
    <w:p w14:paraId="2C82F5FB" w14:textId="77777777" w:rsidR="00513259" w:rsidRPr="00AE40A3" w:rsidRDefault="00513259" w:rsidP="00513259">
      <w:pPr>
        <w:rPr>
          <w:rFonts w:ascii="Cambria" w:hAnsi="Cambria"/>
        </w:rPr>
      </w:pPr>
    </w:p>
    <w:p w14:paraId="372357A8" w14:textId="777B70DF" w:rsidR="00513259" w:rsidRPr="00AE40A3" w:rsidRDefault="00513259" w:rsidP="00513259">
      <w:pPr>
        <w:rPr>
          <w:rFonts w:ascii="Cambria" w:hAnsi="Cambria"/>
        </w:rPr>
      </w:pPr>
      <w:r w:rsidRPr="00AE40A3">
        <w:rPr>
          <w:rFonts w:ascii="Cambria" w:hAnsi="Cambria"/>
          <w:u w:val="single"/>
        </w:rPr>
        <w:t>Strategie</w:t>
      </w:r>
      <w:r w:rsidRPr="00AE40A3">
        <w:rPr>
          <w:rFonts w:ascii="Cambria" w:hAnsi="Cambria"/>
        </w:rPr>
        <w:t>:</w:t>
      </w:r>
    </w:p>
    <w:p w14:paraId="0C0704A6" w14:textId="2A3A2408" w:rsidR="00513259" w:rsidRPr="00AE40A3" w:rsidRDefault="00513259" w:rsidP="00493C80">
      <w:pPr>
        <w:pStyle w:val="Akapitzlist"/>
        <w:numPr>
          <w:ilvl w:val="0"/>
          <w:numId w:val="29"/>
        </w:numPr>
        <w:spacing w:before="120" w:after="120"/>
        <w:jc w:val="both"/>
        <w:rPr>
          <w:rFonts w:ascii="Cambria" w:hAnsi="Cambria"/>
        </w:rPr>
      </w:pPr>
      <w:r w:rsidRPr="00AE40A3">
        <w:rPr>
          <w:rFonts w:ascii="Cambria" w:hAnsi="Cambria"/>
        </w:rPr>
        <w:t xml:space="preserve">Strategia Rozwoju Gminy Suchy </w:t>
      </w:r>
      <w:r w:rsidRPr="00623318">
        <w:rPr>
          <w:rFonts w:ascii="Cambria" w:hAnsi="Cambria"/>
        </w:rPr>
        <w:t xml:space="preserve">Las </w:t>
      </w:r>
      <w:r w:rsidR="00623318" w:rsidRPr="00623318">
        <w:rPr>
          <w:rFonts w:ascii="Cambria" w:hAnsi="Cambria"/>
        </w:rPr>
        <w:t>na lata 2022 – 2030</w:t>
      </w:r>
    </w:p>
    <w:p w14:paraId="1EE8AF24" w14:textId="77777777" w:rsidR="00513259" w:rsidRPr="00AE40A3" w:rsidRDefault="00513259" w:rsidP="00513259">
      <w:pPr>
        <w:rPr>
          <w:rFonts w:ascii="Cambria" w:hAnsi="Cambria"/>
          <w:highlight w:val="yellow"/>
          <w:u w:val="single"/>
        </w:rPr>
      </w:pPr>
    </w:p>
    <w:p w14:paraId="5F93C34E" w14:textId="77777777" w:rsidR="00513259" w:rsidRPr="00AE40A3" w:rsidRDefault="00513259" w:rsidP="00513259">
      <w:pPr>
        <w:rPr>
          <w:rFonts w:ascii="Cambria" w:hAnsi="Cambria"/>
        </w:rPr>
      </w:pPr>
      <w:r w:rsidRPr="00AE40A3">
        <w:rPr>
          <w:rFonts w:ascii="Cambria" w:hAnsi="Cambria"/>
          <w:u w:val="single"/>
        </w:rPr>
        <w:t>Zestawienie statystyczne</w:t>
      </w:r>
      <w:r w:rsidRPr="00AE40A3">
        <w:rPr>
          <w:rFonts w:ascii="Cambria" w:hAnsi="Cambria"/>
        </w:rPr>
        <w:t>:</w:t>
      </w:r>
    </w:p>
    <w:p w14:paraId="42B86F43" w14:textId="77777777" w:rsidR="00513259" w:rsidRPr="00AE40A3" w:rsidRDefault="00513259" w:rsidP="00493C80">
      <w:pPr>
        <w:pStyle w:val="Akapitzlist"/>
        <w:numPr>
          <w:ilvl w:val="0"/>
          <w:numId w:val="30"/>
        </w:numPr>
        <w:spacing w:before="120" w:after="120"/>
        <w:jc w:val="both"/>
        <w:rPr>
          <w:rFonts w:ascii="Cambria" w:hAnsi="Cambria"/>
        </w:rPr>
      </w:pPr>
      <w:r w:rsidRPr="00AE40A3">
        <w:rPr>
          <w:rFonts w:ascii="Cambria" w:hAnsi="Cambria"/>
        </w:rPr>
        <w:t>Bank Danych Lokalnych Głównego Urzędu Statystycznego, www.stat.gov.pl/bdl</w:t>
      </w:r>
    </w:p>
    <w:p w14:paraId="389134B5" w14:textId="77777777" w:rsidR="00513259" w:rsidRPr="00AE40A3" w:rsidRDefault="00513259" w:rsidP="00513259">
      <w:pPr>
        <w:rPr>
          <w:rFonts w:ascii="Cambria" w:hAnsi="Cambria"/>
          <w:highlight w:val="yellow"/>
          <w:u w:val="single"/>
        </w:rPr>
      </w:pPr>
    </w:p>
    <w:p w14:paraId="359FD5A7" w14:textId="77777777" w:rsidR="00513259" w:rsidRPr="00AE40A3" w:rsidRDefault="00513259" w:rsidP="00513259">
      <w:pPr>
        <w:rPr>
          <w:rFonts w:ascii="Cambria" w:hAnsi="Cambria"/>
          <w:u w:val="single"/>
        </w:rPr>
      </w:pPr>
      <w:r w:rsidRPr="00AE40A3">
        <w:rPr>
          <w:rFonts w:ascii="Cambria" w:hAnsi="Cambria"/>
          <w:u w:val="single"/>
        </w:rPr>
        <w:t>Strony internetowe</w:t>
      </w:r>
      <w:r w:rsidRPr="00AE40A3">
        <w:rPr>
          <w:rFonts w:ascii="Cambria" w:hAnsi="Cambria"/>
        </w:rPr>
        <w:t>:</w:t>
      </w:r>
    </w:p>
    <w:p w14:paraId="4FD42F99" w14:textId="77777777" w:rsidR="00513259" w:rsidRPr="00AE40A3" w:rsidRDefault="00513259" w:rsidP="00493C80">
      <w:pPr>
        <w:pStyle w:val="Akapitzlist"/>
        <w:numPr>
          <w:ilvl w:val="0"/>
          <w:numId w:val="30"/>
        </w:numPr>
        <w:spacing w:before="120" w:after="120"/>
        <w:jc w:val="both"/>
        <w:rPr>
          <w:rFonts w:ascii="Cambria" w:hAnsi="Cambria"/>
          <w:lang w:val="en-US"/>
        </w:rPr>
      </w:pPr>
      <w:r w:rsidRPr="00AE40A3">
        <w:rPr>
          <w:rFonts w:ascii="Cambria" w:hAnsi="Cambria"/>
          <w:lang w:val="en-US"/>
        </w:rPr>
        <w:t xml:space="preserve">portal Natura 2000, http://natura2000.gdos.gov.pl/ </w:t>
      </w:r>
    </w:p>
    <w:p w14:paraId="1A32E8CF" w14:textId="77777777" w:rsidR="00513259" w:rsidRPr="00AE40A3" w:rsidRDefault="00513259" w:rsidP="00493C80">
      <w:pPr>
        <w:pStyle w:val="Akapitzlist"/>
        <w:numPr>
          <w:ilvl w:val="0"/>
          <w:numId w:val="30"/>
        </w:numPr>
        <w:spacing w:before="120" w:after="120"/>
        <w:jc w:val="both"/>
        <w:rPr>
          <w:rFonts w:ascii="Cambria" w:hAnsi="Cambria"/>
        </w:rPr>
      </w:pPr>
      <w:r w:rsidRPr="00AE40A3">
        <w:rPr>
          <w:rFonts w:ascii="Cambria" w:hAnsi="Cambria"/>
        </w:rPr>
        <w:t>Regionalna Dyrekcja Ochrony Środowiska w Poznaniu, http://poznan.rdos.gov.pl/</w:t>
      </w:r>
    </w:p>
    <w:p w14:paraId="2E1A1A14" w14:textId="77777777" w:rsidR="00513259" w:rsidRPr="00AE40A3" w:rsidRDefault="00513259" w:rsidP="00493C80">
      <w:pPr>
        <w:pStyle w:val="Akapitzlist"/>
        <w:numPr>
          <w:ilvl w:val="0"/>
          <w:numId w:val="30"/>
        </w:numPr>
        <w:spacing w:before="120" w:after="120"/>
        <w:jc w:val="both"/>
        <w:rPr>
          <w:rFonts w:ascii="Cambria" w:hAnsi="Cambria"/>
        </w:rPr>
      </w:pPr>
      <w:r w:rsidRPr="00AE40A3">
        <w:rPr>
          <w:rFonts w:ascii="Cambria" w:hAnsi="Cambria"/>
        </w:rPr>
        <w:t>serwis informacyjny Generalnej Dyrekcji Dróg Krajowych i Autostrad, www.gddkia.gov.pl</w:t>
      </w:r>
    </w:p>
    <w:p w14:paraId="15DB9BB8" w14:textId="69286E43" w:rsidR="00513259" w:rsidRPr="00AE40A3" w:rsidRDefault="00513259" w:rsidP="00FF4518">
      <w:pPr>
        <w:pStyle w:val="Akapitzlist"/>
        <w:numPr>
          <w:ilvl w:val="0"/>
          <w:numId w:val="30"/>
        </w:numPr>
        <w:spacing w:before="120" w:after="120"/>
        <w:jc w:val="both"/>
        <w:rPr>
          <w:rFonts w:ascii="Cambria" w:hAnsi="Cambria"/>
        </w:rPr>
      </w:pPr>
      <w:r w:rsidRPr="00AE40A3">
        <w:rPr>
          <w:rFonts w:ascii="Cambria" w:hAnsi="Cambria"/>
        </w:rPr>
        <w:t>Systemu Gospodarki i Ochrony Bogactw Mineralnych, http://geoportal.pgi.gov.pl/midas-web</w:t>
      </w:r>
    </w:p>
    <w:p w14:paraId="3DE996FD" w14:textId="587EA422" w:rsidR="00FF4518" w:rsidRDefault="00A40440" w:rsidP="00AE40A3">
      <w:pPr>
        <w:pStyle w:val="Akapitzlist"/>
        <w:numPr>
          <w:ilvl w:val="0"/>
          <w:numId w:val="30"/>
        </w:numPr>
        <w:spacing w:before="120" w:after="120"/>
        <w:jc w:val="both"/>
        <w:rPr>
          <w:rFonts w:ascii="Cambria" w:hAnsi="Cambria"/>
        </w:rPr>
      </w:pPr>
      <w:r w:rsidRPr="00AE40A3">
        <w:rPr>
          <w:rFonts w:ascii="Cambria" w:hAnsi="Cambria"/>
        </w:rPr>
        <w:t xml:space="preserve">Wojewódzki Urząd Ochrony Zabytków w Poznaniu, </w:t>
      </w:r>
      <w:hyperlink r:id="rId28" w:history="1">
        <w:r w:rsidR="00B87151" w:rsidRPr="00C12412">
          <w:rPr>
            <w:rStyle w:val="Hipercze"/>
            <w:rFonts w:ascii="Cambria" w:hAnsi="Cambria"/>
          </w:rPr>
          <w:t>http://poznan.wuoz.gov.pl/rejestr-zabytkow</w:t>
        </w:r>
      </w:hyperlink>
    </w:p>
    <w:p w14:paraId="2632D53C" w14:textId="5297C9B5" w:rsidR="00B87151" w:rsidRDefault="00B87151" w:rsidP="00B87151">
      <w:pPr>
        <w:spacing w:before="120" w:after="120"/>
        <w:jc w:val="both"/>
        <w:rPr>
          <w:rFonts w:ascii="Cambria" w:hAnsi="Cambria"/>
        </w:rPr>
      </w:pPr>
    </w:p>
    <w:p w14:paraId="4B35F097" w14:textId="77777777" w:rsidR="00B87151" w:rsidRPr="00365134" w:rsidRDefault="00B87151" w:rsidP="00B87151">
      <w:pPr>
        <w:pStyle w:val="Nagwek3"/>
      </w:pPr>
      <w:bookmarkStart w:id="144" w:name="_Toc484611543"/>
      <w:bookmarkStart w:id="145" w:name="_Toc101783958"/>
      <w:r w:rsidRPr="00365134">
        <w:rPr>
          <w:b/>
        </w:rPr>
        <w:t>Załącznik 1</w:t>
      </w:r>
      <w:r w:rsidRPr="00365134">
        <w:t>. Oświadczenie autora / kierownika zespołu</w:t>
      </w:r>
      <w:bookmarkEnd w:id="144"/>
      <w:bookmarkEnd w:id="145"/>
      <w:r w:rsidRPr="00365134">
        <w:t xml:space="preserve"> </w:t>
      </w:r>
    </w:p>
    <w:p w14:paraId="6F5BBF13" w14:textId="77777777" w:rsidR="00B87151" w:rsidRPr="00365134" w:rsidRDefault="00B87151" w:rsidP="00B87151">
      <w:pPr>
        <w:jc w:val="right"/>
        <w:rPr>
          <w:rFonts w:ascii="Cambria" w:hAnsi="Cambria" w:cs="Calibri"/>
        </w:rPr>
      </w:pPr>
    </w:p>
    <w:p w14:paraId="2DBE1D29" w14:textId="77777777" w:rsidR="00B87151" w:rsidRPr="00365134" w:rsidRDefault="00B87151" w:rsidP="00B87151">
      <w:pPr>
        <w:jc w:val="right"/>
        <w:rPr>
          <w:rFonts w:ascii="Cambria" w:hAnsi="Cambria" w:cs="Calibri"/>
        </w:rPr>
      </w:pPr>
      <w:r w:rsidRPr="00365134">
        <w:rPr>
          <w:rFonts w:ascii="Cambria" w:hAnsi="Cambria" w:cs="Calibri"/>
        </w:rPr>
        <w:t>Suchy Las, dn. 25.04.22 r.</w:t>
      </w:r>
    </w:p>
    <w:p w14:paraId="71717F0A" w14:textId="77777777" w:rsidR="00B87151" w:rsidRPr="00365134" w:rsidRDefault="00B87151" w:rsidP="00B87151">
      <w:pPr>
        <w:jc w:val="right"/>
        <w:rPr>
          <w:rFonts w:ascii="Cambria" w:hAnsi="Cambria" w:cs="Calibri"/>
        </w:rPr>
      </w:pPr>
    </w:p>
    <w:p w14:paraId="2A2397F9" w14:textId="77777777" w:rsidR="00B87151" w:rsidRPr="00365134" w:rsidRDefault="00B87151" w:rsidP="00B87151">
      <w:pPr>
        <w:rPr>
          <w:rFonts w:ascii="Cambria" w:hAnsi="Cambria" w:cs="Calibri"/>
        </w:rPr>
      </w:pPr>
    </w:p>
    <w:p w14:paraId="3289F051" w14:textId="77777777" w:rsidR="00B87151" w:rsidRPr="00365134" w:rsidRDefault="00B87151" w:rsidP="00B87151">
      <w:pPr>
        <w:rPr>
          <w:rFonts w:ascii="Cambria" w:hAnsi="Cambria" w:cs="Calibri"/>
          <w:b/>
        </w:rPr>
      </w:pPr>
      <w:r w:rsidRPr="00365134">
        <w:rPr>
          <w:rFonts w:ascii="Cambria" w:hAnsi="Cambria" w:cs="Calibri"/>
          <w:b/>
        </w:rPr>
        <w:t>Robert Siudak</w:t>
      </w:r>
    </w:p>
    <w:p w14:paraId="70D52A7D" w14:textId="77777777" w:rsidR="00B87151" w:rsidRPr="00365134" w:rsidRDefault="00B87151" w:rsidP="00B87151">
      <w:pPr>
        <w:rPr>
          <w:rFonts w:ascii="Cambria" w:hAnsi="Cambria" w:cs="Calibri"/>
        </w:rPr>
      </w:pPr>
      <w:r w:rsidRPr="00365134">
        <w:rPr>
          <w:rFonts w:ascii="Cambria" w:hAnsi="Cambria" w:cs="Calibri"/>
        </w:rPr>
        <w:t>EKOSTANDARD</w:t>
      </w:r>
      <w:r w:rsidRPr="00365134">
        <w:rPr>
          <w:rFonts w:ascii="Cambria" w:hAnsi="Cambria" w:cs="Calibri"/>
        </w:rPr>
        <w:br/>
        <w:t>Pracowania Analiz Środowiskowych</w:t>
      </w:r>
      <w:r w:rsidRPr="00365134">
        <w:rPr>
          <w:rFonts w:ascii="Cambria" w:hAnsi="Cambria" w:cs="Calibri"/>
        </w:rPr>
        <w:br/>
        <w:t>ul. Wiązowa 1B/2, 62-002 Suchy Las</w:t>
      </w:r>
    </w:p>
    <w:p w14:paraId="3CCC0029" w14:textId="77777777" w:rsidR="00B87151" w:rsidRPr="00365134" w:rsidRDefault="00B87151" w:rsidP="00B87151">
      <w:pPr>
        <w:rPr>
          <w:rFonts w:ascii="Cambria" w:hAnsi="Cambria" w:cs="Calibri"/>
        </w:rPr>
      </w:pPr>
    </w:p>
    <w:p w14:paraId="792EFD62" w14:textId="77777777" w:rsidR="00B87151" w:rsidRPr="00365134" w:rsidRDefault="00B87151" w:rsidP="00B87151">
      <w:pPr>
        <w:rPr>
          <w:rFonts w:ascii="Cambria" w:hAnsi="Cambria" w:cs="Calibri"/>
        </w:rPr>
      </w:pPr>
    </w:p>
    <w:p w14:paraId="1ABB864D" w14:textId="77777777" w:rsidR="00B87151" w:rsidRPr="00365134" w:rsidRDefault="00B87151" w:rsidP="00B87151">
      <w:pPr>
        <w:rPr>
          <w:rFonts w:ascii="Cambria" w:hAnsi="Cambria" w:cs="Calibri"/>
        </w:rPr>
      </w:pPr>
    </w:p>
    <w:p w14:paraId="271BE874" w14:textId="77777777" w:rsidR="00B87151" w:rsidRPr="00365134" w:rsidRDefault="00B87151" w:rsidP="00B87151">
      <w:pPr>
        <w:jc w:val="center"/>
        <w:rPr>
          <w:rFonts w:ascii="Cambria" w:hAnsi="Cambria" w:cs="Calibri"/>
          <w:b/>
          <w:sz w:val="28"/>
        </w:rPr>
      </w:pPr>
      <w:r w:rsidRPr="00365134">
        <w:rPr>
          <w:rFonts w:ascii="Cambria" w:hAnsi="Cambria" w:cs="Calibri"/>
          <w:b/>
          <w:sz w:val="28"/>
        </w:rPr>
        <w:t xml:space="preserve">OŚWIADCZENIE </w:t>
      </w:r>
    </w:p>
    <w:p w14:paraId="74B1719F" w14:textId="77777777" w:rsidR="00B87151" w:rsidRPr="00365134" w:rsidRDefault="00B87151" w:rsidP="00B87151">
      <w:pPr>
        <w:rPr>
          <w:rFonts w:ascii="Cambria" w:hAnsi="Cambria" w:cs="Calibri"/>
        </w:rPr>
      </w:pPr>
    </w:p>
    <w:p w14:paraId="5660C58A" w14:textId="77777777" w:rsidR="00B87151" w:rsidRPr="00F4356C" w:rsidRDefault="00B87151" w:rsidP="00F4356C">
      <w:pPr>
        <w:jc w:val="both"/>
        <w:rPr>
          <w:rFonts w:ascii="Cambria" w:hAnsi="Cambria" w:cs="Calibri"/>
          <w:sz w:val="22"/>
          <w:szCs w:val="22"/>
        </w:rPr>
      </w:pPr>
    </w:p>
    <w:p w14:paraId="598724CF" w14:textId="77777777" w:rsidR="00B87151" w:rsidRPr="00F4356C" w:rsidRDefault="00B87151" w:rsidP="00F4356C">
      <w:pPr>
        <w:ind w:firstLine="709"/>
        <w:jc w:val="both"/>
        <w:rPr>
          <w:rFonts w:ascii="Cambria" w:hAnsi="Cambria"/>
          <w:sz w:val="22"/>
          <w:szCs w:val="22"/>
        </w:rPr>
      </w:pPr>
      <w:r w:rsidRPr="00F4356C">
        <w:rPr>
          <w:rFonts w:ascii="Cambria" w:hAnsi="Cambria" w:cs="Calibri"/>
          <w:sz w:val="22"/>
          <w:szCs w:val="22"/>
        </w:rPr>
        <w:t xml:space="preserve">Oświadczam, że spełniam wymagania, o których mowa w art. 74a ust. 2 ustawy z dnia 3 października 2008 roku </w:t>
      </w:r>
      <w:r w:rsidRPr="00F4356C">
        <w:rPr>
          <w:rFonts w:ascii="Cambria" w:hAnsi="Cambria" w:cs="Calibri"/>
          <w:i/>
          <w:sz w:val="22"/>
          <w:szCs w:val="22"/>
        </w:rPr>
        <w:t>o udostępnianiu informacji o środowisku i jego ochronie, udziale społeczeństwa w ochronie środowiska oraz o ocenach oddziaływania na środowisko</w:t>
      </w:r>
      <w:r w:rsidRPr="00F4356C">
        <w:rPr>
          <w:rFonts w:ascii="Cambria" w:hAnsi="Cambria" w:cs="Calibri"/>
          <w:sz w:val="22"/>
          <w:szCs w:val="22"/>
        </w:rPr>
        <w:t xml:space="preserve"> </w:t>
      </w:r>
      <w:r w:rsidRPr="00F4356C">
        <w:rPr>
          <w:rFonts w:ascii="Cambria" w:hAnsi="Cambria" w:cs="Calibri"/>
          <w:sz w:val="22"/>
          <w:szCs w:val="22"/>
          <w:shd w:val="clear" w:color="auto" w:fill="FFFFFF"/>
        </w:rPr>
        <w:t>(</w:t>
      </w:r>
      <w:r w:rsidRPr="00F4356C">
        <w:rPr>
          <w:rFonts w:ascii="Cambria" w:eastAsia="Times New Roman" w:hAnsi="Cambria" w:cs="Times New Roman"/>
          <w:sz w:val="22"/>
          <w:szCs w:val="22"/>
          <w:lang w:eastAsia="pl-PL"/>
        </w:rPr>
        <w:t>Dz. U. z 2021 r. poz. 2373 z późn. zm.)</w:t>
      </w:r>
      <w:r w:rsidRPr="00F4356C">
        <w:rPr>
          <w:rFonts w:ascii="Cambria" w:eastAsia="Times New Roman" w:hAnsi="Cambria"/>
          <w:sz w:val="22"/>
          <w:szCs w:val="22"/>
          <w:lang w:eastAsia="pl-PL"/>
        </w:rPr>
        <w:t>.</w:t>
      </w:r>
    </w:p>
    <w:p w14:paraId="309C05B2" w14:textId="77777777" w:rsidR="00B87151" w:rsidRPr="00F4356C" w:rsidRDefault="00B87151" w:rsidP="00F4356C">
      <w:pPr>
        <w:ind w:firstLine="709"/>
        <w:jc w:val="both"/>
        <w:rPr>
          <w:rFonts w:ascii="Cambria" w:hAnsi="Cambria" w:cs="Calibri"/>
          <w:sz w:val="22"/>
          <w:szCs w:val="22"/>
        </w:rPr>
      </w:pPr>
      <w:r w:rsidRPr="00F4356C">
        <w:rPr>
          <w:rFonts w:ascii="Cambria" w:hAnsi="Cambria" w:cs="Calibri"/>
          <w:sz w:val="22"/>
          <w:szCs w:val="22"/>
        </w:rPr>
        <w:t>Jestem świadomy odpowiedzialności karnej za złożenie fałszywego oświadczenia.</w:t>
      </w:r>
    </w:p>
    <w:p w14:paraId="6C93581A" w14:textId="77777777" w:rsidR="00B87151" w:rsidRPr="00365134" w:rsidRDefault="00B87151" w:rsidP="00B87151">
      <w:pPr>
        <w:rPr>
          <w:rFonts w:ascii="Cambria" w:hAnsi="Cambria" w:cs="Calibri"/>
        </w:rPr>
      </w:pPr>
    </w:p>
    <w:p w14:paraId="6BA7C080" w14:textId="77777777" w:rsidR="00B87151" w:rsidRPr="00365134" w:rsidRDefault="00B87151" w:rsidP="00B87151">
      <w:pPr>
        <w:jc w:val="center"/>
        <w:rPr>
          <w:rFonts w:ascii="Cambria" w:hAnsi="Cambria" w:cs="Calibri"/>
        </w:rPr>
      </w:pPr>
    </w:p>
    <w:p w14:paraId="1D90CD70" w14:textId="77777777" w:rsidR="00B87151" w:rsidRPr="00365134" w:rsidRDefault="00B87151" w:rsidP="00B87151">
      <w:pPr>
        <w:jc w:val="center"/>
        <w:rPr>
          <w:rFonts w:ascii="Cambria" w:hAnsi="Cambria" w:cs="Calibri"/>
        </w:rPr>
      </w:pPr>
    </w:p>
    <w:p w14:paraId="5725FA8F" w14:textId="77777777" w:rsidR="00B87151" w:rsidRPr="00365134" w:rsidRDefault="00B87151" w:rsidP="00B87151">
      <w:pPr>
        <w:ind w:left="4245" w:firstLine="8"/>
        <w:jc w:val="center"/>
        <w:rPr>
          <w:rFonts w:ascii="Cambria" w:hAnsi="Cambria"/>
        </w:rPr>
      </w:pPr>
      <w:r w:rsidRPr="00365134">
        <w:rPr>
          <w:rFonts w:ascii="Cambria" w:hAnsi="Cambria" w:cs="Calibri"/>
        </w:rPr>
        <w:t>……………………………………………………………</w:t>
      </w:r>
      <w:r w:rsidRPr="00365134">
        <w:rPr>
          <w:rFonts w:ascii="Cambria" w:hAnsi="Cambria" w:cs="Calibri"/>
        </w:rPr>
        <w:br/>
      </w:r>
      <w:r w:rsidRPr="00365134">
        <w:rPr>
          <w:rFonts w:ascii="Cambria" w:hAnsi="Cambria" w:cs="Calibri"/>
          <w:sz w:val="18"/>
        </w:rPr>
        <w:t>(kierownik zespołu)</w:t>
      </w:r>
    </w:p>
    <w:p w14:paraId="2422196B" w14:textId="77777777" w:rsidR="00B87151" w:rsidRPr="00B87151" w:rsidRDefault="00B87151" w:rsidP="00B87151">
      <w:pPr>
        <w:spacing w:before="120" w:after="120"/>
        <w:jc w:val="both"/>
        <w:rPr>
          <w:rFonts w:ascii="Cambria" w:hAnsi="Cambria"/>
        </w:rPr>
      </w:pPr>
    </w:p>
    <w:sectPr w:rsidR="00B87151" w:rsidRPr="00B87151" w:rsidSect="00EC2BD2">
      <w:headerReference w:type="default" r:id="rId29"/>
      <w:pgSz w:w="11906" w:h="16838"/>
      <w:pgMar w:top="1417" w:right="1558"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2D219" w14:textId="77777777" w:rsidR="00D66A32" w:rsidRDefault="00D66A32" w:rsidP="00B45E84">
      <w:pPr>
        <w:spacing w:before="0" w:after="0" w:line="240" w:lineRule="auto"/>
      </w:pPr>
      <w:r>
        <w:separator/>
      </w:r>
    </w:p>
  </w:endnote>
  <w:endnote w:type="continuationSeparator" w:id="0">
    <w:p w14:paraId="43279D44" w14:textId="77777777" w:rsidR="00D66A32" w:rsidRDefault="00D66A32" w:rsidP="00B45E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Text22L">
    <w:altName w:val="Arial"/>
    <w:panose1 w:val="00000000000000000000"/>
    <w:charset w:val="00"/>
    <w:family w:val="modern"/>
    <w:notTrueType/>
    <w:pitch w:val="variable"/>
    <w:sig w:usb0="A00000EF" w:usb1="0000004B" w:usb2="00000000" w:usb3="00000000" w:csb0="00000193"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0FC4" w14:textId="77777777" w:rsidR="000D2CBF" w:rsidRPr="0051553A" w:rsidRDefault="000D2CBF">
    <w:pPr>
      <w:pStyle w:val="Stopka"/>
      <w:jc w:val="center"/>
      <w:rPr>
        <w:rFonts w:ascii="Century Gothic" w:hAnsi="Century Gothic"/>
        <w:sz w:val="16"/>
      </w:rPr>
    </w:pPr>
    <w:r w:rsidRPr="0051553A">
      <w:rPr>
        <w:rFonts w:ascii="Century Gothic" w:hAnsi="Century Gothic"/>
        <w:sz w:val="16"/>
      </w:rPr>
      <w:fldChar w:fldCharType="begin"/>
    </w:r>
    <w:r w:rsidRPr="0051553A">
      <w:rPr>
        <w:rFonts w:ascii="Century Gothic" w:hAnsi="Century Gothic"/>
        <w:sz w:val="16"/>
      </w:rPr>
      <w:instrText xml:space="preserve"> PAGE   \* MERGEFORMAT </w:instrText>
    </w:r>
    <w:r w:rsidRPr="0051553A">
      <w:rPr>
        <w:rFonts w:ascii="Century Gothic" w:hAnsi="Century Gothic"/>
        <w:sz w:val="16"/>
      </w:rPr>
      <w:fldChar w:fldCharType="separate"/>
    </w:r>
    <w:r w:rsidR="002D3AD6">
      <w:rPr>
        <w:rFonts w:ascii="Century Gothic" w:hAnsi="Century Gothic"/>
        <w:noProof/>
        <w:sz w:val="16"/>
      </w:rPr>
      <w:t>11</w:t>
    </w:r>
    <w:r w:rsidRPr="0051553A">
      <w:rPr>
        <w:rFonts w:ascii="Century Gothic" w:hAnsi="Century Gothic"/>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DCCF" w14:textId="77777777" w:rsidR="00661C90" w:rsidRDefault="00661C90" w:rsidP="00661C90">
    <w:pPr>
      <w:jc w:val="center"/>
      <w:rPr>
        <w:szCs w:val="22"/>
      </w:rPr>
    </w:pPr>
  </w:p>
  <w:p w14:paraId="4790E306" w14:textId="77777777" w:rsidR="00661C90" w:rsidRDefault="00661C90" w:rsidP="00661C90">
    <w:pPr>
      <w:jc w:val="center"/>
      <w:rPr>
        <w:szCs w:val="22"/>
      </w:rPr>
    </w:pPr>
    <w:r>
      <w:rPr>
        <w:szCs w:val="22"/>
      </w:rPr>
      <w:t>Suchy Las, 25.04.22 r.</w:t>
    </w:r>
  </w:p>
  <w:p w14:paraId="658201EE" w14:textId="77777777" w:rsidR="00661C90" w:rsidRDefault="00661C9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61CD" w14:textId="77777777" w:rsidR="000D2CBF" w:rsidRPr="00A9507E" w:rsidRDefault="000D2CBF" w:rsidP="00832AC8">
    <w:pPr>
      <w:pStyle w:val="Stopka"/>
      <w:jc w:val="center"/>
      <w:rPr>
        <w:rFonts w:ascii="Century Gothic" w:hAnsi="Century Gothic"/>
        <w:sz w:val="16"/>
      </w:rPr>
    </w:pPr>
    <w:r w:rsidRPr="0051553A">
      <w:rPr>
        <w:rFonts w:ascii="Century Gothic" w:hAnsi="Century Gothic"/>
        <w:sz w:val="16"/>
      </w:rPr>
      <w:fldChar w:fldCharType="begin"/>
    </w:r>
    <w:r w:rsidRPr="0051553A">
      <w:rPr>
        <w:rFonts w:ascii="Century Gothic" w:hAnsi="Century Gothic"/>
        <w:sz w:val="16"/>
      </w:rPr>
      <w:instrText xml:space="preserve"> PAGE   \* MERGEFORMAT </w:instrText>
    </w:r>
    <w:r w:rsidRPr="0051553A">
      <w:rPr>
        <w:rFonts w:ascii="Century Gothic" w:hAnsi="Century Gothic"/>
        <w:sz w:val="16"/>
      </w:rPr>
      <w:fldChar w:fldCharType="separate"/>
    </w:r>
    <w:r w:rsidR="002D3AD6">
      <w:rPr>
        <w:rFonts w:ascii="Century Gothic" w:hAnsi="Century Gothic"/>
        <w:noProof/>
        <w:sz w:val="16"/>
      </w:rPr>
      <w:t>37</w:t>
    </w:r>
    <w:r w:rsidRPr="0051553A">
      <w:rPr>
        <w:rFonts w:ascii="Century Gothic" w:hAnsi="Century Gothic"/>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A654" w14:textId="77777777" w:rsidR="000D2CBF" w:rsidRPr="00096D55" w:rsidRDefault="000D2CBF" w:rsidP="00832AC8">
    <w:pPr>
      <w:pStyle w:val="Stopka"/>
      <w:jc w:val="center"/>
      <w:rPr>
        <w:rFonts w:ascii="Century Gothic" w:hAnsi="Century Gothic"/>
        <w:color w:val="17232E"/>
        <w:sz w:val="16"/>
      </w:rPr>
    </w:pPr>
    <w:r w:rsidRPr="00096D55">
      <w:rPr>
        <w:rFonts w:ascii="Century Gothic" w:hAnsi="Century Gothic"/>
        <w:color w:val="17232E"/>
        <w:sz w:val="16"/>
      </w:rPr>
      <w:fldChar w:fldCharType="begin"/>
    </w:r>
    <w:r w:rsidRPr="00096D55">
      <w:rPr>
        <w:rFonts w:ascii="Century Gothic" w:hAnsi="Century Gothic"/>
        <w:color w:val="17232E"/>
        <w:sz w:val="16"/>
      </w:rPr>
      <w:instrText xml:space="preserve"> PAGE   \* MERGEFORMAT </w:instrText>
    </w:r>
    <w:r w:rsidRPr="00096D55">
      <w:rPr>
        <w:rFonts w:ascii="Century Gothic" w:hAnsi="Century Gothic"/>
        <w:color w:val="17232E"/>
        <w:sz w:val="16"/>
      </w:rPr>
      <w:fldChar w:fldCharType="separate"/>
    </w:r>
    <w:r w:rsidR="002D3AD6">
      <w:rPr>
        <w:rFonts w:ascii="Century Gothic" w:hAnsi="Century Gothic"/>
        <w:noProof/>
        <w:color w:val="17232E"/>
        <w:sz w:val="16"/>
      </w:rPr>
      <w:t>64</w:t>
    </w:r>
    <w:r w:rsidRPr="00096D55">
      <w:rPr>
        <w:rFonts w:ascii="Century Gothic" w:hAnsi="Century Gothic"/>
        <w:color w:val="17232E"/>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0BDE" w14:textId="6FE1E979" w:rsidR="00510ADA" w:rsidRPr="00510ADA" w:rsidRDefault="00510ADA">
    <w:pPr>
      <w:pStyle w:val="Stopka"/>
      <w:jc w:val="center"/>
      <w:rPr>
        <w:rFonts w:ascii="Cambria" w:hAnsi="Cambria"/>
      </w:rPr>
    </w:pPr>
  </w:p>
  <w:p w14:paraId="64167FE0" w14:textId="753736F3" w:rsidR="000D2CBF" w:rsidRPr="0067471C" w:rsidRDefault="00510ADA" w:rsidP="00832AC8">
    <w:r>
      <w:tab/>
    </w:r>
    <w:r>
      <w:tab/>
    </w:r>
    <w:r>
      <w:tab/>
    </w:r>
    <w:r>
      <w:tab/>
    </w:r>
    <w:r>
      <w:tab/>
    </w:r>
    <w:r>
      <w:tab/>
      <w:t xml:space="preserve">  </w:t>
    </w:r>
    <w:r w:rsidRPr="00406129">
      <w:rPr>
        <w:sz w:val="16"/>
        <w:szCs w:val="16"/>
      </w:rPr>
      <w:t>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F0645" w14:textId="77777777" w:rsidR="00D66A32" w:rsidRDefault="00D66A32" w:rsidP="00B45E84">
      <w:pPr>
        <w:spacing w:before="0" w:after="0" w:line="240" w:lineRule="auto"/>
      </w:pPr>
      <w:r>
        <w:separator/>
      </w:r>
    </w:p>
  </w:footnote>
  <w:footnote w:type="continuationSeparator" w:id="0">
    <w:p w14:paraId="686F5452" w14:textId="77777777" w:rsidR="00D66A32" w:rsidRDefault="00D66A32" w:rsidP="00B45E84">
      <w:pPr>
        <w:spacing w:before="0" w:after="0" w:line="240" w:lineRule="auto"/>
      </w:pPr>
      <w:r>
        <w:continuationSeparator/>
      </w:r>
    </w:p>
  </w:footnote>
  <w:footnote w:id="1">
    <w:p w14:paraId="2F037CC1" w14:textId="7B42E2BC" w:rsidR="000D2CBF" w:rsidRDefault="000D2CBF">
      <w:pPr>
        <w:pStyle w:val="Tekstprzypisudolnego"/>
      </w:pPr>
      <w:r w:rsidRPr="00CF4F0C">
        <w:rPr>
          <w:rStyle w:val="Odwoanieprzypisudolnego"/>
          <w:sz w:val="16"/>
          <w:szCs w:val="16"/>
        </w:rPr>
        <w:footnoteRef/>
      </w:r>
      <w:r w:rsidRPr="00CF4F0C">
        <w:rPr>
          <w:sz w:val="16"/>
          <w:szCs w:val="16"/>
        </w:rPr>
        <w:t xml:space="preserve"> </w:t>
      </w:r>
      <w:r w:rsidRPr="00CF4F0C">
        <w:rPr>
          <w:rFonts w:ascii="Cambria" w:hAnsi="Cambria"/>
          <w:sz w:val="16"/>
          <w:szCs w:val="16"/>
        </w:rPr>
        <w:t>źródło: Strategia Rozwoju Gminy Suchy Las na lata 2022 - 2030</w:t>
      </w:r>
    </w:p>
  </w:footnote>
  <w:footnote w:id="2">
    <w:p w14:paraId="5039A721" w14:textId="53B1F651" w:rsidR="000D2CBF" w:rsidRPr="00C9121E" w:rsidRDefault="000D2CBF">
      <w:pPr>
        <w:pStyle w:val="Tekstprzypisudolnego"/>
        <w:rPr>
          <w:rFonts w:ascii="Cambria" w:hAnsi="Cambria"/>
          <w:sz w:val="16"/>
        </w:rPr>
      </w:pPr>
      <w:r w:rsidRPr="00C9121E">
        <w:rPr>
          <w:rStyle w:val="Odwoanieprzypisudolnego"/>
          <w:rFonts w:ascii="Cambria" w:hAnsi="Cambria"/>
          <w:sz w:val="16"/>
        </w:rPr>
        <w:footnoteRef/>
      </w:r>
      <w:r w:rsidRPr="00C9121E">
        <w:rPr>
          <w:rFonts w:ascii="Cambria" w:hAnsi="Cambria"/>
          <w:sz w:val="16"/>
        </w:rPr>
        <w:t xml:space="preserve"> Główny Urząd Statystyczny, według stanu na 31.03.2022</w:t>
      </w:r>
    </w:p>
  </w:footnote>
  <w:footnote w:id="3">
    <w:p w14:paraId="3BBC6A06" w14:textId="751AA0D9" w:rsidR="000D2CBF" w:rsidRPr="00C9121E" w:rsidRDefault="000D2CBF">
      <w:pPr>
        <w:pStyle w:val="Tekstprzypisudolnego"/>
        <w:rPr>
          <w:rFonts w:ascii="Cambria" w:hAnsi="Cambria"/>
          <w:sz w:val="16"/>
        </w:rPr>
      </w:pPr>
      <w:r w:rsidRPr="00C9121E">
        <w:rPr>
          <w:rStyle w:val="Odwoanieprzypisudolnego"/>
          <w:rFonts w:ascii="Cambria" w:hAnsi="Cambria"/>
          <w:sz w:val="16"/>
        </w:rPr>
        <w:footnoteRef/>
      </w:r>
      <w:r w:rsidRPr="00C9121E">
        <w:rPr>
          <w:rFonts w:ascii="Cambria" w:hAnsi="Cambria"/>
          <w:sz w:val="16"/>
        </w:rPr>
        <w:t xml:space="preserve"> https://pl.climate-data.org/europa/polska/greater-poland-voivodeship/suchy-las-83443/</w:t>
      </w:r>
    </w:p>
  </w:footnote>
  <w:footnote w:id="4">
    <w:p w14:paraId="54DCD695" w14:textId="75F47E35" w:rsidR="000D2CBF" w:rsidRDefault="000D2CBF">
      <w:pPr>
        <w:pStyle w:val="Tekstprzypisudolnego"/>
      </w:pPr>
      <w:r w:rsidRPr="00C9121E">
        <w:rPr>
          <w:rStyle w:val="Odwoanieprzypisudolnego"/>
          <w:rFonts w:ascii="Cambria" w:hAnsi="Cambria"/>
          <w:sz w:val="16"/>
        </w:rPr>
        <w:footnoteRef/>
      </w:r>
      <w:r w:rsidRPr="00C9121E">
        <w:rPr>
          <w:rFonts w:ascii="Cambria" w:hAnsi="Cambria"/>
          <w:sz w:val="16"/>
        </w:rPr>
        <w:t xml:space="preserve"> Główny Urząd Statystyczny, według stanu na 06.04.</w:t>
      </w:r>
      <w:r w:rsidR="00C9121E" w:rsidRPr="00C9121E">
        <w:rPr>
          <w:rFonts w:ascii="Cambria" w:hAnsi="Cambria"/>
          <w:sz w:val="16"/>
        </w:rPr>
        <w:t>2022</w:t>
      </w:r>
      <w:r w:rsidRPr="00C9121E">
        <w:rPr>
          <w:rFonts w:ascii="Cambria" w:hAnsi="Cambria"/>
          <w:sz w:val="16"/>
        </w:rPr>
        <w:t>.</w:t>
      </w:r>
    </w:p>
  </w:footnote>
  <w:footnote w:id="5">
    <w:p w14:paraId="6703492B" w14:textId="2B259E35" w:rsidR="000D2CBF" w:rsidRPr="00C9121E" w:rsidRDefault="000D2CBF" w:rsidP="00146512">
      <w:pPr>
        <w:pStyle w:val="Tekstprzypisudolnego"/>
        <w:rPr>
          <w:rFonts w:ascii="Cambria" w:hAnsi="Cambria"/>
          <w:sz w:val="16"/>
          <w:szCs w:val="16"/>
        </w:rPr>
      </w:pPr>
      <w:r w:rsidRPr="00C9121E">
        <w:rPr>
          <w:rStyle w:val="Odwoanieprzypisudolnego"/>
          <w:rFonts w:ascii="Cambria" w:hAnsi="Cambria"/>
          <w:sz w:val="16"/>
          <w:szCs w:val="16"/>
        </w:rPr>
        <w:footnoteRef/>
      </w:r>
      <w:r w:rsidRPr="00C9121E">
        <w:rPr>
          <w:rFonts w:ascii="Cambria" w:hAnsi="Cambria"/>
          <w:sz w:val="16"/>
          <w:szCs w:val="16"/>
        </w:rPr>
        <w:t xml:space="preserve"> </w:t>
      </w:r>
      <w:hyperlink r:id="rId1" w:history="1">
        <w:r w:rsidRPr="00C9121E">
          <w:rPr>
            <w:rStyle w:val="Hipercze"/>
            <w:rFonts w:ascii="Cambria" w:hAnsi="Cambria"/>
            <w:color w:val="auto"/>
            <w:sz w:val="16"/>
            <w:szCs w:val="16"/>
          </w:rPr>
          <w:t>http://geoportal.pgi.gov.pl/midas-web</w:t>
        </w:r>
      </w:hyperlink>
      <w:r w:rsidRPr="00C9121E">
        <w:rPr>
          <w:rFonts w:ascii="Cambria" w:hAnsi="Cambria"/>
          <w:sz w:val="16"/>
          <w:szCs w:val="16"/>
        </w:rPr>
        <w:t>;</w:t>
      </w:r>
    </w:p>
    <w:p w14:paraId="0D07C057" w14:textId="0712E43E" w:rsidR="000D2CBF" w:rsidRDefault="000D2CBF" w:rsidP="00146512">
      <w:pPr>
        <w:pStyle w:val="Tekstprzypisudolnego"/>
      </w:pPr>
      <w:r w:rsidRPr="00C9121E">
        <w:rPr>
          <w:rFonts w:ascii="Cambria" w:hAnsi="Cambria"/>
          <w:sz w:val="16"/>
          <w:szCs w:val="16"/>
        </w:rPr>
        <w:t xml:space="preserve">Bilans zasobów złóż kopalin w Polsce wg stanu na 31 </w:t>
      </w:r>
      <w:r w:rsidR="004469BF">
        <w:rPr>
          <w:rFonts w:ascii="Cambria" w:hAnsi="Cambria"/>
          <w:sz w:val="16"/>
          <w:szCs w:val="16"/>
        </w:rPr>
        <w:t>XII</w:t>
      </w:r>
      <w:r w:rsidRPr="00C9121E">
        <w:rPr>
          <w:rFonts w:ascii="Cambria" w:hAnsi="Cambria"/>
          <w:sz w:val="16"/>
          <w:szCs w:val="16"/>
        </w:rPr>
        <w:t xml:space="preserve"> 2020, Państwowy Instytut Geologiczny Państwowy Instytut Badawczy</w:t>
      </w:r>
    </w:p>
  </w:footnote>
  <w:footnote w:id="6">
    <w:p w14:paraId="6F4DD11B" w14:textId="35AA123E" w:rsidR="00C9121E" w:rsidRDefault="00C9121E">
      <w:pPr>
        <w:pStyle w:val="Tekstprzypisudolnego"/>
      </w:pPr>
      <w:r>
        <w:rPr>
          <w:rStyle w:val="Odwoanieprzypisudolnego"/>
        </w:rPr>
        <w:footnoteRef/>
      </w:r>
      <w:r>
        <w:t xml:space="preserve"> </w:t>
      </w:r>
      <w:r w:rsidRPr="00C9121E">
        <w:rPr>
          <w:rFonts w:ascii="Cambria" w:hAnsi="Cambria"/>
          <w:sz w:val="16"/>
          <w:szCs w:val="16"/>
        </w:rPr>
        <w:t>źródło: Ustawa z dnia 16 kwietnia 2004 roku o ochronie przyrody (</w:t>
      </w:r>
      <w:r w:rsidRPr="00C9121E">
        <w:rPr>
          <w:rFonts w:ascii="Cambria" w:hAnsi="Cambria" w:cs="Open Sans"/>
          <w:sz w:val="16"/>
          <w:szCs w:val="16"/>
          <w:shd w:val="clear" w:color="auto" w:fill="FFFFFF"/>
        </w:rPr>
        <w:t>Dz. U. z 2021 r. poz. 1098 z późn. Zm.)</w:t>
      </w:r>
    </w:p>
  </w:footnote>
  <w:footnote w:id="7">
    <w:p w14:paraId="47C661CC" w14:textId="6C5331F2" w:rsidR="00C9121E" w:rsidRDefault="00C9121E">
      <w:pPr>
        <w:pStyle w:val="Tekstprzypisudolnego"/>
      </w:pPr>
      <w:r>
        <w:rPr>
          <w:rStyle w:val="Odwoanieprzypisudolnego"/>
        </w:rPr>
        <w:footnoteRef/>
      </w:r>
      <w:r>
        <w:t xml:space="preserve"> </w:t>
      </w:r>
      <w:r w:rsidRPr="001E06E7">
        <w:rPr>
          <w:rFonts w:ascii="Cambria" w:hAnsi="Cambria"/>
          <w:bCs/>
          <w:sz w:val="16"/>
          <w:szCs w:val="18"/>
        </w:rPr>
        <w:t>Bank Danych Lokalnych Głównego Urzędu Statystyczn</w:t>
      </w:r>
      <w:r w:rsidRPr="00C9121E">
        <w:rPr>
          <w:rFonts w:ascii="Cambria" w:hAnsi="Cambria"/>
          <w:bCs/>
          <w:sz w:val="16"/>
          <w:szCs w:val="18"/>
        </w:rPr>
        <w:t xml:space="preserve">ego, </w:t>
      </w:r>
      <w:hyperlink r:id="rId2" w:history="1">
        <w:r w:rsidRPr="00C9121E">
          <w:rPr>
            <w:rStyle w:val="Hipercze"/>
            <w:rFonts w:ascii="Cambria" w:hAnsi="Cambria"/>
            <w:bCs/>
            <w:color w:val="auto"/>
            <w:sz w:val="16"/>
            <w:szCs w:val="18"/>
          </w:rPr>
          <w:t>www.stat.gov.pl/bdl</w:t>
        </w:r>
      </w:hyperlink>
    </w:p>
  </w:footnote>
  <w:footnote w:id="8">
    <w:p w14:paraId="5289CF46" w14:textId="36021DB4" w:rsidR="000D2CBF" w:rsidRPr="00907840" w:rsidRDefault="000D2CBF" w:rsidP="004B352B">
      <w:pPr>
        <w:pStyle w:val="Tekstprzypisudolnego"/>
        <w:rPr>
          <w:rFonts w:ascii="Cambria" w:hAnsi="Cambria"/>
          <w:sz w:val="16"/>
          <w:szCs w:val="16"/>
        </w:rPr>
      </w:pPr>
      <w:r w:rsidRPr="00907840">
        <w:rPr>
          <w:rStyle w:val="Odwoanieprzypisudolnego"/>
          <w:rFonts w:ascii="Cambria" w:hAnsi="Cambria"/>
          <w:sz w:val="16"/>
          <w:szCs w:val="16"/>
        </w:rPr>
        <w:footnoteRef/>
      </w:r>
      <w:r w:rsidRPr="00907840">
        <w:rPr>
          <w:rFonts w:ascii="Cambria" w:hAnsi="Cambria"/>
          <w:sz w:val="16"/>
          <w:szCs w:val="16"/>
        </w:rPr>
        <w:t xml:space="preserve"> źródła: https://lopuchowko.poznan.lasy.gov.pl/</w:t>
      </w:r>
    </w:p>
  </w:footnote>
  <w:footnote w:id="9">
    <w:p w14:paraId="784DBF01" w14:textId="3E67A42F" w:rsidR="00907840" w:rsidRDefault="00907840">
      <w:pPr>
        <w:pStyle w:val="Tekstprzypisudolnego"/>
      </w:pPr>
      <w:r w:rsidRPr="00907840">
        <w:rPr>
          <w:rStyle w:val="Odwoanieprzypisudolnego"/>
          <w:rFonts w:ascii="Cambria" w:hAnsi="Cambria"/>
          <w:sz w:val="16"/>
          <w:szCs w:val="16"/>
        </w:rPr>
        <w:footnoteRef/>
      </w:r>
      <w:r w:rsidRPr="00907840">
        <w:rPr>
          <w:rFonts w:ascii="Cambria" w:hAnsi="Cambria"/>
          <w:sz w:val="16"/>
          <w:szCs w:val="16"/>
        </w:rPr>
        <w:t xml:space="preserve"> Centralny Rejestr Form Ochrony Przyrody, https://crfop.gdos.gov.pl/CRFOP/</w:t>
      </w:r>
    </w:p>
  </w:footnote>
  <w:footnote w:id="10">
    <w:p w14:paraId="0D4BCC1A" w14:textId="77777777" w:rsidR="000D2CBF" w:rsidRPr="00A44B67" w:rsidRDefault="000D2CBF" w:rsidP="009942EA">
      <w:pPr>
        <w:pStyle w:val="Tekstprzypisudolnego"/>
        <w:rPr>
          <w:rFonts w:ascii="Cambria" w:hAnsi="Cambria"/>
        </w:rPr>
      </w:pPr>
      <w:r w:rsidRPr="00A44B67">
        <w:rPr>
          <w:rStyle w:val="Odwoanieprzypisudolnego"/>
          <w:rFonts w:ascii="Cambria" w:hAnsi="Cambria"/>
          <w:sz w:val="16"/>
        </w:rPr>
        <w:footnoteRef/>
      </w:r>
      <w:r w:rsidRPr="00A44B67">
        <w:rPr>
          <w:rFonts w:ascii="Cambria" w:hAnsi="Cambria"/>
          <w:sz w:val="16"/>
        </w:rPr>
        <w:t xml:space="preserve"> źródło: Standardowy Formularz Danych obszar Natura 2000 Biedrusko (PLH300001)</w:t>
      </w:r>
    </w:p>
  </w:footnote>
  <w:footnote w:id="11">
    <w:p w14:paraId="2FE1B73F" w14:textId="77777777" w:rsidR="000D2CBF" w:rsidRDefault="000D2CBF" w:rsidP="009942EA">
      <w:pPr>
        <w:pStyle w:val="Tekstprzypisudolnego"/>
      </w:pPr>
      <w:r w:rsidRPr="00A44B67">
        <w:rPr>
          <w:rStyle w:val="Odwoanieprzypisudolnego"/>
          <w:rFonts w:ascii="Cambria" w:hAnsi="Cambria"/>
          <w:sz w:val="16"/>
        </w:rPr>
        <w:footnoteRef/>
      </w:r>
      <w:r w:rsidRPr="00A44B67">
        <w:rPr>
          <w:rFonts w:ascii="Cambria" w:hAnsi="Cambria"/>
          <w:sz w:val="16"/>
        </w:rPr>
        <w:t xml:space="preserve"> źródło: Standardowy Formularz Danych obszar Natura 2000 Dolina Samicy (PLB300013)</w:t>
      </w:r>
    </w:p>
  </w:footnote>
  <w:footnote w:id="12">
    <w:p w14:paraId="0338A8C9" w14:textId="77777777" w:rsidR="000D2CBF" w:rsidRPr="00907840" w:rsidRDefault="000D2CBF" w:rsidP="009942EA">
      <w:pPr>
        <w:pStyle w:val="Tekstprzypisudolnego"/>
        <w:rPr>
          <w:rFonts w:ascii="Cambria" w:hAnsi="Cambria"/>
        </w:rPr>
      </w:pPr>
      <w:r w:rsidRPr="00907840">
        <w:rPr>
          <w:rStyle w:val="Odwoanieprzypisudolnego"/>
          <w:rFonts w:ascii="Cambria" w:hAnsi="Cambria"/>
          <w:sz w:val="16"/>
        </w:rPr>
        <w:footnoteRef/>
      </w:r>
      <w:r w:rsidRPr="00907840">
        <w:rPr>
          <w:rFonts w:ascii="Cambria" w:hAnsi="Cambria"/>
          <w:sz w:val="16"/>
        </w:rPr>
        <w:t xml:space="preserve"> źródło: Bank Danych Lokalnych Głównego Urzędu Statystycznego, www.stat.gov.pl/bdl</w:t>
      </w:r>
    </w:p>
  </w:footnote>
  <w:footnote w:id="13">
    <w:p w14:paraId="2FAFDA7F" w14:textId="77777777" w:rsidR="000D2CBF" w:rsidRDefault="000D2CBF" w:rsidP="009942EA">
      <w:pPr>
        <w:pStyle w:val="Tekstprzypisudolnego"/>
      </w:pPr>
      <w:r w:rsidRPr="00EA5AFD">
        <w:rPr>
          <w:rStyle w:val="Odwoanieprzypisudolnego"/>
          <w:sz w:val="16"/>
        </w:rPr>
        <w:footnoteRef/>
      </w:r>
      <w:r w:rsidRPr="00EA5AFD">
        <w:rPr>
          <w:sz w:val="16"/>
        </w:rPr>
        <w:t xml:space="preserve"> </w:t>
      </w:r>
      <w:r w:rsidRPr="00A44B67">
        <w:rPr>
          <w:rFonts w:ascii="Cambria" w:hAnsi="Cambria"/>
          <w:sz w:val="16"/>
        </w:rPr>
        <w:t>źródło: Krajowy Program Zwiększania Lesistości, Warszawa 2003</w:t>
      </w:r>
    </w:p>
  </w:footnote>
  <w:footnote w:id="14">
    <w:p w14:paraId="255E3F99" w14:textId="109DB13E" w:rsidR="000D2CBF" w:rsidRPr="00907840" w:rsidRDefault="000D2CBF">
      <w:pPr>
        <w:pStyle w:val="Tekstprzypisudolnego"/>
        <w:rPr>
          <w:rFonts w:ascii="Cambria" w:hAnsi="Cambria"/>
          <w:sz w:val="16"/>
          <w:szCs w:val="16"/>
        </w:rPr>
      </w:pPr>
      <w:r w:rsidRPr="00907840">
        <w:rPr>
          <w:rStyle w:val="Odwoanieprzypisudolnego"/>
          <w:rFonts w:ascii="Cambria" w:hAnsi="Cambria"/>
          <w:sz w:val="16"/>
          <w:szCs w:val="16"/>
        </w:rPr>
        <w:footnoteRef/>
      </w:r>
      <w:r w:rsidRPr="00907840">
        <w:rPr>
          <w:rFonts w:ascii="Cambria" w:hAnsi="Cambria"/>
          <w:sz w:val="16"/>
          <w:szCs w:val="16"/>
        </w:rPr>
        <w:t xml:space="preserve"> : Bank Danych Lokalnych Głównego Urzędu Statystycznego, www.stat.gov.pl/bdl</w:t>
      </w:r>
    </w:p>
  </w:footnote>
  <w:footnote w:id="15">
    <w:p w14:paraId="355ED483" w14:textId="443841AA" w:rsidR="000D2CBF" w:rsidRPr="00F70DD3" w:rsidRDefault="000D2CBF">
      <w:pPr>
        <w:pStyle w:val="Tekstprzypisudolnego"/>
        <w:rPr>
          <w:rFonts w:ascii="Cambria" w:hAnsi="Cambria"/>
          <w:sz w:val="18"/>
        </w:rPr>
      </w:pPr>
      <w:r w:rsidRPr="00F70DD3">
        <w:rPr>
          <w:rStyle w:val="Odwoanieprzypisudolnego"/>
          <w:rFonts w:ascii="Cambria" w:hAnsi="Cambria"/>
          <w:sz w:val="16"/>
          <w:szCs w:val="18"/>
        </w:rPr>
        <w:footnoteRef/>
      </w:r>
      <w:r w:rsidRPr="00F70DD3">
        <w:rPr>
          <w:rFonts w:ascii="Cambria" w:hAnsi="Cambria"/>
          <w:sz w:val="16"/>
          <w:szCs w:val="18"/>
        </w:rPr>
        <w:t xml:space="preserve"> Generalny Inspektorat Ochrony Środowiska, https://www.gios.gov.pl/pl/stan-srodowiska/monitoring-halasu</w:t>
      </w:r>
    </w:p>
  </w:footnote>
  <w:footnote w:id="16">
    <w:p w14:paraId="79E33226" w14:textId="555FB417" w:rsidR="000D2CBF" w:rsidRPr="002B01ED" w:rsidRDefault="000D2CBF">
      <w:pPr>
        <w:pStyle w:val="Tekstprzypisudolnego"/>
        <w:rPr>
          <w:rFonts w:ascii="Cambria" w:hAnsi="Cambria"/>
        </w:rPr>
      </w:pPr>
      <w:r w:rsidRPr="002B01ED">
        <w:rPr>
          <w:rStyle w:val="Odwoanieprzypisudolnego"/>
          <w:rFonts w:ascii="Cambria" w:hAnsi="Cambria"/>
          <w:sz w:val="16"/>
          <w:szCs w:val="18"/>
        </w:rPr>
        <w:footnoteRef/>
      </w:r>
      <w:r w:rsidRPr="002B01ED">
        <w:rPr>
          <w:rFonts w:ascii="Cambria" w:hAnsi="Cambria"/>
          <w:sz w:val="16"/>
          <w:szCs w:val="18"/>
        </w:rPr>
        <w:t xml:space="preserve"> </w:t>
      </w:r>
      <w:hyperlink r:id="rId3" w:tgtFrame="_blank" w:tooltip="Ocena poziomu pól elektromagnetycznych w środowisku w roku 2020  -opracowana na podstawie pomiarów wykonanych przez Inspekcję Ochrony Środowiska" w:history="1">
        <w:r w:rsidRPr="002B01ED">
          <w:rPr>
            <w:rStyle w:val="Hipercze"/>
            <w:rFonts w:ascii="Cambria" w:hAnsi="Cambria"/>
            <w:color w:val="auto"/>
            <w:sz w:val="16"/>
            <w:szCs w:val="18"/>
            <w:u w:val="none"/>
          </w:rPr>
          <w:t>Ocena poziomu pól elektromagnetycznych w środowisku w roku 2020 - opracowana na podstawie pomiarów wykonanych przez Inspekcję Ochrony Środowiska</w:t>
        </w:r>
      </w:hyperlink>
    </w:p>
  </w:footnote>
  <w:footnote w:id="17">
    <w:p w14:paraId="12F87A62" w14:textId="70F00B0D" w:rsidR="000D2CBF" w:rsidRPr="00A40440" w:rsidRDefault="000D2CBF">
      <w:pPr>
        <w:pStyle w:val="Tekstprzypisudolnego"/>
        <w:rPr>
          <w:rFonts w:ascii="Times New Roman" w:hAnsi="Times New Roman" w:cs="Times New Roman"/>
        </w:rPr>
      </w:pPr>
      <w:r w:rsidRPr="00A40440">
        <w:rPr>
          <w:rStyle w:val="Odwoanieprzypisudolnego"/>
          <w:rFonts w:ascii="Times New Roman" w:hAnsi="Times New Roman"/>
          <w:sz w:val="16"/>
          <w:szCs w:val="16"/>
        </w:rPr>
        <w:footnoteRef/>
      </w:r>
      <w:r w:rsidRPr="00A40440">
        <w:rPr>
          <w:rFonts w:ascii="Times New Roman" w:hAnsi="Times New Roman" w:cs="Times New Roman"/>
          <w:sz w:val="16"/>
          <w:szCs w:val="16"/>
        </w:rPr>
        <w:t xml:space="preserve"> http://poznan.wuoz.gov.pl/rejestr-zabytkow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2" w:space="0" w:color="auto"/>
      </w:tblBorders>
      <w:tblLook w:val="00A0" w:firstRow="1" w:lastRow="0" w:firstColumn="1" w:lastColumn="0" w:noHBand="0" w:noVBand="0"/>
    </w:tblPr>
    <w:tblGrid>
      <w:gridCol w:w="7615"/>
      <w:gridCol w:w="2023"/>
    </w:tblGrid>
    <w:tr w:rsidR="000D2CBF" w:rsidRPr="00C86473" w14:paraId="19899B88" w14:textId="77777777" w:rsidTr="00832AC8">
      <w:trPr>
        <w:trHeight w:val="567"/>
        <w:jc w:val="center"/>
      </w:trPr>
      <w:tc>
        <w:tcPr>
          <w:tcW w:w="7767" w:type="dxa"/>
          <w:tcBorders>
            <w:top w:val="nil"/>
            <w:bottom w:val="nil"/>
          </w:tcBorders>
          <w:vAlign w:val="center"/>
        </w:tcPr>
        <w:p w14:paraId="65EE3A72" w14:textId="3833495D" w:rsidR="000D2CBF" w:rsidRPr="000F2BDE" w:rsidRDefault="000D2CBF" w:rsidP="00832AC8">
          <w:pPr>
            <w:pStyle w:val="Nagwek"/>
            <w:spacing w:line="276" w:lineRule="auto"/>
            <w:jc w:val="right"/>
            <w:rPr>
              <w:rFonts w:ascii="Cambria" w:hAnsi="Cambria" w:cs="Arial"/>
              <w:color w:val="17232E"/>
              <w:sz w:val="14"/>
            </w:rPr>
          </w:pPr>
          <w:r w:rsidRPr="000F2BDE">
            <w:rPr>
              <w:rFonts w:ascii="Cambria" w:hAnsi="Cambria" w:cs="Arial"/>
              <w:color w:val="17232E"/>
              <w:sz w:val="14"/>
            </w:rPr>
            <w:t xml:space="preserve">PROGNOZA ODDZIAŁYWANIA NA </w:t>
          </w:r>
          <w:r>
            <w:rPr>
              <w:rFonts w:ascii="Cambria" w:hAnsi="Cambria" w:cs="Arial"/>
              <w:color w:val="17232E"/>
              <w:sz w:val="14"/>
            </w:rPr>
            <w:t>Ś</w:t>
          </w:r>
          <w:r w:rsidRPr="000F2BDE">
            <w:rPr>
              <w:rFonts w:ascii="Cambria" w:hAnsi="Cambria" w:cs="Arial"/>
              <w:color w:val="17232E"/>
              <w:sz w:val="14"/>
            </w:rPr>
            <w:t xml:space="preserve">RODOWISKO </w:t>
          </w:r>
          <w:r w:rsidRPr="000F2BDE">
            <w:rPr>
              <w:rFonts w:ascii="Cambria" w:hAnsi="Cambria" w:cs="Arial"/>
              <w:color w:val="17232E"/>
              <w:sz w:val="14"/>
            </w:rPr>
            <w:br/>
          </w:r>
          <w:r w:rsidRPr="000F2BDE">
            <w:rPr>
              <w:rFonts w:ascii="Cambria" w:hAnsi="Cambria" w:cs="Arial"/>
              <w:color w:val="17232E"/>
              <w:sz w:val="16"/>
            </w:rPr>
            <w:t xml:space="preserve">STRATEGII ROZWOJU GMINY SUCHY LAS </w:t>
          </w:r>
          <w:r w:rsidR="00C303B2">
            <w:rPr>
              <w:rFonts w:ascii="Cambria" w:hAnsi="Cambria" w:cs="Arial"/>
              <w:color w:val="17232E"/>
              <w:sz w:val="16"/>
            </w:rPr>
            <w:t>NA LATA 2022 – 2030</w:t>
          </w:r>
        </w:p>
      </w:tc>
      <w:tc>
        <w:tcPr>
          <w:tcW w:w="2016" w:type="dxa"/>
          <w:vAlign w:val="center"/>
        </w:tcPr>
        <w:p w14:paraId="7F451D7F" w14:textId="77777777" w:rsidR="000D2CBF" w:rsidRPr="00C86473" w:rsidRDefault="000D2CBF" w:rsidP="00832AC8">
          <w:pPr>
            <w:pStyle w:val="Bezodstpw"/>
            <w:jc w:val="center"/>
          </w:pPr>
          <w:r>
            <w:rPr>
              <w:noProof/>
              <w:lang w:eastAsia="pl-PL"/>
            </w:rPr>
            <w:drawing>
              <wp:inline distT="0" distB="0" distL="0" distR="0" wp14:anchorId="54FAFAB7" wp14:editId="3B7124C2">
                <wp:extent cx="1128395" cy="297180"/>
                <wp:effectExtent l="19050" t="0" r="0" b="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grayscl/>
                        </a:blip>
                        <a:srcRect/>
                        <a:stretch>
                          <a:fillRect/>
                        </a:stretch>
                      </pic:blipFill>
                      <pic:spPr bwMode="auto">
                        <a:xfrm>
                          <a:off x="0" y="0"/>
                          <a:ext cx="1128395" cy="297180"/>
                        </a:xfrm>
                        <a:prstGeom prst="rect">
                          <a:avLst/>
                        </a:prstGeom>
                        <a:noFill/>
                        <a:ln w="9525">
                          <a:noFill/>
                          <a:miter lim="800000"/>
                          <a:headEnd/>
                          <a:tailEnd/>
                        </a:ln>
                      </pic:spPr>
                    </pic:pic>
                  </a:graphicData>
                </a:graphic>
              </wp:inline>
            </w:drawing>
          </w:r>
        </w:p>
      </w:tc>
    </w:tr>
  </w:tbl>
  <w:p w14:paraId="4F2076C3" w14:textId="77777777" w:rsidR="000D2CBF" w:rsidRDefault="000D2CBF" w:rsidP="00832A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2" w:space="0" w:color="auto"/>
      </w:tblBorders>
      <w:tblLook w:val="00A0" w:firstRow="1" w:lastRow="0" w:firstColumn="1" w:lastColumn="0" w:noHBand="0" w:noVBand="0"/>
    </w:tblPr>
    <w:tblGrid>
      <w:gridCol w:w="7615"/>
      <w:gridCol w:w="2023"/>
    </w:tblGrid>
    <w:tr w:rsidR="000D2CBF" w:rsidRPr="00C86473" w14:paraId="448FD376" w14:textId="77777777" w:rsidTr="00832AC8">
      <w:trPr>
        <w:trHeight w:val="567"/>
        <w:jc w:val="center"/>
      </w:trPr>
      <w:tc>
        <w:tcPr>
          <w:tcW w:w="7767" w:type="dxa"/>
          <w:tcBorders>
            <w:top w:val="nil"/>
            <w:bottom w:val="nil"/>
          </w:tcBorders>
          <w:vAlign w:val="center"/>
        </w:tcPr>
        <w:p w14:paraId="05C3B649" w14:textId="671D0DDD" w:rsidR="000D2CBF" w:rsidRPr="00F70DD3" w:rsidRDefault="000D2CBF" w:rsidP="00832AC8">
          <w:pPr>
            <w:pStyle w:val="Nagwek"/>
            <w:spacing w:line="276" w:lineRule="auto"/>
            <w:jc w:val="right"/>
            <w:rPr>
              <w:rFonts w:ascii="Cambria" w:hAnsi="Cambria" w:cs="Arial"/>
              <w:color w:val="17232E"/>
              <w:sz w:val="14"/>
            </w:rPr>
          </w:pPr>
          <w:r w:rsidRPr="00F70DD3">
            <w:rPr>
              <w:rFonts w:ascii="Cambria" w:hAnsi="Cambria" w:cs="Arial"/>
              <w:color w:val="17232E"/>
              <w:sz w:val="14"/>
            </w:rPr>
            <w:t xml:space="preserve">PROGNOZA ODDZIAŁYWANIA NA ŚRODOWISKO </w:t>
          </w:r>
          <w:r w:rsidRPr="00F70DD3">
            <w:rPr>
              <w:rFonts w:ascii="Cambria" w:hAnsi="Cambria" w:cs="Arial"/>
              <w:color w:val="17232E"/>
              <w:sz w:val="14"/>
            </w:rPr>
            <w:br/>
          </w:r>
          <w:r w:rsidRPr="00F70DD3">
            <w:rPr>
              <w:rFonts w:ascii="Cambria" w:hAnsi="Cambria" w:cs="Arial"/>
              <w:color w:val="17232E"/>
              <w:sz w:val="16"/>
            </w:rPr>
            <w:t>STRATEGII ROZWOJU G</w:t>
          </w:r>
          <w:r w:rsidR="00F70DD3" w:rsidRPr="00F70DD3">
            <w:rPr>
              <w:rFonts w:ascii="Cambria" w:hAnsi="Cambria" w:cs="Arial"/>
              <w:color w:val="17232E"/>
              <w:sz w:val="16"/>
            </w:rPr>
            <w:t xml:space="preserve">MINY SUCHY LAS </w:t>
          </w:r>
          <w:r w:rsidR="00DA0F47" w:rsidRPr="00DA0F47">
            <w:rPr>
              <w:rFonts w:ascii="Cambria" w:hAnsi="Cambria"/>
              <w:sz w:val="16"/>
              <w:szCs w:val="16"/>
            </w:rPr>
            <w:t>NA LATA 2022 – 2030</w:t>
          </w:r>
        </w:p>
      </w:tc>
      <w:tc>
        <w:tcPr>
          <w:tcW w:w="2016" w:type="dxa"/>
          <w:vAlign w:val="center"/>
        </w:tcPr>
        <w:p w14:paraId="4034CC56" w14:textId="77777777" w:rsidR="000D2CBF" w:rsidRPr="00C86473" w:rsidRDefault="000D2CBF" w:rsidP="00832AC8">
          <w:pPr>
            <w:pStyle w:val="Bezodstpw"/>
            <w:jc w:val="center"/>
          </w:pPr>
          <w:r>
            <w:rPr>
              <w:noProof/>
              <w:lang w:eastAsia="pl-PL"/>
            </w:rPr>
            <w:drawing>
              <wp:inline distT="0" distB="0" distL="0" distR="0" wp14:anchorId="6174C6EF" wp14:editId="5800AEC4">
                <wp:extent cx="1128395" cy="29718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blip>
                        <a:srcRect/>
                        <a:stretch>
                          <a:fillRect/>
                        </a:stretch>
                      </pic:blipFill>
                      <pic:spPr bwMode="auto">
                        <a:xfrm>
                          <a:off x="0" y="0"/>
                          <a:ext cx="1128395" cy="297180"/>
                        </a:xfrm>
                        <a:prstGeom prst="rect">
                          <a:avLst/>
                        </a:prstGeom>
                        <a:noFill/>
                        <a:ln w="9525">
                          <a:noFill/>
                          <a:miter lim="800000"/>
                          <a:headEnd/>
                          <a:tailEnd/>
                        </a:ln>
                      </pic:spPr>
                    </pic:pic>
                  </a:graphicData>
                </a:graphic>
              </wp:inline>
            </w:drawing>
          </w:r>
        </w:p>
      </w:tc>
    </w:tr>
  </w:tbl>
  <w:p w14:paraId="5CB03600" w14:textId="77777777" w:rsidR="000D2CBF" w:rsidRDefault="000D2CBF" w:rsidP="00832A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2" w:space="0" w:color="6B91B5"/>
      </w:tblBorders>
      <w:tblLook w:val="00A0" w:firstRow="1" w:lastRow="0" w:firstColumn="1" w:lastColumn="0" w:noHBand="0" w:noVBand="0"/>
    </w:tblPr>
    <w:tblGrid>
      <w:gridCol w:w="6771"/>
      <w:gridCol w:w="2556"/>
    </w:tblGrid>
    <w:tr w:rsidR="000D2CBF" w:rsidRPr="00C86473" w14:paraId="55AED75D" w14:textId="77777777" w:rsidTr="00832AC8">
      <w:tc>
        <w:tcPr>
          <w:tcW w:w="6771" w:type="dxa"/>
          <w:vAlign w:val="center"/>
        </w:tcPr>
        <w:p w14:paraId="25469F69" w14:textId="77777777" w:rsidR="000D2CBF" w:rsidRPr="00C86473" w:rsidRDefault="000D2CBF" w:rsidP="00832AC8">
          <w:pPr>
            <w:pStyle w:val="Nagwek"/>
            <w:jc w:val="right"/>
            <w:rPr>
              <w:rFonts w:ascii="Century Gothic" w:hAnsi="Century Gothic"/>
              <w:sz w:val="18"/>
            </w:rPr>
          </w:pPr>
          <w:r w:rsidRPr="00C86473">
            <w:rPr>
              <w:rFonts w:ascii="Century Gothic" w:hAnsi="Century Gothic"/>
              <w:b/>
              <w:sz w:val="18"/>
            </w:rPr>
            <w:t>PROGRAM OCHRONY ŚRODOWISKA</w:t>
          </w:r>
          <w:r w:rsidRPr="00C86473">
            <w:rPr>
              <w:rFonts w:ascii="Century Gothic" w:hAnsi="Century Gothic"/>
              <w:sz w:val="18"/>
            </w:rPr>
            <w:t xml:space="preserve"> GMINY KOŁCZYGŁOWY</w:t>
          </w:r>
        </w:p>
        <w:p w14:paraId="215E497A" w14:textId="77777777" w:rsidR="000D2CBF" w:rsidRPr="00C86473" w:rsidRDefault="000D2CBF" w:rsidP="00832AC8">
          <w:pPr>
            <w:pStyle w:val="Nagwek"/>
            <w:jc w:val="right"/>
          </w:pPr>
          <w:r w:rsidRPr="00C86473">
            <w:rPr>
              <w:rFonts w:ascii="Century Gothic" w:hAnsi="Century Gothic"/>
              <w:sz w:val="16"/>
            </w:rPr>
            <w:t>NA LATA 2012-2015 Z PERSPEKTYWĄ NA LATA 2016-2019</w:t>
          </w:r>
        </w:p>
      </w:tc>
      <w:tc>
        <w:tcPr>
          <w:tcW w:w="2439" w:type="dxa"/>
        </w:tcPr>
        <w:p w14:paraId="393587FD" w14:textId="77777777" w:rsidR="000D2CBF" w:rsidRPr="00C86473" w:rsidRDefault="000D2CBF" w:rsidP="00832AC8">
          <w:pPr>
            <w:pStyle w:val="Nagwek"/>
          </w:pPr>
          <w:r>
            <w:rPr>
              <w:noProof/>
              <w:lang w:eastAsia="pl-PL"/>
            </w:rPr>
            <w:drawing>
              <wp:inline distT="0" distB="0" distL="0" distR="0" wp14:anchorId="2D3D7D48" wp14:editId="2AFBF219">
                <wp:extent cx="1460500" cy="391795"/>
                <wp:effectExtent l="19050" t="0" r="6350" b="0"/>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grayscl/>
                        </a:blip>
                        <a:srcRect/>
                        <a:stretch>
                          <a:fillRect/>
                        </a:stretch>
                      </pic:blipFill>
                      <pic:spPr bwMode="auto">
                        <a:xfrm>
                          <a:off x="0" y="0"/>
                          <a:ext cx="1460500" cy="391795"/>
                        </a:xfrm>
                        <a:prstGeom prst="rect">
                          <a:avLst/>
                        </a:prstGeom>
                        <a:noFill/>
                        <a:ln w="9525">
                          <a:noFill/>
                          <a:miter lim="800000"/>
                          <a:headEnd/>
                          <a:tailEnd/>
                        </a:ln>
                      </pic:spPr>
                    </pic:pic>
                  </a:graphicData>
                </a:graphic>
              </wp:inline>
            </w:drawing>
          </w:r>
        </w:p>
      </w:tc>
    </w:tr>
  </w:tbl>
  <w:p w14:paraId="2F88FE8D" w14:textId="77777777" w:rsidR="000D2CBF" w:rsidRDefault="000D2CBF" w:rsidP="00832AC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2" w:space="0" w:color="auto"/>
      </w:tblBorders>
      <w:tblLook w:val="00A0" w:firstRow="1" w:lastRow="0" w:firstColumn="1" w:lastColumn="0" w:noHBand="0" w:noVBand="0"/>
    </w:tblPr>
    <w:tblGrid>
      <w:gridCol w:w="7615"/>
      <w:gridCol w:w="2023"/>
    </w:tblGrid>
    <w:tr w:rsidR="000D2CBF" w:rsidRPr="00C86473" w14:paraId="5C766B25" w14:textId="77777777" w:rsidTr="00832AC8">
      <w:trPr>
        <w:trHeight w:val="567"/>
        <w:jc w:val="center"/>
      </w:trPr>
      <w:tc>
        <w:tcPr>
          <w:tcW w:w="7767" w:type="dxa"/>
          <w:tcBorders>
            <w:top w:val="nil"/>
            <w:bottom w:val="nil"/>
          </w:tcBorders>
          <w:vAlign w:val="center"/>
        </w:tcPr>
        <w:p w14:paraId="77A54CAA" w14:textId="3CFA63F1" w:rsidR="000D2CBF" w:rsidRPr="00F70DD3" w:rsidRDefault="000D2CBF" w:rsidP="00832AC8">
          <w:pPr>
            <w:pStyle w:val="Nagwek"/>
            <w:spacing w:line="276" w:lineRule="auto"/>
            <w:jc w:val="right"/>
            <w:rPr>
              <w:rFonts w:ascii="Cambria" w:hAnsi="Cambria" w:cs="Arial"/>
              <w:color w:val="17232E"/>
              <w:sz w:val="14"/>
            </w:rPr>
          </w:pPr>
          <w:r w:rsidRPr="00F70DD3">
            <w:rPr>
              <w:rFonts w:ascii="Cambria" w:hAnsi="Cambria" w:cs="Arial"/>
              <w:color w:val="17232E"/>
              <w:sz w:val="14"/>
            </w:rPr>
            <w:t xml:space="preserve">PROGNOZA ODDZIAŁYWANIA NA ŚRODOWISKO </w:t>
          </w:r>
          <w:r w:rsidRPr="00F70DD3">
            <w:rPr>
              <w:rFonts w:ascii="Cambria" w:hAnsi="Cambria" w:cs="Arial"/>
              <w:color w:val="17232E"/>
              <w:sz w:val="14"/>
            </w:rPr>
            <w:br/>
          </w:r>
          <w:r w:rsidRPr="00F70DD3">
            <w:rPr>
              <w:rFonts w:ascii="Cambria" w:hAnsi="Cambria" w:cs="Arial"/>
              <w:color w:val="17232E"/>
              <w:sz w:val="16"/>
            </w:rPr>
            <w:t>STRATEGII ROZWOJU G</w:t>
          </w:r>
          <w:r w:rsidR="00F70DD3" w:rsidRPr="00F70DD3">
            <w:rPr>
              <w:rFonts w:ascii="Cambria" w:hAnsi="Cambria" w:cs="Arial"/>
              <w:color w:val="17232E"/>
              <w:sz w:val="16"/>
            </w:rPr>
            <w:t xml:space="preserve">MINY SUCHY LAS </w:t>
          </w:r>
          <w:r w:rsidR="00DA0F47" w:rsidRPr="00DA0F47">
            <w:rPr>
              <w:rFonts w:ascii="Cambria" w:hAnsi="Cambria"/>
              <w:sz w:val="16"/>
              <w:szCs w:val="16"/>
            </w:rPr>
            <w:t>NA LATA 2022 – 2030</w:t>
          </w:r>
        </w:p>
      </w:tc>
      <w:tc>
        <w:tcPr>
          <w:tcW w:w="2016" w:type="dxa"/>
          <w:vAlign w:val="center"/>
        </w:tcPr>
        <w:p w14:paraId="1B7B18E3" w14:textId="77777777" w:rsidR="000D2CBF" w:rsidRPr="00C86473" w:rsidRDefault="000D2CBF" w:rsidP="00832AC8">
          <w:pPr>
            <w:pStyle w:val="Bezodstpw"/>
            <w:jc w:val="center"/>
          </w:pPr>
          <w:r>
            <w:rPr>
              <w:noProof/>
              <w:lang w:eastAsia="pl-PL"/>
            </w:rPr>
            <w:drawing>
              <wp:inline distT="0" distB="0" distL="0" distR="0" wp14:anchorId="1E8372BD" wp14:editId="33D58557">
                <wp:extent cx="1128395" cy="297180"/>
                <wp:effectExtent l="19050" t="0" r="0" b="0"/>
                <wp:docPr id="2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
                          <a:grayscl/>
                        </a:blip>
                        <a:srcRect/>
                        <a:stretch>
                          <a:fillRect/>
                        </a:stretch>
                      </pic:blipFill>
                      <pic:spPr bwMode="auto">
                        <a:xfrm>
                          <a:off x="0" y="0"/>
                          <a:ext cx="1128395" cy="297180"/>
                        </a:xfrm>
                        <a:prstGeom prst="rect">
                          <a:avLst/>
                        </a:prstGeom>
                        <a:noFill/>
                        <a:ln w="9525">
                          <a:noFill/>
                          <a:miter lim="800000"/>
                          <a:headEnd/>
                          <a:tailEnd/>
                        </a:ln>
                      </pic:spPr>
                    </pic:pic>
                  </a:graphicData>
                </a:graphic>
              </wp:inline>
            </w:drawing>
          </w:r>
        </w:p>
      </w:tc>
    </w:tr>
  </w:tbl>
  <w:p w14:paraId="45F94A80" w14:textId="77777777" w:rsidR="000D2CBF" w:rsidRDefault="000D2CBF" w:rsidP="00832AC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2" w:space="0" w:color="auto"/>
      </w:tblBorders>
      <w:tblLook w:val="00A0" w:firstRow="1" w:lastRow="0" w:firstColumn="1" w:lastColumn="0" w:noHBand="0" w:noVBand="0"/>
    </w:tblPr>
    <w:tblGrid>
      <w:gridCol w:w="7615"/>
      <w:gridCol w:w="2023"/>
    </w:tblGrid>
    <w:tr w:rsidR="00B444E2" w:rsidRPr="00C86473" w14:paraId="13030BFE" w14:textId="77777777" w:rsidTr="003E4DB8">
      <w:trPr>
        <w:trHeight w:val="567"/>
        <w:jc w:val="center"/>
      </w:trPr>
      <w:tc>
        <w:tcPr>
          <w:tcW w:w="7767" w:type="dxa"/>
          <w:tcBorders>
            <w:top w:val="nil"/>
            <w:bottom w:val="nil"/>
          </w:tcBorders>
          <w:vAlign w:val="center"/>
        </w:tcPr>
        <w:p w14:paraId="45A7BE14" w14:textId="77777777" w:rsidR="00B444E2" w:rsidRPr="00F70DD3" w:rsidRDefault="00B444E2" w:rsidP="00B444E2">
          <w:pPr>
            <w:pStyle w:val="Nagwek"/>
            <w:spacing w:line="276" w:lineRule="auto"/>
            <w:jc w:val="right"/>
            <w:rPr>
              <w:rFonts w:ascii="Cambria" w:hAnsi="Cambria" w:cs="Arial"/>
              <w:color w:val="17232E"/>
              <w:sz w:val="14"/>
            </w:rPr>
          </w:pPr>
          <w:r w:rsidRPr="00F70DD3">
            <w:rPr>
              <w:rFonts w:ascii="Cambria" w:hAnsi="Cambria" w:cs="Arial"/>
              <w:color w:val="17232E"/>
              <w:sz w:val="14"/>
            </w:rPr>
            <w:t xml:space="preserve">PROGNOZA ODDZIAŁYWANIA NA ŚRODOWISKO </w:t>
          </w:r>
          <w:r w:rsidRPr="00F70DD3">
            <w:rPr>
              <w:rFonts w:ascii="Cambria" w:hAnsi="Cambria" w:cs="Arial"/>
              <w:color w:val="17232E"/>
              <w:sz w:val="14"/>
            </w:rPr>
            <w:br/>
          </w:r>
          <w:r w:rsidRPr="00F70DD3">
            <w:rPr>
              <w:rFonts w:ascii="Cambria" w:hAnsi="Cambria" w:cs="Arial"/>
              <w:color w:val="17232E"/>
              <w:sz w:val="16"/>
            </w:rPr>
            <w:t xml:space="preserve">STRATEGII ROZWOJU GMINY SUCHY LAS </w:t>
          </w:r>
          <w:r w:rsidRPr="00DA0F47">
            <w:rPr>
              <w:rFonts w:ascii="Cambria" w:hAnsi="Cambria"/>
              <w:sz w:val="16"/>
              <w:szCs w:val="16"/>
            </w:rPr>
            <w:t>NA LATA 2022 – 2030</w:t>
          </w:r>
        </w:p>
      </w:tc>
      <w:tc>
        <w:tcPr>
          <w:tcW w:w="2016" w:type="dxa"/>
          <w:vAlign w:val="center"/>
        </w:tcPr>
        <w:p w14:paraId="4F33D86F" w14:textId="77777777" w:rsidR="00B444E2" w:rsidRPr="00C86473" w:rsidRDefault="00B444E2" w:rsidP="00B444E2">
          <w:pPr>
            <w:pStyle w:val="Bezodstpw"/>
            <w:jc w:val="center"/>
          </w:pPr>
          <w:r>
            <w:rPr>
              <w:noProof/>
              <w:lang w:eastAsia="pl-PL"/>
            </w:rPr>
            <w:drawing>
              <wp:inline distT="0" distB="0" distL="0" distR="0" wp14:anchorId="6A36CD14" wp14:editId="536670F9">
                <wp:extent cx="1128395" cy="297180"/>
                <wp:effectExtent l="19050" t="0" r="0" b="0"/>
                <wp:docPr id="2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
                          <a:grayscl/>
                        </a:blip>
                        <a:srcRect/>
                        <a:stretch>
                          <a:fillRect/>
                        </a:stretch>
                      </pic:blipFill>
                      <pic:spPr bwMode="auto">
                        <a:xfrm>
                          <a:off x="0" y="0"/>
                          <a:ext cx="1128395" cy="297180"/>
                        </a:xfrm>
                        <a:prstGeom prst="rect">
                          <a:avLst/>
                        </a:prstGeom>
                        <a:noFill/>
                        <a:ln w="9525">
                          <a:noFill/>
                          <a:miter lim="800000"/>
                          <a:headEnd/>
                          <a:tailEnd/>
                        </a:ln>
                      </pic:spPr>
                    </pic:pic>
                  </a:graphicData>
                </a:graphic>
              </wp:inline>
            </w:drawing>
          </w:r>
        </w:p>
      </w:tc>
    </w:tr>
  </w:tbl>
  <w:p w14:paraId="1C91F6EE" w14:textId="77777777" w:rsidR="000D2CBF" w:rsidRPr="00B444E2" w:rsidRDefault="000D2CBF" w:rsidP="00B444E2">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56" w:type="dxa"/>
      <w:jc w:val="center"/>
      <w:tblBorders>
        <w:insideH w:val="single" w:sz="2" w:space="0" w:color="auto"/>
      </w:tblBorders>
      <w:tblLook w:val="04A0" w:firstRow="1" w:lastRow="0" w:firstColumn="1" w:lastColumn="0" w:noHBand="0" w:noVBand="1"/>
    </w:tblPr>
    <w:tblGrid>
      <w:gridCol w:w="7484"/>
      <w:gridCol w:w="2172"/>
    </w:tblGrid>
    <w:tr w:rsidR="000D2CBF" w:rsidRPr="00A120AB" w14:paraId="4B807555" w14:textId="77777777" w:rsidTr="0077140D">
      <w:trPr>
        <w:trHeight w:val="689"/>
        <w:jc w:val="center"/>
      </w:trPr>
      <w:tc>
        <w:tcPr>
          <w:tcW w:w="7484" w:type="dxa"/>
          <w:tcBorders>
            <w:top w:val="nil"/>
            <w:bottom w:val="nil"/>
          </w:tcBorders>
          <w:shd w:val="clear" w:color="auto" w:fill="auto"/>
          <w:vAlign w:val="center"/>
        </w:tcPr>
        <w:p w14:paraId="28192619" w14:textId="21871BB8" w:rsidR="000D2CBF" w:rsidRPr="00A120AB" w:rsidRDefault="00F70DD3" w:rsidP="0077140D">
          <w:pPr>
            <w:pStyle w:val="Nagwek"/>
            <w:ind w:left="-389" w:hanging="142"/>
            <w:jc w:val="right"/>
            <w:rPr>
              <w:rFonts w:cs="Arial"/>
              <w:color w:val="000000"/>
              <w:sz w:val="14"/>
            </w:rPr>
          </w:pPr>
          <w:bookmarkStart w:id="146" w:name="_Hlk56671825"/>
          <w:r w:rsidRPr="000F2BDE">
            <w:rPr>
              <w:rFonts w:ascii="Cambria" w:hAnsi="Cambria" w:cs="Arial"/>
              <w:color w:val="17232E"/>
              <w:sz w:val="14"/>
            </w:rPr>
            <w:t xml:space="preserve">PROGNOZA ODDZIAŁYWANIA NA </w:t>
          </w:r>
          <w:r>
            <w:rPr>
              <w:rFonts w:ascii="Cambria" w:hAnsi="Cambria" w:cs="Arial"/>
              <w:color w:val="17232E"/>
              <w:sz w:val="14"/>
            </w:rPr>
            <w:t>Ś</w:t>
          </w:r>
          <w:r w:rsidRPr="000F2BDE">
            <w:rPr>
              <w:rFonts w:ascii="Cambria" w:hAnsi="Cambria" w:cs="Arial"/>
              <w:color w:val="17232E"/>
              <w:sz w:val="14"/>
            </w:rPr>
            <w:t xml:space="preserve">RODOWISKO </w:t>
          </w:r>
          <w:r w:rsidRPr="000F2BDE">
            <w:rPr>
              <w:rFonts w:ascii="Cambria" w:hAnsi="Cambria" w:cs="Arial"/>
              <w:color w:val="17232E"/>
              <w:sz w:val="14"/>
            </w:rPr>
            <w:br/>
          </w:r>
          <w:r w:rsidRPr="000F2BDE">
            <w:rPr>
              <w:rFonts w:ascii="Cambria" w:hAnsi="Cambria" w:cs="Arial"/>
              <w:color w:val="17232E"/>
              <w:sz w:val="16"/>
            </w:rPr>
            <w:t xml:space="preserve">STRATEGII ROZWOJU GMINY SUCHY LAS </w:t>
          </w:r>
          <w:r w:rsidR="00DA0F47" w:rsidRPr="00DA0F47">
            <w:rPr>
              <w:rFonts w:ascii="Cambria" w:hAnsi="Cambria" w:cs="Arial"/>
              <w:color w:val="17232E"/>
              <w:sz w:val="16"/>
            </w:rPr>
            <w:t>NA LATA 2022 – 2030</w:t>
          </w:r>
        </w:p>
      </w:tc>
      <w:tc>
        <w:tcPr>
          <w:tcW w:w="2172" w:type="dxa"/>
          <w:vAlign w:val="center"/>
        </w:tcPr>
        <w:p w14:paraId="67D7590F" w14:textId="77777777" w:rsidR="000D2CBF" w:rsidRPr="00A120AB" w:rsidRDefault="000D2CBF" w:rsidP="0077140D">
          <w:pPr>
            <w:pStyle w:val="Nagwek"/>
            <w:ind w:hanging="5"/>
          </w:pPr>
          <w:r>
            <w:rPr>
              <w:noProof/>
              <w:lang w:eastAsia="pl-PL"/>
            </w:rPr>
            <w:drawing>
              <wp:inline distT="0" distB="0" distL="0" distR="0" wp14:anchorId="2828A8B3" wp14:editId="3ADCA61B">
                <wp:extent cx="1133475" cy="304800"/>
                <wp:effectExtent l="1905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grayscl/>
                        </a:blip>
                        <a:srcRect/>
                        <a:stretch>
                          <a:fillRect/>
                        </a:stretch>
                      </pic:blipFill>
                      <pic:spPr bwMode="auto">
                        <a:xfrm>
                          <a:off x="0" y="0"/>
                          <a:ext cx="1133475" cy="304800"/>
                        </a:xfrm>
                        <a:prstGeom prst="rect">
                          <a:avLst/>
                        </a:prstGeom>
                        <a:noFill/>
                        <a:ln w="9525">
                          <a:noFill/>
                          <a:miter lim="800000"/>
                          <a:headEnd/>
                          <a:tailEnd/>
                        </a:ln>
                      </pic:spPr>
                    </pic:pic>
                  </a:graphicData>
                </a:graphic>
              </wp:inline>
            </w:drawing>
          </w:r>
        </w:p>
      </w:tc>
    </w:tr>
    <w:bookmarkEnd w:id="146"/>
  </w:tbl>
  <w:p w14:paraId="6FDFA5E9" w14:textId="77777777" w:rsidR="000D2CBF" w:rsidRDefault="000D2CB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076"/>
    <w:multiLevelType w:val="hybridMultilevel"/>
    <w:tmpl w:val="BAA02AF6"/>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7C32C5"/>
    <w:multiLevelType w:val="hybridMultilevel"/>
    <w:tmpl w:val="B778F024"/>
    <w:lvl w:ilvl="0" w:tplc="9D1CA384">
      <w:start w:val="1"/>
      <w:numFmt w:val="bullet"/>
      <w:lvlText w:val=""/>
      <w:lvlJc w:val="left"/>
      <w:pPr>
        <w:ind w:left="720" w:hanging="360"/>
      </w:pPr>
      <w:rPr>
        <w:rFonts w:ascii="Symbol" w:hAnsi="Symbol" w:hint="default"/>
        <w:color w:val="auto"/>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643FD"/>
    <w:multiLevelType w:val="hybridMultilevel"/>
    <w:tmpl w:val="039A6AB2"/>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700498F"/>
    <w:multiLevelType w:val="hybridMultilevel"/>
    <w:tmpl w:val="56207046"/>
    <w:lvl w:ilvl="0" w:tplc="86FE24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1B57E4"/>
    <w:multiLevelType w:val="hybridMultilevel"/>
    <w:tmpl w:val="43162146"/>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D62DF1"/>
    <w:multiLevelType w:val="hybridMultilevel"/>
    <w:tmpl w:val="8618AE04"/>
    <w:lvl w:ilvl="0" w:tplc="806E58E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100A7C42"/>
    <w:multiLevelType w:val="hybridMultilevel"/>
    <w:tmpl w:val="8886155A"/>
    <w:lvl w:ilvl="0" w:tplc="509E52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C81724"/>
    <w:multiLevelType w:val="hybridMultilevel"/>
    <w:tmpl w:val="085E59B4"/>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1E3878"/>
    <w:multiLevelType w:val="hybridMultilevel"/>
    <w:tmpl w:val="450665B6"/>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1559BA"/>
    <w:multiLevelType w:val="hybridMultilevel"/>
    <w:tmpl w:val="D706A7F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711D5E"/>
    <w:multiLevelType w:val="hybridMultilevel"/>
    <w:tmpl w:val="B7A6CCCC"/>
    <w:lvl w:ilvl="0" w:tplc="9D1CA384">
      <w:start w:val="1"/>
      <w:numFmt w:val="bullet"/>
      <w:lvlText w:val=""/>
      <w:lvlJc w:val="left"/>
      <w:pPr>
        <w:ind w:left="720" w:hanging="360"/>
      </w:pPr>
      <w:rPr>
        <w:rFonts w:ascii="Symbol" w:hAnsi="Symbol" w:hint="default"/>
        <w:color w:val="auto"/>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0B0212"/>
    <w:multiLevelType w:val="hybridMultilevel"/>
    <w:tmpl w:val="56B4C8BC"/>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60221A"/>
    <w:multiLevelType w:val="hybridMultilevel"/>
    <w:tmpl w:val="E248A950"/>
    <w:lvl w:ilvl="0" w:tplc="509E52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0F1C94"/>
    <w:multiLevelType w:val="hybridMultilevel"/>
    <w:tmpl w:val="3A0EB6C6"/>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1CF7EDB"/>
    <w:multiLevelType w:val="hybridMultilevel"/>
    <w:tmpl w:val="AF26BF48"/>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E530F7"/>
    <w:multiLevelType w:val="hybridMultilevel"/>
    <w:tmpl w:val="75ACA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6C299B"/>
    <w:multiLevelType w:val="hybridMultilevel"/>
    <w:tmpl w:val="BA70E22E"/>
    <w:lvl w:ilvl="0" w:tplc="509E52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8072120"/>
    <w:multiLevelType w:val="hybridMultilevel"/>
    <w:tmpl w:val="11C651C2"/>
    <w:lvl w:ilvl="0" w:tplc="9D1CA384">
      <w:start w:val="1"/>
      <w:numFmt w:val="bullet"/>
      <w:lvlText w:val=""/>
      <w:lvlJc w:val="left"/>
      <w:pPr>
        <w:ind w:left="720" w:hanging="360"/>
      </w:pPr>
      <w:rPr>
        <w:rFonts w:ascii="Symbol" w:hAnsi="Symbol" w:hint="default"/>
        <w:color w:val="auto"/>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C66E10"/>
    <w:multiLevelType w:val="hybridMultilevel"/>
    <w:tmpl w:val="5B1E1392"/>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C6946D5"/>
    <w:multiLevelType w:val="hybridMultilevel"/>
    <w:tmpl w:val="4D4CCA2E"/>
    <w:lvl w:ilvl="0" w:tplc="86FE24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F862670"/>
    <w:multiLevelType w:val="hybridMultilevel"/>
    <w:tmpl w:val="68E6B272"/>
    <w:lvl w:ilvl="0" w:tplc="5142A05A">
      <w:start w:val="1"/>
      <w:numFmt w:val="bullet"/>
      <w:pStyle w:val="Sandomierzwypun2"/>
      <w:lvlText w:val=""/>
      <w:lvlJc w:val="left"/>
      <w:pPr>
        <w:tabs>
          <w:tab w:val="num" w:pos="1097"/>
        </w:tabs>
        <w:ind w:left="1021" w:hanging="284"/>
      </w:pPr>
      <w:rPr>
        <w:rFonts w:ascii="Symbol" w:hAnsi="Symbol" w:hint="default"/>
      </w:rPr>
    </w:lvl>
    <w:lvl w:ilvl="1" w:tplc="04150003">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234" w:hanging="434"/>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A23D76"/>
    <w:multiLevelType w:val="hybridMultilevel"/>
    <w:tmpl w:val="3F481940"/>
    <w:lvl w:ilvl="0" w:tplc="86FE24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23D67CD"/>
    <w:multiLevelType w:val="multilevel"/>
    <w:tmpl w:val="BE88E5E4"/>
    <w:styleLink w:val="LFO3"/>
    <w:lvl w:ilvl="0">
      <w:start w:val="1"/>
      <w:numFmt w:val="decimal"/>
      <w:lvlText w:val="Tabela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3815F47"/>
    <w:multiLevelType w:val="hybridMultilevel"/>
    <w:tmpl w:val="FAD2CF06"/>
    <w:lvl w:ilvl="0" w:tplc="43A208FE">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4" w15:restartNumberingAfterBreak="0">
    <w:nsid w:val="47247B5C"/>
    <w:multiLevelType w:val="hybridMultilevel"/>
    <w:tmpl w:val="AA40C2BC"/>
    <w:lvl w:ilvl="0" w:tplc="86FE24A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507730AB"/>
    <w:multiLevelType w:val="hybridMultilevel"/>
    <w:tmpl w:val="0AD86CA4"/>
    <w:lvl w:ilvl="0" w:tplc="86FE24AE">
      <w:start w:val="1"/>
      <w:numFmt w:val="bullet"/>
      <w:lvlText w:val=""/>
      <w:lvlJc w:val="left"/>
      <w:pPr>
        <w:ind w:left="720" w:hanging="360"/>
      </w:pPr>
      <w:rPr>
        <w:rFonts w:ascii="Symbol" w:hAnsi="Symbol" w:hint="default"/>
      </w:rPr>
    </w:lvl>
    <w:lvl w:ilvl="1" w:tplc="86FE24A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A224EA"/>
    <w:multiLevelType w:val="hybridMultilevel"/>
    <w:tmpl w:val="C6241090"/>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C317B6"/>
    <w:multiLevelType w:val="hybridMultilevel"/>
    <w:tmpl w:val="CFC8DBD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DC25AA"/>
    <w:multiLevelType w:val="hybridMultilevel"/>
    <w:tmpl w:val="5DB0ACBC"/>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34B25D1"/>
    <w:multiLevelType w:val="hybridMultilevel"/>
    <w:tmpl w:val="D8D0507A"/>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36C1CCF"/>
    <w:multiLevelType w:val="hybridMultilevel"/>
    <w:tmpl w:val="E696AA78"/>
    <w:lvl w:ilvl="0" w:tplc="509E52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7DE1A00"/>
    <w:multiLevelType w:val="hybridMultilevel"/>
    <w:tmpl w:val="3F0AD2C2"/>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9E85CAE"/>
    <w:multiLevelType w:val="hybridMultilevel"/>
    <w:tmpl w:val="78F26CC4"/>
    <w:lvl w:ilvl="0" w:tplc="43A208FE">
      <w:start w:val="1"/>
      <w:numFmt w:val="bullet"/>
      <w:lvlText w:val=""/>
      <w:lvlJc w:val="left"/>
      <w:pPr>
        <w:ind w:left="720" w:hanging="360"/>
      </w:pPr>
      <w:rPr>
        <w:rFonts w:ascii="Symbol" w:hAnsi="Symbol" w:hint="default"/>
      </w:rPr>
    </w:lvl>
    <w:lvl w:ilvl="1" w:tplc="04150003">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B47ADB"/>
    <w:multiLevelType w:val="hybridMultilevel"/>
    <w:tmpl w:val="E4D41EB2"/>
    <w:lvl w:ilvl="0" w:tplc="9D1CA384">
      <w:start w:val="1"/>
      <w:numFmt w:val="bullet"/>
      <w:lvlText w:val="–"/>
      <w:lvlJc w:val="left"/>
      <w:pPr>
        <w:ind w:left="720" w:hanging="360"/>
      </w:pPr>
      <w:rPr>
        <w:rFonts w:ascii="TitilliumText22L" w:hAnsi="TitilliumText22L" w:hint="default"/>
        <w:b w:val="0"/>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F871234"/>
    <w:multiLevelType w:val="hybridMultilevel"/>
    <w:tmpl w:val="EBB89E78"/>
    <w:lvl w:ilvl="0" w:tplc="86FE24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66C0679"/>
    <w:multiLevelType w:val="hybridMultilevel"/>
    <w:tmpl w:val="F5067354"/>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81C3846"/>
    <w:multiLevelType w:val="hybridMultilevel"/>
    <w:tmpl w:val="28FEDD9C"/>
    <w:lvl w:ilvl="0" w:tplc="43A208FE">
      <w:start w:val="1"/>
      <w:numFmt w:val="bullet"/>
      <w:lvlText w:val=""/>
      <w:lvlJc w:val="left"/>
      <w:pPr>
        <w:ind w:left="720" w:hanging="360"/>
      </w:pPr>
      <w:rPr>
        <w:rFonts w:ascii="Symbol" w:hAnsi="Symbol" w:hint="default"/>
      </w:rPr>
    </w:lvl>
    <w:lvl w:ilvl="1" w:tplc="04150003">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9F742D"/>
    <w:multiLevelType w:val="hybridMultilevel"/>
    <w:tmpl w:val="5628A7F6"/>
    <w:lvl w:ilvl="0" w:tplc="86FE24AE">
      <w:start w:val="1"/>
      <w:numFmt w:val="bullet"/>
      <w:lvlText w:val=""/>
      <w:lvlJc w:val="left"/>
      <w:pPr>
        <w:ind w:left="720" w:hanging="360"/>
      </w:pPr>
      <w:rPr>
        <w:rFonts w:ascii="Symbol" w:hAnsi="Symbol" w:hint="default"/>
      </w:rPr>
    </w:lvl>
    <w:lvl w:ilvl="1" w:tplc="86FE24AE"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27261F"/>
    <w:multiLevelType w:val="hybridMultilevel"/>
    <w:tmpl w:val="3CBC43E4"/>
    <w:lvl w:ilvl="0" w:tplc="86FE24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A4E0D62"/>
    <w:multiLevelType w:val="hybridMultilevel"/>
    <w:tmpl w:val="1746236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C104E3"/>
    <w:multiLevelType w:val="hybridMultilevel"/>
    <w:tmpl w:val="2C0C4498"/>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20739F"/>
    <w:multiLevelType w:val="hybridMultilevel"/>
    <w:tmpl w:val="F4367090"/>
    <w:lvl w:ilvl="0" w:tplc="43A208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9173953"/>
    <w:multiLevelType w:val="hybridMultilevel"/>
    <w:tmpl w:val="DBCE06D0"/>
    <w:lvl w:ilvl="0" w:tplc="8FB492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BF54999"/>
    <w:multiLevelType w:val="hybridMultilevel"/>
    <w:tmpl w:val="6F8E0AD6"/>
    <w:lvl w:ilvl="0" w:tplc="9D1CA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775127850">
    <w:abstractNumId w:val="20"/>
  </w:num>
  <w:num w:numId="2" w16cid:durableId="275984729">
    <w:abstractNumId w:val="28"/>
  </w:num>
  <w:num w:numId="3" w16cid:durableId="543373966">
    <w:abstractNumId w:val="37"/>
  </w:num>
  <w:num w:numId="4" w16cid:durableId="1104956609">
    <w:abstractNumId w:val="39"/>
  </w:num>
  <w:num w:numId="5" w16cid:durableId="1842699500">
    <w:abstractNumId w:val="27"/>
  </w:num>
  <w:num w:numId="6" w16cid:durableId="177935269">
    <w:abstractNumId w:val="9"/>
  </w:num>
  <w:num w:numId="7" w16cid:durableId="1525513927">
    <w:abstractNumId w:val="24"/>
  </w:num>
  <w:num w:numId="8" w16cid:durableId="436170748">
    <w:abstractNumId w:val="34"/>
  </w:num>
  <w:num w:numId="9" w16cid:durableId="842823586">
    <w:abstractNumId w:val="6"/>
  </w:num>
  <w:num w:numId="10" w16cid:durableId="251008526">
    <w:abstractNumId w:val="10"/>
  </w:num>
  <w:num w:numId="11" w16cid:durableId="862130072">
    <w:abstractNumId w:val="30"/>
  </w:num>
  <w:num w:numId="12" w16cid:durableId="2024480104">
    <w:abstractNumId w:val="8"/>
  </w:num>
  <w:num w:numId="13" w16cid:durableId="2038113311">
    <w:abstractNumId w:val="0"/>
  </w:num>
  <w:num w:numId="14" w16cid:durableId="2071952026">
    <w:abstractNumId w:val="11"/>
  </w:num>
  <w:num w:numId="15" w16cid:durableId="1232617705">
    <w:abstractNumId w:val="7"/>
  </w:num>
  <w:num w:numId="16" w16cid:durableId="387802124">
    <w:abstractNumId w:val="42"/>
  </w:num>
  <w:num w:numId="17" w16cid:durableId="1704861015">
    <w:abstractNumId w:val="41"/>
  </w:num>
  <w:num w:numId="18" w16cid:durableId="2068188513">
    <w:abstractNumId w:val="31"/>
  </w:num>
  <w:num w:numId="19" w16cid:durableId="1441098590">
    <w:abstractNumId w:val="29"/>
  </w:num>
  <w:num w:numId="20" w16cid:durableId="463355986">
    <w:abstractNumId w:val="43"/>
  </w:num>
  <w:num w:numId="21" w16cid:durableId="942224871">
    <w:abstractNumId w:val="2"/>
  </w:num>
  <w:num w:numId="22" w16cid:durableId="1960716826">
    <w:abstractNumId w:val="18"/>
  </w:num>
  <w:num w:numId="23" w16cid:durableId="1508599679">
    <w:abstractNumId w:val="23"/>
  </w:num>
  <w:num w:numId="24" w16cid:durableId="42364928">
    <w:abstractNumId w:val="13"/>
  </w:num>
  <w:num w:numId="25" w16cid:durableId="923413883">
    <w:abstractNumId w:val="26"/>
  </w:num>
  <w:num w:numId="26" w16cid:durableId="345062371">
    <w:abstractNumId w:val="35"/>
  </w:num>
  <w:num w:numId="27" w16cid:durableId="380980164">
    <w:abstractNumId w:val="33"/>
  </w:num>
  <w:num w:numId="28" w16cid:durableId="177933094">
    <w:abstractNumId w:val="4"/>
  </w:num>
  <w:num w:numId="29" w16cid:durableId="1783109987">
    <w:abstractNumId w:val="40"/>
  </w:num>
  <w:num w:numId="30" w16cid:durableId="289940484">
    <w:abstractNumId w:val="14"/>
  </w:num>
  <w:num w:numId="31" w16cid:durableId="787242891">
    <w:abstractNumId w:val="1"/>
  </w:num>
  <w:num w:numId="32" w16cid:durableId="1847986741">
    <w:abstractNumId w:val="32"/>
  </w:num>
  <w:num w:numId="33" w16cid:durableId="1791438246">
    <w:abstractNumId w:val="3"/>
  </w:num>
  <w:num w:numId="34" w16cid:durableId="381174833">
    <w:abstractNumId w:val="36"/>
  </w:num>
  <w:num w:numId="35" w16cid:durableId="1336764388">
    <w:abstractNumId w:val="38"/>
  </w:num>
  <w:num w:numId="36" w16cid:durableId="2065058820">
    <w:abstractNumId w:val="25"/>
  </w:num>
  <w:num w:numId="37" w16cid:durableId="2064938534">
    <w:abstractNumId w:val="17"/>
  </w:num>
  <w:num w:numId="38" w16cid:durableId="1451389175">
    <w:abstractNumId w:val="12"/>
  </w:num>
  <w:num w:numId="39" w16cid:durableId="1735808093">
    <w:abstractNumId w:val="16"/>
  </w:num>
  <w:num w:numId="40" w16cid:durableId="1180966829">
    <w:abstractNumId w:val="15"/>
  </w:num>
  <w:num w:numId="41" w16cid:durableId="1008600672">
    <w:abstractNumId w:val="21"/>
  </w:num>
  <w:num w:numId="42" w16cid:durableId="966814802">
    <w:abstractNumId w:val="19"/>
  </w:num>
  <w:num w:numId="43" w16cid:durableId="1078407958">
    <w:abstractNumId w:val="22"/>
  </w:num>
  <w:num w:numId="44" w16cid:durableId="162405095">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516"/>
    <w:rsid w:val="0001198A"/>
    <w:rsid w:val="00041D33"/>
    <w:rsid w:val="0004515A"/>
    <w:rsid w:val="0006201C"/>
    <w:rsid w:val="000758B9"/>
    <w:rsid w:val="00082A74"/>
    <w:rsid w:val="00083D32"/>
    <w:rsid w:val="000A1827"/>
    <w:rsid w:val="000A78FE"/>
    <w:rsid w:val="000C0D12"/>
    <w:rsid w:val="000D2CBF"/>
    <w:rsid w:val="000D3617"/>
    <w:rsid w:val="000E3D13"/>
    <w:rsid w:val="000E60AC"/>
    <w:rsid w:val="000E7FA8"/>
    <w:rsid w:val="000F2BDE"/>
    <w:rsid w:val="00100E66"/>
    <w:rsid w:val="00105D6D"/>
    <w:rsid w:val="00110C2C"/>
    <w:rsid w:val="00112EEC"/>
    <w:rsid w:val="00124ED4"/>
    <w:rsid w:val="00146512"/>
    <w:rsid w:val="001532A0"/>
    <w:rsid w:val="001824A6"/>
    <w:rsid w:val="00182D43"/>
    <w:rsid w:val="00185F9C"/>
    <w:rsid w:val="00191E3B"/>
    <w:rsid w:val="001B7D45"/>
    <w:rsid w:val="001C00ED"/>
    <w:rsid w:val="001C108C"/>
    <w:rsid w:val="001D09E7"/>
    <w:rsid w:val="001D1691"/>
    <w:rsid w:val="001D38D7"/>
    <w:rsid w:val="001E06E7"/>
    <w:rsid w:val="001E1CB0"/>
    <w:rsid w:val="001E3E88"/>
    <w:rsid w:val="001E4296"/>
    <w:rsid w:val="001E4CCB"/>
    <w:rsid w:val="001F5081"/>
    <w:rsid w:val="001F76C5"/>
    <w:rsid w:val="002010B8"/>
    <w:rsid w:val="00202B88"/>
    <w:rsid w:val="00212DC8"/>
    <w:rsid w:val="0022024B"/>
    <w:rsid w:val="00226FFF"/>
    <w:rsid w:val="002330C3"/>
    <w:rsid w:val="002343ED"/>
    <w:rsid w:val="00237CC8"/>
    <w:rsid w:val="002435DC"/>
    <w:rsid w:val="00247DC4"/>
    <w:rsid w:val="0025604F"/>
    <w:rsid w:val="00260073"/>
    <w:rsid w:val="002629CC"/>
    <w:rsid w:val="00272137"/>
    <w:rsid w:val="00272A90"/>
    <w:rsid w:val="00280876"/>
    <w:rsid w:val="002811F8"/>
    <w:rsid w:val="00283B1A"/>
    <w:rsid w:val="00286C7D"/>
    <w:rsid w:val="00295C45"/>
    <w:rsid w:val="002B01ED"/>
    <w:rsid w:val="002B0C17"/>
    <w:rsid w:val="002B7056"/>
    <w:rsid w:val="002B7234"/>
    <w:rsid w:val="002C1604"/>
    <w:rsid w:val="002C2E92"/>
    <w:rsid w:val="002C4BBB"/>
    <w:rsid w:val="002C53CE"/>
    <w:rsid w:val="002C7BF5"/>
    <w:rsid w:val="002D3AD6"/>
    <w:rsid w:val="002E40A6"/>
    <w:rsid w:val="00320C86"/>
    <w:rsid w:val="003253E9"/>
    <w:rsid w:val="003258EB"/>
    <w:rsid w:val="00332F1E"/>
    <w:rsid w:val="0034068D"/>
    <w:rsid w:val="003544BE"/>
    <w:rsid w:val="00355C2E"/>
    <w:rsid w:val="003561D3"/>
    <w:rsid w:val="00362E49"/>
    <w:rsid w:val="00372392"/>
    <w:rsid w:val="0039151B"/>
    <w:rsid w:val="003A095E"/>
    <w:rsid w:val="003A395A"/>
    <w:rsid w:val="003B6EEE"/>
    <w:rsid w:val="003D3AA1"/>
    <w:rsid w:val="003D500A"/>
    <w:rsid w:val="003D5971"/>
    <w:rsid w:val="003D61EF"/>
    <w:rsid w:val="003E1DA0"/>
    <w:rsid w:val="003E323C"/>
    <w:rsid w:val="003F2874"/>
    <w:rsid w:val="003F41F3"/>
    <w:rsid w:val="003F7848"/>
    <w:rsid w:val="004025BE"/>
    <w:rsid w:val="00406129"/>
    <w:rsid w:val="00406641"/>
    <w:rsid w:val="0040764C"/>
    <w:rsid w:val="0041447C"/>
    <w:rsid w:val="00420C84"/>
    <w:rsid w:val="00433AD9"/>
    <w:rsid w:val="004362A9"/>
    <w:rsid w:val="004423F3"/>
    <w:rsid w:val="00444803"/>
    <w:rsid w:val="004469BF"/>
    <w:rsid w:val="004574DF"/>
    <w:rsid w:val="00467F53"/>
    <w:rsid w:val="004775BD"/>
    <w:rsid w:val="00493C80"/>
    <w:rsid w:val="0049488F"/>
    <w:rsid w:val="00497C66"/>
    <w:rsid w:val="004A0171"/>
    <w:rsid w:val="004A6E4F"/>
    <w:rsid w:val="004A7F9F"/>
    <w:rsid w:val="004B352B"/>
    <w:rsid w:val="004B4892"/>
    <w:rsid w:val="004B5848"/>
    <w:rsid w:val="004C1E85"/>
    <w:rsid w:val="004C6F23"/>
    <w:rsid w:val="004F1941"/>
    <w:rsid w:val="004F696C"/>
    <w:rsid w:val="0051017F"/>
    <w:rsid w:val="00510ADA"/>
    <w:rsid w:val="00512D4D"/>
    <w:rsid w:val="00513259"/>
    <w:rsid w:val="005157A7"/>
    <w:rsid w:val="00517A15"/>
    <w:rsid w:val="005216D2"/>
    <w:rsid w:val="00532CFB"/>
    <w:rsid w:val="00533967"/>
    <w:rsid w:val="0053489F"/>
    <w:rsid w:val="005400C4"/>
    <w:rsid w:val="005449C8"/>
    <w:rsid w:val="00550562"/>
    <w:rsid w:val="00552353"/>
    <w:rsid w:val="0056052C"/>
    <w:rsid w:val="005644BA"/>
    <w:rsid w:val="005742B6"/>
    <w:rsid w:val="005778B8"/>
    <w:rsid w:val="0059111B"/>
    <w:rsid w:val="00595012"/>
    <w:rsid w:val="005B3318"/>
    <w:rsid w:val="005B5643"/>
    <w:rsid w:val="005C17E3"/>
    <w:rsid w:val="005C2EA8"/>
    <w:rsid w:val="005C4210"/>
    <w:rsid w:val="005C4C5B"/>
    <w:rsid w:val="005F53E6"/>
    <w:rsid w:val="00601E9A"/>
    <w:rsid w:val="00610035"/>
    <w:rsid w:val="00611832"/>
    <w:rsid w:val="00613D5A"/>
    <w:rsid w:val="006223AA"/>
    <w:rsid w:val="00623318"/>
    <w:rsid w:val="00646064"/>
    <w:rsid w:val="00651C71"/>
    <w:rsid w:val="006524A0"/>
    <w:rsid w:val="00661C90"/>
    <w:rsid w:val="00661E24"/>
    <w:rsid w:val="006668A2"/>
    <w:rsid w:val="00666B06"/>
    <w:rsid w:val="00670516"/>
    <w:rsid w:val="006715CF"/>
    <w:rsid w:val="006808D8"/>
    <w:rsid w:val="00684156"/>
    <w:rsid w:val="006875FD"/>
    <w:rsid w:val="00690813"/>
    <w:rsid w:val="006A6922"/>
    <w:rsid w:val="006B53CB"/>
    <w:rsid w:val="006C2AE8"/>
    <w:rsid w:val="006C502A"/>
    <w:rsid w:val="006C7F25"/>
    <w:rsid w:val="007002CD"/>
    <w:rsid w:val="007113D5"/>
    <w:rsid w:val="007122F5"/>
    <w:rsid w:val="00716319"/>
    <w:rsid w:val="00720AF6"/>
    <w:rsid w:val="007416F0"/>
    <w:rsid w:val="00751B86"/>
    <w:rsid w:val="00763049"/>
    <w:rsid w:val="00766109"/>
    <w:rsid w:val="0077140D"/>
    <w:rsid w:val="00774606"/>
    <w:rsid w:val="007803F7"/>
    <w:rsid w:val="00781795"/>
    <w:rsid w:val="0078728A"/>
    <w:rsid w:val="007A00D2"/>
    <w:rsid w:val="007B42C9"/>
    <w:rsid w:val="007C38CA"/>
    <w:rsid w:val="007C65BD"/>
    <w:rsid w:val="007C6B4E"/>
    <w:rsid w:val="007D0CCE"/>
    <w:rsid w:val="007D316C"/>
    <w:rsid w:val="007D47A7"/>
    <w:rsid w:val="007D6934"/>
    <w:rsid w:val="007D6F3A"/>
    <w:rsid w:val="007E2B40"/>
    <w:rsid w:val="007E417C"/>
    <w:rsid w:val="007E7A99"/>
    <w:rsid w:val="007E7FCB"/>
    <w:rsid w:val="007F2021"/>
    <w:rsid w:val="007F471A"/>
    <w:rsid w:val="0081479E"/>
    <w:rsid w:val="00832AC8"/>
    <w:rsid w:val="00834EC4"/>
    <w:rsid w:val="00835691"/>
    <w:rsid w:val="008358A6"/>
    <w:rsid w:val="00840008"/>
    <w:rsid w:val="00840603"/>
    <w:rsid w:val="0084155F"/>
    <w:rsid w:val="00851672"/>
    <w:rsid w:val="00861DE5"/>
    <w:rsid w:val="00864A26"/>
    <w:rsid w:val="00864A62"/>
    <w:rsid w:val="00871F12"/>
    <w:rsid w:val="0089413B"/>
    <w:rsid w:val="00895885"/>
    <w:rsid w:val="008A6005"/>
    <w:rsid w:val="008C4B21"/>
    <w:rsid w:val="008C4CFA"/>
    <w:rsid w:val="008C5565"/>
    <w:rsid w:val="008C56CD"/>
    <w:rsid w:val="008D296E"/>
    <w:rsid w:val="008D45DD"/>
    <w:rsid w:val="008D528D"/>
    <w:rsid w:val="008D6AFF"/>
    <w:rsid w:val="008E35F7"/>
    <w:rsid w:val="008E5ED7"/>
    <w:rsid w:val="008F27AB"/>
    <w:rsid w:val="00904B00"/>
    <w:rsid w:val="00907840"/>
    <w:rsid w:val="00931968"/>
    <w:rsid w:val="00931AFB"/>
    <w:rsid w:val="0093254B"/>
    <w:rsid w:val="00935B36"/>
    <w:rsid w:val="00944CAC"/>
    <w:rsid w:val="009571DC"/>
    <w:rsid w:val="00957CFD"/>
    <w:rsid w:val="00965572"/>
    <w:rsid w:val="00977DEE"/>
    <w:rsid w:val="00984BE9"/>
    <w:rsid w:val="009876FE"/>
    <w:rsid w:val="009942EA"/>
    <w:rsid w:val="00996F75"/>
    <w:rsid w:val="009970B9"/>
    <w:rsid w:val="009A0AF4"/>
    <w:rsid w:val="009A12D3"/>
    <w:rsid w:val="009A715B"/>
    <w:rsid w:val="009B0DE0"/>
    <w:rsid w:val="009B3AB0"/>
    <w:rsid w:val="009B4F7B"/>
    <w:rsid w:val="009C703A"/>
    <w:rsid w:val="009D0F74"/>
    <w:rsid w:val="009D4AE3"/>
    <w:rsid w:val="00A105A5"/>
    <w:rsid w:val="00A13B21"/>
    <w:rsid w:val="00A15112"/>
    <w:rsid w:val="00A178DD"/>
    <w:rsid w:val="00A260DC"/>
    <w:rsid w:val="00A31958"/>
    <w:rsid w:val="00A36493"/>
    <w:rsid w:val="00A36E45"/>
    <w:rsid w:val="00A40440"/>
    <w:rsid w:val="00A44B67"/>
    <w:rsid w:val="00A45441"/>
    <w:rsid w:val="00A5437A"/>
    <w:rsid w:val="00A56816"/>
    <w:rsid w:val="00A60878"/>
    <w:rsid w:val="00A617F7"/>
    <w:rsid w:val="00A64F21"/>
    <w:rsid w:val="00A7402E"/>
    <w:rsid w:val="00A77090"/>
    <w:rsid w:val="00A869D4"/>
    <w:rsid w:val="00AA0921"/>
    <w:rsid w:val="00AB77FE"/>
    <w:rsid w:val="00AD4490"/>
    <w:rsid w:val="00AE40A3"/>
    <w:rsid w:val="00AF59D7"/>
    <w:rsid w:val="00AF6DFE"/>
    <w:rsid w:val="00B06EF2"/>
    <w:rsid w:val="00B1214D"/>
    <w:rsid w:val="00B12419"/>
    <w:rsid w:val="00B14FBD"/>
    <w:rsid w:val="00B155F4"/>
    <w:rsid w:val="00B30C8C"/>
    <w:rsid w:val="00B4264E"/>
    <w:rsid w:val="00B43AC8"/>
    <w:rsid w:val="00B444E2"/>
    <w:rsid w:val="00B45E84"/>
    <w:rsid w:val="00B500A8"/>
    <w:rsid w:val="00B66554"/>
    <w:rsid w:val="00B71511"/>
    <w:rsid w:val="00B7161C"/>
    <w:rsid w:val="00B817C4"/>
    <w:rsid w:val="00B87151"/>
    <w:rsid w:val="00B95F08"/>
    <w:rsid w:val="00B9672A"/>
    <w:rsid w:val="00BA00FE"/>
    <w:rsid w:val="00BA5659"/>
    <w:rsid w:val="00BA56A8"/>
    <w:rsid w:val="00BB7688"/>
    <w:rsid w:val="00BC0F12"/>
    <w:rsid w:val="00BC2DA8"/>
    <w:rsid w:val="00BD23EC"/>
    <w:rsid w:val="00BD48C1"/>
    <w:rsid w:val="00C156F6"/>
    <w:rsid w:val="00C303B2"/>
    <w:rsid w:val="00C53F20"/>
    <w:rsid w:val="00C578AC"/>
    <w:rsid w:val="00C7014D"/>
    <w:rsid w:val="00C701D1"/>
    <w:rsid w:val="00C72719"/>
    <w:rsid w:val="00C85770"/>
    <w:rsid w:val="00C9121E"/>
    <w:rsid w:val="00CA1813"/>
    <w:rsid w:val="00CA4300"/>
    <w:rsid w:val="00CB54C8"/>
    <w:rsid w:val="00CC2192"/>
    <w:rsid w:val="00CC6417"/>
    <w:rsid w:val="00CC7B00"/>
    <w:rsid w:val="00CD1B80"/>
    <w:rsid w:val="00CD7D92"/>
    <w:rsid w:val="00CE0256"/>
    <w:rsid w:val="00CE28F8"/>
    <w:rsid w:val="00CE79C1"/>
    <w:rsid w:val="00CF4F0C"/>
    <w:rsid w:val="00CF5DE1"/>
    <w:rsid w:val="00D127E2"/>
    <w:rsid w:val="00D27D56"/>
    <w:rsid w:val="00D31811"/>
    <w:rsid w:val="00D5239B"/>
    <w:rsid w:val="00D55607"/>
    <w:rsid w:val="00D635D4"/>
    <w:rsid w:val="00D66A32"/>
    <w:rsid w:val="00D74ABF"/>
    <w:rsid w:val="00D95E99"/>
    <w:rsid w:val="00DA0F47"/>
    <w:rsid w:val="00DB04EB"/>
    <w:rsid w:val="00DB35B5"/>
    <w:rsid w:val="00DB7A59"/>
    <w:rsid w:val="00DB7E59"/>
    <w:rsid w:val="00DD4FF2"/>
    <w:rsid w:val="00DE4377"/>
    <w:rsid w:val="00DE48C7"/>
    <w:rsid w:val="00DF34DC"/>
    <w:rsid w:val="00E00CC9"/>
    <w:rsid w:val="00E030C4"/>
    <w:rsid w:val="00E20968"/>
    <w:rsid w:val="00E21845"/>
    <w:rsid w:val="00E5304C"/>
    <w:rsid w:val="00E56587"/>
    <w:rsid w:val="00E61B05"/>
    <w:rsid w:val="00E80078"/>
    <w:rsid w:val="00E81F65"/>
    <w:rsid w:val="00E96F53"/>
    <w:rsid w:val="00EA151A"/>
    <w:rsid w:val="00EA6F3D"/>
    <w:rsid w:val="00EB3F96"/>
    <w:rsid w:val="00EC2BD2"/>
    <w:rsid w:val="00ED28D2"/>
    <w:rsid w:val="00EE29E1"/>
    <w:rsid w:val="00EF3EFE"/>
    <w:rsid w:val="00EF740F"/>
    <w:rsid w:val="00F00C6F"/>
    <w:rsid w:val="00F06783"/>
    <w:rsid w:val="00F17DB0"/>
    <w:rsid w:val="00F208AA"/>
    <w:rsid w:val="00F24F39"/>
    <w:rsid w:val="00F26508"/>
    <w:rsid w:val="00F27DE5"/>
    <w:rsid w:val="00F364E4"/>
    <w:rsid w:val="00F37B35"/>
    <w:rsid w:val="00F402BA"/>
    <w:rsid w:val="00F4176A"/>
    <w:rsid w:val="00F41900"/>
    <w:rsid w:val="00F4356C"/>
    <w:rsid w:val="00F4609F"/>
    <w:rsid w:val="00F567CA"/>
    <w:rsid w:val="00F63862"/>
    <w:rsid w:val="00F63A4E"/>
    <w:rsid w:val="00F70DD3"/>
    <w:rsid w:val="00F718E9"/>
    <w:rsid w:val="00F87336"/>
    <w:rsid w:val="00F90499"/>
    <w:rsid w:val="00F969AE"/>
    <w:rsid w:val="00FA4F02"/>
    <w:rsid w:val="00FC04C8"/>
    <w:rsid w:val="00FC1B9B"/>
    <w:rsid w:val="00FD6FFB"/>
    <w:rsid w:val="00FE1BD1"/>
    <w:rsid w:val="00FE6AF1"/>
    <w:rsid w:val="00FE7323"/>
    <w:rsid w:val="00FF0ABC"/>
    <w:rsid w:val="00FF45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758B1"/>
  <w15:docId w15:val="{A84F6CA9-458F-4868-9E29-B86D3ECD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17C4"/>
  </w:style>
  <w:style w:type="paragraph" w:styleId="Nagwek1">
    <w:name w:val="heading 1"/>
    <w:basedOn w:val="Normalny"/>
    <w:next w:val="Normalny"/>
    <w:link w:val="Nagwek1Znak"/>
    <w:uiPriority w:val="9"/>
    <w:qFormat/>
    <w:rsid w:val="002B7056"/>
    <w:pPr>
      <w:pBdr>
        <w:top w:val="single" w:sz="24" w:space="0" w:color="A53010" w:themeColor="accent1"/>
        <w:left w:val="single" w:sz="24" w:space="0" w:color="A53010" w:themeColor="accent1"/>
        <w:bottom w:val="single" w:sz="24" w:space="0" w:color="A53010" w:themeColor="accent1"/>
        <w:right w:val="single" w:sz="24" w:space="0" w:color="A53010" w:themeColor="accent1"/>
      </w:pBdr>
      <w:shd w:val="clear" w:color="auto" w:fill="A53010" w:themeFill="accent1"/>
      <w:spacing w:after="0"/>
      <w:outlineLvl w:val="0"/>
    </w:pPr>
    <w:rPr>
      <w:rFonts w:ascii="Cambria" w:hAnsi="Cambria"/>
      <w:caps/>
      <w:color w:val="FFFFFF" w:themeColor="background1"/>
      <w:spacing w:val="15"/>
      <w:sz w:val="22"/>
      <w:szCs w:val="22"/>
    </w:rPr>
  </w:style>
  <w:style w:type="paragraph" w:styleId="Nagwek2">
    <w:name w:val="heading 2"/>
    <w:basedOn w:val="Normalny"/>
    <w:next w:val="Normalny"/>
    <w:link w:val="Nagwek2Znak"/>
    <w:uiPriority w:val="9"/>
    <w:unhideWhenUsed/>
    <w:qFormat/>
    <w:rsid w:val="00B817C4"/>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834EC4"/>
    <w:pPr>
      <w:pBdr>
        <w:top w:val="single" w:sz="6" w:space="2" w:color="A53010" w:themeColor="accent1"/>
      </w:pBdr>
      <w:spacing w:before="300" w:after="0"/>
      <w:outlineLvl w:val="2"/>
    </w:pPr>
    <w:rPr>
      <w:rFonts w:ascii="Cambria" w:hAnsi="Cambria"/>
      <w:caps/>
      <w:color w:val="521708" w:themeColor="accent1" w:themeShade="7F"/>
      <w:spacing w:val="15"/>
    </w:rPr>
  </w:style>
  <w:style w:type="paragraph" w:styleId="Nagwek4">
    <w:name w:val="heading 4"/>
    <w:basedOn w:val="Normalny"/>
    <w:next w:val="Normalny"/>
    <w:link w:val="Nagwek4Znak"/>
    <w:uiPriority w:val="9"/>
    <w:unhideWhenUsed/>
    <w:qFormat/>
    <w:rsid w:val="00B817C4"/>
    <w:pPr>
      <w:pBdr>
        <w:top w:val="dotted" w:sz="6" w:space="2" w:color="A53010" w:themeColor="accent1"/>
      </w:pBdr>
      <w:spacing w:before="200" w:after="0"/>
      <w:outlineLvl w:val="3"/>
    </w:pPr>
    <w:rPr>
      <w:caps/>
      <w:color w:val="7B230C" w:themeColor="accent1" w:themeShade="BF"/>
      <w:spacing w:val="10"/>
    </w:rPr>
  </w:style>
  <w:style w:type="paragraph" w:styleId="Nagwek5">
    <w:name w:val="heading 5"/>
    <w:basedOn w:val="Normalny"/>
    <w:next w:val="Normalny"/>
    <w:link w:val="Nagwek5Znak"/>
    <w:uiPriority w:val="9"/>
    <w:unhideWhenUsed/>
    <w:qFormat/>
    <w:rsid w:val="00B817C4"/>
    <w:pPr>
      <w:pBdr>
        <w:bottom w:val="single" w:sz="6" w:space="1" w:color="A53010" w:themeColor="accent1"/>
      </w:pBdr>
      <w:spacing w:before="200" w:after="0"/>
      <w:outlineLvl w:val="4"/>
    </w:pPr>
    <w:rPr>
      <w:caps/>
      <w:color w:val="7B230C" w:themeColor="accent1" w:themeShade="BF"/>
      <w:spacing w:val="10"/>
    </w:rPr>
  </w:style>
  <w:style w:type="paragraph" w:styleId="Nagwek6">
    <w:name w:val="heading 6"/>
    <w:basedOn w:val="Normalny"/>
    <w:next w:val="Normalny"/>
    <w:link w:val="Nagwek6Znak"/>
    <w:uiPriority w:val="9"/>
    <w:unhideWhenUsed/>
    <w:qFormat/>
    <w:rsid w:val="00B817C4"/>
    <w:pPr>
      <w:pBdr>
        <w:bottom w:val="dotted" w:sz="6" w:space="1" w:color="A53010" w:themeColor="accent1"/>
      </w:pBdr>
      <w:spacing w:before="200" w:after="0"/>
      <w:outlineLvl w:val="5"/>
    </w:pPr>
    <w:rPr>
      <w:caps/>
      <w:color w:val="7B230C" w:themeColor="accent1" w:themeShade="BF"/>
      <w:spacing w:val="10"/>
    </w:rPr>
  </w:style>
  <w:style w:type="paragraph" w:styleId="Nagwek7">
    <w:name w:val="heading 7"/>
    <w:basedOn w:val="Normalny"/>
    <w:next w:val="Normalny"/>
    <w:link w:val="Nagwek7Znak"/>
    <w:uiPriority w:val="9"/>
    <w:unhideWhenUsed/>
    <w:qFormat/>
    <w:rsid w:val="002B7056"/>
    <w:pPr>
      <w:spacing w:before="200" w:after="0"/>
      <w:outlineLvl w:val="6"/>
    </w:pPr>
    <w:rPr>
      <w:rFonts w:ascii="Cambria" w:hAnsi="Cambria"/>
      <w:caps/>
      <w:color w:val="7B230C" w:themeColor="accent1" w:themeShade="BF"/>
      <w:spacing w:val="10"/>
    </w:rPr>
  </w:style>
  <w:style w:type="paragraph" w:styleId="Nagwek8">
    <w:name w:val="heading 8"/>
    <w:basedOn w:val="Normalny"/>
    <w:next w:val="Normalny"/>
    <w:link w:val="Nagwek8Znak"/>
    <w:uiPriority w:val="9"/>
    <w:unhideWhenUsed/>
    <w:qFormat/>
    <w:rsid w:val="00B817C4"/>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B817C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B7056"/>
    <w:rPr>
      <w:rFonts w:ascii="Cambria" w:hAnsi="Cambria"/>
      <w:caps/>
      <w:color w:val="FFFFFF" w:themeColor="background1"/>
      <w:spacing w:val="15"/>
      <w:sz w:val="22"/>
      <w:szCs w:val="22"/>
      <w:shd w:val="clear" w:color="auto" w:fill="A53010" w:themeFill="accent1"/>
    </w:rPr>
  </w:style>
  <w:style w:type="character" w:customStyle="1" w:styleId="Nagwek2Znak">
    <w:name w:val="Nagłówek 2 Znak"/>
    <w:basedOn w:val="Domylnaczcionkaakapitu"/>
    <w:link w:val="Nagwek2"/>
    <w:uiPriority w:val="9"/>
    <w:rsid w:val="00B817C4"/>
    <w:rPr>
      <w:caps/>
      <w:spacing w:val="15"/>
      <w:shd w:val="clear" w:color="auto" w:fill="F9CEC2" w:themeFill="accent1" w:themeFillTint="33"/>
    </w:rPr>
  </w:style>
  <w:style w:type="character" w:customStyle="1" w:styleId="Nagwek3Znak">
    <w:name w:val="Nagłówek 3 Znak"/>
    <w:basedOn w:val="Domylnaczcionkaakapitu"/>
    <w:link w:val="Nagwek3"/>
    <w:uiPriority w:val="9"/>
    <w:rsid w:val="00834EC4"/>
    <w:rPr>
      <w:rFonts w:ascii="Cambria" w:hAnsi="Cambria"/>
      <w:caps/>
      <w:color w:val="521708" w:themeColor="accent1" w:themeShade="7F"/>
      <w:spacing w:val="15"/>
    </w:rPr>
  </w:style>
  <w:style w:type="character" w:customStyle="1" w:styleId="Nagwek4Znak">
    <w:name w:val="Nagłówek 4 Znak"/>
    <w:basedOn w:val="Domylnaczcionkaakapitu"/>
    <w:link w:val="Nagwek4"/>
    <w:uiPriority w:val="9"/>
    <w:rsid w:val="00B817C4"/>
    <w:rPr>
      <w:caps/>
      <w:color w:val="7B230C" w:themeColor="accent1" w:themeShade="BF"/>
      <w:spacing w:val="10"/>
    </w:rPr>
  </w:style>
  <w:style w:type="character" w:customStyle="1" w:styleId="Nagwek5Znak">
    <w:name w:val="Nagłówek 5 Znak"/>
    <w:basedOn w:val="Domylnaczcionkaakapitu"/>
    <w:link w:val="Nagwek5"/>
    <w:uiPriority w:val="9"/>
    <w:rsid w:val="00B817C4"/>
    <w:rPr>
      <w:caps/>
      <w:color w:val="7B230C" w:themeColor="accent1" w:themeShade="BF"/>
      <w:spacing w:val="10"/>
    </w:rPr>
  </w:style>
  <w:style w:type="character" w:customStyle="1" w:styleId="Nagwek6Znak">
    <w:name w:val="Nagłówek 6 Znak"/>
    <w:basedOn w:val="Domylnaczcionkaakapitu"/>
    <w:link w:val="Nagwek6"/>
    <w:uiPriority w:val="9"/>
    <w:rsid w:val="00B817C4"/>
    <w:rPr>
      <w:caps/>
      <w:color w:val="7B230C" w:themeColor="accent1" w:themeShade="BF"/>
      <w:spacing w:val="10"/>
    </w:rPr>
  </w:style>
  <w:style w:type="character" w:customStyle="1" w:styleId="Nagwek7Znak">
    <w:name w:val="Nagłówek 7 Znak"/>
    <w:basedOn w:val="Domylnaczcionkaakapitu"/>
    <w:link w:val="Nagwek7"/>
    <w:uiPriority w:val="9"/>
    <w:rsid w:val="002B7056"/>
    <w:rPr>
      <w:rFonts w:ascii="Cambria" w:hAnsi="Cambria"/>
      <w:caps/>
      <w:color w:val="7B230C" w:themeColor="accent1" w:themeShade="BF"/>
      <w:spacing w:val="10"/>
    </w:rPr>
  </w:style>
  <w:style w:type="character" w:customStyle="1" w:styleId="Nagwek8Znak">
    <w:name w:val="Nagłówek 8 Znak"/>
    <w:basedOn w:val="Domylnaczcionkaakapitu"/>
    <w:link w:val="Nagwek8"/>
    <w:uiPriority w:val="9"/>
    <w:rsid w:val="00B817C4"/>
    <w:rPr>
      <w:caps/>
      <w:spacing w:val="10"/>
      <w:sz w:val="18"/>
      <w:szCs w:val="18"/>
    </w:rPr>
  </w:style>
  <w:style w:type="character" w:customStyle="1" w:styleId="Nagwek9Znak">
    <w:name w:val="Nagłówek 9 Znak"/>
    <w:basedOn w:val="Domylnaczcionkaakapitu"/>
    <w:link w:val="Nagwek9"/>
    <w:uiPriority w:val="9"/>
    <w:semiHidden/>
    <w:rsid w:val="00B817C4"/>
    <w:rPr>
      <w:i/>
      <w:iCs/>
      <w:caps/>
      <w:spacing w:val="10"/>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nhideWhenUsed/>
    <w:qFormat/>
    <w:rsid w:val="00B817C4"/>
    <w:rPr>
      <w:b/>
      <w:bCs/>
      <w:color w:val="7B230C" w:themeColor="accent1" w:themeShade="BF"/>
      <w:sz w:val="16"/>
      <w:szCs w:val="16"/>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link w:val="Legenda"/>
    <w:uiPriority w:val="35"/>
    <w:locked/>
    <w:rsid w:val="00B817C4"/>
    <w:rPr>
      <w:b/>
      <w:bCs/>
      <w:color w:val="7B230C" w:themeColor="accent1" w:themeShade="BF"/>
      <w:sz w:val="16"/>
      <w:szCs w:val="16"/>
    </w:rPr>
  </w:style>
  <w:style w:type="paragraph" w:styleId="Tytu">
    <w:name w:val="Title"/>
    <w:basedOn w:val="Normalny"/>
    <w:next w:val="Normalny"/>
    <w:link w:val="TytuZnak"/>
    <w:uiPriority w:val="10"/>
    <w:qFormat/>
    <w:rsid w:val="00B817C4"/>
    <w:pPr>
      <w:spacing w:before="0" w:after="0"/>
    </w:pPr>
    <w:rPr>
      <w:rFonts w:asciiTheme="majorHAnsi" w:eastAsiaTheme="majorEastAsia" w:hAnsiTheme="majorHAnsi" w:cstheme="majorBidi"/>
      <w:caps/>
      <w:color w:val="A53010" w:themeColor="accent1"/>
      <w:spacing w:val="10"/>
      <w:sz w:val="52"/>
      <w:szCs w:val="52"/>
    </w:rPr>
  </w:style>
  <w:style w:type="character" w:customStyle="1" w:styleId="TytuZnak">
    <w:name w:val="Tytuł Znak"/>
    <w:basedOn w:val="Domylnaczcionkaakapitu"/>
    <w:link w:val="Tytu"/>
    <w:uiPriority w:val="10"/>
    <w:rsid w:val="00B817C4"/>
    <w:rPr>
      <w:rFonts w:asciiTheme="majorHAnsi" w:eastAsiaTheme="majorEastAsia" w:hAnsiTheme="majorHAnsi" w:cstheme="majorBidi"/>
      <w:caps/>
      <w:color w:val="A53010" w:themeColor="accent1"/>
      <w:spacing w:val="10"/>
      <w:sz w:val="52"/>
      <w:szCs w:val="52"/>
    </w:rPr>
  </w:style>
  <w:style w:type="paragraph" w:styleId="Podtytu">
    <w:name w:val="Subtitle"/>
    <w:aliases w:val="Żródło,norm"/>
    <w:basedOn w:val="Normalny"/>
    <w:next w:val="Normalny"/>
    <w:link w:val="PodtytuZnak"/>
    <w:uiPriority w:val="11"/>
    <w:qFormat/>
    <w:rsid w:val="00B817C4"/>
    <w:pPr>
      <w:spacing w:before="0" w:after="500" w:line="240" w:lineRule="auto"/>
    </w:pPr>
    <w:rPr>
      <w:caps/>
      <w:color w:val="595959" w:themeColor="text1" w:themeTint="A6"/>
      <w:spacing w:val="10"/>
      <w:sz w:val="21"/>
      <w:szCs w:val="21"/>
    </w:rPr>
  </w:style>
  <w:style w:type="character" w:customStyle="1" w:styleId="PodtytuZnak">
    <w:name w:val="Podtytuł Znak"/>
    <w:aliases w:val="Żródło Znak,norm Znak"/>
    <w:basedOn w:val="Domylnaczcionkaakapitu"/>
    <w:link w:val="Podtytu"/>
    <w:uiPriority w:val="11"/>
    <w:rsid w:val="00B817C4"/>
    <w:rPr>
      <w:caps/>
      <w:color w:val="595959" w:themeColor="text1" w:themeTint="A6"/>
      <w:spacing w:val="10"/>
      <w:sz w:val="21"/>
      <w:szCs w:val="21"/>
    </w:rPr>
  </w:style>
  <w:style w:type="character" w:styleId="Pogrubienie">
    <w:name w:val="Strong"/>
    <w:uiPriority w:val="22"/>
    <w:qFormat/>
    <w:rsid w:val="00B817C4"/>
    <w:rPr>
      <w:b/>
      <w:bCs/>
    </w:rPr>
  </w:style>
  <w:style w:type="character" w:styleId="Uwydatnienie">
    <w:name w:val="Emphasis"/>
    <w:uiPriority w:val="20"/>
    <w:qFormat/>
    <w:rsid w:val="00B817C4"/>
    <w:rPr>
      <w:caps/>
      <w:color w:val="521708" w:themeColor="accent1" w:themeShade="7F"/>
      <w:spacing w:val="5"/>
    </w:rPr>
  </w:style>
  <w:style w:type="paragraph" w:styleId="Bezodstpw">
    <w:name w:val="No Spacing"/>
    <w:aliases w:val="Tekst"/>
    <w:link w:val="BezodstpwZnak"/>
    <w:uiPriority w:val="1"/>
    <w:qFormat/>
    <w:rsid w:val="00B817C4"/>
    <w:pPr>
      <w:spacing w:after="0" w:line="240" w:lineRule="auto"/>
    </w:pPr>
  </w:style>
  <w:style w:type="character" w:customStyle="1" w:styleId="BezodstpwZnak">
    <w:name w:val="Bez odstępów Znak"/>
    <w:aliases w:val="Tekst Znak"/>
    <w:basedOn w:val="Domylnaczcionkaakapitu"/>
    <w:link w:val="Bezodstpw"/>
    <w:uiPriority w:val="1"/>
    <w:qFormat/>
    <w:rsid w:val="00B817C4"/>
  </w:style>
  <w:style w:type="paragraph" w:styleId="Akapitzlist">
    <w:name w:val="List Paragraph"/>
    <w:aliases w:val="Akapit z listą 1,Tekst punktowanie,Chorzów - Akapit z listą,Akapit z listą3,Akapit z listą31,Wypunktowanie,Normal2,sw tekst,Numerowanie,List Paragraph,Akapit z listą BS,Kolorowa lista — akcent 11,Punktator"/>
    <w:basedOn w:val="Normalny"/>
    <w:link w:val="AkapitzlistZnak"/>
    <w:uiPriority w:val="34"/>
    <w:qFormat/>
    <w:rsid w:val="00B817C4"/>
    <w:pPr>
      <w:ind w:left="720"/>
      <w:contextualSpacing/>
    </w:pPr>
  </w:style>
  <w:style w:type="character" w:customStyle="1" w:styleId="AkapitzlistZnak">
    <w:name w:val="Akapit z listą Znak"/>
    <w:aliases w:val="Akapit z listą 1 Znak,Tekst punktowanie Znak,Chorzów - Akapit z listą Znak,Akapit z listą3 Znak,Akapit z listą31 Znak,Wypunktowanie Znak,Normal2 Znak,sw tekst Znak,Numerowanie Znak,List Paragraph Znak,Akapit z listą BS Znak"/>
    <w:link w:val="Akapitzlist"/>
    <w:uiPriority w:val="34"/>
    <w:rsid w:val="00B817C4"/>
  </w:style>
  <w:style w:type="paragraph" w:styleId="Cytat">
    <w:name w:val="Quote"/>
    <w:basedOn w:val="Normalny"/>
    <w:next w:val="Normalny"/>
    <w:link w:val="CytatZnak"/>
    <w:uiPriority w:val="29"/>
    <w:qFormat/>
    <w:rsid w:val="00B817C4"/>
    <w:rPr>
      <w:i/>
      <w:iCs/>
      <w:sz w:val="24"/>
      <w:szCs w:val="24"/>
    </w:rPr>
  </w:style>
  <w:style w:type="character" w:customStyle="1" w:styleId="CytatZnak">
    <w:name w:val="Cytat Znak"/>
    <w:basedOn w:val="Domylnaczcionkaakapitu"/>
    <w:link w:val="Cytat"/>
    <w:uiPriority w:val="29"/>
    <w:rsid w:val="00B817C4"/>
    <w:rPr>
      <w:i/>
      <w:iCs/>
      <w:sz w:val="24"/>
      <w:szCs w:val="24"/>
    </w:rPr>
  </w:style>
  <w:style w:type="paragraph" w:styleId="Cytatintensywny">
    <w:name w:val="Intense Quote"/>
    <w:basedOn w:val="Normalny"/>
    <w:next w:val="Normalny"/>
    <w:link w:val="CytatintensywnyZnak"/>
    <w:uiPriority w:val="30"/>
    <w:qFormat/>
    <w:rsid w:val="00B817C4"/>
    <w:pPr>
      <w:spacing w:before="240" w:after="240" w:line="240" w:lineRule="auto"/>
      <w:ind w:left="1080" w:right="1080"/>
      <w:jc w:val="center"/>
    </w:pPr>
    <w:rPr>
      <w:color w:val="A53010" w:themeColor="accent1"/>
      <w:sz w:val="24"/>
      <w:szCs w:val="24"/>
    </w:rPr>
  </w:style>
  <w:style w:type="character" w:customStyle="1" w:styleId="CytatintensywnyZnak">
    <w:name w:val="Cytat intensywny Znak"/>
    <w:basedOn w:val="Domylnaczcionkaakapitu"/>
    <w:link w:val="Cytatintensywny"/>
    <w:uiPriority w:val="30"/>
    <w:rsid w:val="00B817C4"/>
    <w:rPr>
      <w:color w:val="A53010" w:themeColor="accent1"/>
      <w:sz w:val="24"/>
      <w:szCs w:val="24"/>
    </w:rPr>
  </w:style>
  <w:style w:type="character" w:styleId="Wyrnieniedelikatne">
    <w:name w:val="Subtle Emphasis"/>
    <w:uiPriority w:val="19"/>
    <w:qFormat/>
    <w:rsid w:val="00B817C4"/>
    <w:rPr>
      <w:i/>
      <w:iCs/>
      <w:color w:val="521708" w:themeColor="accent1" w:themeShade="7F"/>
    </w:rPr>
  </w:style>
  <w:style w:type="character" w:styleId="Wyrnienieintensywne">
    <w:name w:val="Intense Emphasis"/>
    <w:uiPriority w:val="21"/>
    <w:qFormat/>
    <w:rsid w:val="00B817C4"/>
    <w:rPr>
      <w:b/>
      <w:bCs/>
      <w:caps/>
      <w:color w:val="521708" w:themeColor="accent1" w:themeShade="7F"/>
      <w:spacing w:val="10"/>
    </w:rPr>
  </w:style>
  <w:style w:type="character" w:styleId="Odwoaniedelikatne">
    <w:name w:val="Subtle Reference"/>
    <w:uiPriority w:val="31"/>
    <w:qFormat/>
    <w:rsid w:val="00B817C4"/>
    <w:rPr>
      <w:b/>
      <w:bCs/>
      <w:color w:val="A53010" w:themeColor="accent1"/>
    </w:rPr>
  </w:style>
  <w:style w:type="character" w:styleId="Odwoanieintensywne">
    <w:name w:val="Intense Reference"/>
    <w:uiPriority w:val="32"/>
    <w:qFormat/>
    <w:rsid w:val="00B817C4"/>
    <w:rPr>
      <w:b/>
      <w:bCs/>
      <w:i/>
      <w:iCs/>
      <w:caps/>
      <w:color w:val="A53010" w:themeColor="accent1"/>
    </w:rPr>
  </w:style>
  <w:style w:type="character" w:styleId="Tytuksiki">
    <w:name w:val="Book Title"/>
    <w:uiPriority w:val="33"/>
    <w:qFormat/>
    <w:rsid w:val="00B817C4"/>
    <w:rPr>
      <w:b/>
      <w:bCs/>
      <w:i/>
      <w:iCs/>
      <w:spacing w:val="0"/>
    </w:rPr>
  </w:style>
  <w:style w:type="paragraph" w:styleId="Nagwekspisutreci">
    <w:name w:val="TOC Heading"/>
    <w:basedOn w:val="Nagwek1"/>
    <w:next w:val="Normalny"/>
    <w:uiPriority w:val="39"/>
    <w:unhideWhenUsed/>
    <w:qFormat/>
    <w:rsid w:val="00B817C4"/>
    <w:pPr>
      <w:outlineLvl w:val="9"/>
    </w:pPr>
  </w:style>
  <w:style w:type="paragraph" w:styleId="Nagwek">
    <w:name w:val="header"/>
    <w:basedOn w:val="Normalny"/>
    <w:link w:val="NagwekZnak"/>
    <w:uiPriority w:val="99"/>
    <w:unhideWhenUsed/>
    <w:rsid w:val="00B45E84"/>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B45E84"/>
  </w:style>
  <w:style w:type="paragraph" w:styleId="Stopka">
    <w:name w:val="footer"/>
    <w:basedOn w:val="Normalny"/>
    <w:link w:val="StopkaZnak"/>
    <w:uiPriority w:val="99"/>
    <w:unhideWhenUsed/>
    <w:rsid w:val="00B45E84"/>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B45E84"/>
  </w:style>
  <w:style w:type="paragraph" w:customStyle="1" w:styleId="CM5">
    <w:name w:val="CM5"/>
    <w:basedOn w:val="Normalny"/>
    <w:next w:val="Normalny"/>
    <w:rsid w:val="006668A2"/>
    <w:pPr>
      <w:widowControl w:val="0"/>
      <w:autoSpaceDE w:val="0"/>
      <w:autoSpaceDN w:val="0"/>
      <w:adjustRightInd w:val="0"/>
      <w:spacing w:before="0" w:after="0" w:line="253" w:lineRule="atLeast"/>
    </w:pPr>
    <w:rPr>
      <w:rFonts w:ascii="Times New Roman" w:eastAsia="Times New Roman" w:hAnsi="Times New Roman" w:cs="Times New Roman"/>
      <w:sz w:val="24"/>
      <w:szCs w:val="24"/>
      <w:lang w:eastAsia="pl-PL"/>
    </w:rPr>
  </w:style>
  <w:style w:type="paragraph" w:customStyle="1" w:styleId="Sandomierzwypun2">
    <w:name w:val="Sandomierz_wypun_2"/>
    <w:basedOn w:val="Normalny"/>
    <w:autoRedefine/>
    <w:rsid w:val="001C108C"/>
    <w:pPr>
      <w:numPr>
        <w:numId w:val="1"/>
      </w:numPr>
      <w:spacing w:before="0" w:after="0"/>
      <w:jc w:val="both"/>
    </w:pPr>
    <w:rPr>
      <w:rFonts w:ascii="Cambria" w:eastAsia="Times New Roman" w:hAnsi="Cambria" w:cs="Times New Roman"/>
      <w:sz w:val="22"/>
      <w:szCs w:val="24"/>
      <w:lang w:eastAsia="pl-PL"/>
    </w:rPr>
  </w:style>
  <w:style w:type="paragraph" w:customStyle="1" w:styleId="Akapity">
    <w:name w:val="Akapity"/>
    <w:basedOn w:val="Normalny"/>
    <w:link w:val="AkapityZnak"/>
    <w:qFormat/>
    <w:rsid w:val="007803F7"/>
    <w:pPr>
      <w:ind w:firstLine="709"/>
      <w:jc w:val="both"/>
    </w:pPr>
    <w:rPr>
      <w:rFonts w:ascii="Cambria" w:hAnsi="Cambria"/>
      <w:color w:val="00B050"/>
    </w:rPr>
  </w:style>
  <w:style w:type="character" w:customStyle="1" w:styleId="AkapityZnak">
    <w:name w:val="Akapity Znak"/>
    <w:basedOn w:val="Domylnaczcionkaakapitu"/>
    <w:link w:val="Akapity"/>
    <w:rsid w:val="007803F7"/>
    <w:rPr>
      <w:rFonts w:ascii="Cambria" w:hAnsi="Cambria"/>
      <w:color w:val="00B050"/>
    </w:rPr>
  </w:style>
  <w:style w:type="paragraph" w:styleId="Tekstprzypisudolnego">
    <w:name w:val="footnote text"/>
    <w:basedOn w:val="Normalny"/>
    <w:link w:val="TekstprzypisudolnegoZnak"/>
    <w:uiPriority w:val="99"/>
    <w:rsid w:val="00C72719"/>
    <w:pPr>
      <w:spacing w:before="0" w:after="0" w:line="240" w:lineRule="auto"/>
      <w:jc w:val="both"/>
    </w:pPr>
    <w:rPr>
      <w:rFonts w:ascii="Arial" w:hAnsi="Arial"/>
    </w:rPr>
  </w:style>
  <w:style w:type="character" w:customStyle="1" w:styleId="TekstprzypisudolnegoZnak">
    <w:name w:val="Tekst przypisu dolnego Znak"/>
    <w:basedOn w:val="Domylnaczcionkaakapitu"/>
    <w:link w:val="Tekstprzypisudolnego"/>
    <w:uiPriority w:val="99"/>
    <w:rsid w:val="00C72719"/>
    <w:rPr>
      <w:rFonts w:ascii="Arial" w:hAnsi="Arial"/>
    </w:rPr>
  </w:style>
  <w:style w:type="character" w:styleId="Odwoanieprzypisudolnego">
    <w:name w:val="footnote reference"/>
    <w:aliases w:val="Odwo³anie przypisu,Footnote Reference Number"/>
    <w:basedOn w:val="Domylnaczcionkaakapitu"/>
    <w:uiPriority w:val="99"/>
    <w:rsid w:val="00C72719"/>
    <w:rPr>
      <w:rFonts w:cs="Times New Roman"/>
      <w:vertAlign w:val="superscript"/>
    </w:rPr>
  </w:style>
  <w:style w:type="paragraph" w:styleId="Spistreci1">
    <w:name w:val="toc 1"/>
    <w:basedOn w:val="Normalny"/>
    <w:next w:val="Normalny"/>
    <w:autoRedefine/>
    <w:uiPriority w:val="39"/>
    <w:unhideWhenUsed/>
    <w:rsid w:val="009A0AF4"/>
    <w:pPr>
      <w:spacing w:after="100"/>
    </w:pPr>
  </w:style>
  <w:style w:type="character" w:styleId="Hipercze">
    <w:name w:val="Hyperlink"/>
    <w:basedOn w:val="Domylnaczcionkaakapitu"/>
    <w:uiPriority w:val="99"/>
    <w:unhideWhenUsed/>
    <w:rsid w:val="009A0AF4"/>
    <w:rPr>
      <w:color w:val="FB4A18" w:themeColor="hyperlink"/>
      <w:u w:val="single"/>
    </w:rPr>
  </w:style>
  <w:style w:type="paragraph" w:styleId="Spistreci2">
    <w:name w:val="toc 2"/>
    <w:basedOn w:val="Normalny"/>
    <w:next w:val="Normalny"/>
    <w:autoRedefine/>
    <w:uiPriority w:val="39"/>
    <w:unhideWhenUsed/>
    <w:rsid w:val="009A0AF4"/>
    <w:pPr>
      <w:spacing w:before="0" w:after="100" w:line="259" w:lineRule="auto"/>
      <w:ind w:left="220"/>
    </w:pPr>
    <w:rPr>
      <w:rFonts w:eastAsiaTheme="minorEastAsia" w:cs="Times New Roman"/>
      <w:sz w:val="22"/>
      <w:szCs w:val="22"/>
      <w:lang w:eastAsia="pl-PL"/>
    </w:rPr>
  </w:style>
  <w:style w:type="paragraph" w:styleId="Spistreci3">
    <w:name w:val="toc 3"/>
    <w:basedOn w:val="Normalny"/>
    <w:next w:val="Normalny"/>
    <w:autoRedefine/>
    <w:uiPriority w:val="39"/>
    <w:unhideWhenUsed/>
    <w:rsid w:val="008A6005"/>
    <w:pPr>
      <w:tabs>
        <w:tab w:val="right" w:leader="dot" w:pos="9628"/>
      </w:tabs>
      <w:spacing w:before="0" w:after="100" w:line="259" w:lineRule="auto"/>
    </w:pPr>
    <w:rPr>
      <w:rFonts w:ascii="Cambria" w:eastAsiaTheme="minorEastAsia" w:hAnsi="Cambria" w:cs="Times New Roman"/>
      <w:bCs/>
      <w:noProof/>
      <w:sz w:val="22"/>
      <w:szCs w:val="22"/>
      <w:lang w:eastAsia="pl-PL"/>
    </w:rPr>
  </w:style>
  <w:style w:type="character" w:customStyle="1" w:styleId="text-justify">
    <w:name w:val="text-justify"/>
    <w:basedOn w:val="Domylnaczcionkaakapitu"/>
    <w:rsid w:val="008C4CFA"/>
  </w:style>
  <w:style w:type="character" w:customStyle="1" w:styleId="markedcontent">
    <w:name w:val="markedcontent"/>
    <w:basedOn w:val="Domylnaczcionkaakapitu"/>
    <w:rsid w:val="004775BD"/>
  </w:style>
  <w:style w:type="character" w:customStyle="1" w:styleId="highlight">
    <w:name w:val="highlight"/>
    <w:basedOn w:val="Domylnaczcionkaakapitu"/>
    <w:rsid w:val="00EE29E1"/>
  </w:style>
  <w:style w:type="character" w:customStyle="1" w:styleId="Nierozpoznanawzmianka1">
    <w:name w:val="Nierozpoznana wzmianka1"/>
    <w:basedOn w:val="Domylnaczcionkaakapitu"/>
    <w:uiPriority w:val="99"/>
    <w:semiHidden/>
    <w:unhideWhenUsed/>
    <w:rsid w:val="00146512"/>
    <w:rPr>
      <w:color w:val="605E5C"/>
      <w:shd w:val="clear" w:color="auto" w:fill="E1DFDD"/>
    </w:rPr>
  </w:style>
  <w:style w:type="paragraph" w:styleId="Tekstprzypisukocowego">
    <w:name w:val="endnote text"/>
    <w:basedOn w:val="Normalny"/>
    <w:link w:val="TekstprzypisukocowegoZnak"/>
    <w:uiPriority w:val="99"/>
    <w:semiHidden/>
    <w:unhideWhenUsed/>
    <w:rsid w:val="0089413B"/>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89413B"/>
  </w:style>
  <w:style w:type="character" w:styleId="Odwoanieprzypisukocowego">
    <w:name w:val="endnote reference"/>
    <w:basedOn w:val="Domylnaczcionkaakapitu"/>
    <w:uiPriority w:val="99"/>
    <w:semiHidden/>
    <w:unhideWhenUsed/>
    <w:rsid w:val="0089413B"/>
    <w:rPr>
      <w:vertAlign w:val="superscript"/>
    </w:rPr>
  </w:style>
  <w:style w:type="table" w:customStyle="1" w:styleId="stylekostandard">
    <w:name w:val="styl ekostandard"/>
    <w:uiPriority w:val="99"/>
    <w:rsid w:val="00513259"/>
    <w:pPr>
      <w:spacing w:before="0" w:after="0" w:line="240" w:lineRule="auto"/>
      <w:jc w:val="center"/>
    </w:pPr>
    <w:rPr>
      <w:rFonts w:eastAsia="Times New Roman"/>
      <w:sz w:val="24"/>
      <w:lang w:val="en-US" w:eastAsia="pl-P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ind w:firstLineChars="0" w:firstLine="0"/>
      </w:pPr>
      <w:rPr>
        <w:rFonts w:ascii="Arial" w:hAnsi="Arial" w:cs="Times New Roman"/>
        <w:b/>
        <w:sz w:val="24"/>
      </w:rPr>
      <w:tblPr/>
      <w:trPr>
        <w:tblHeader/>
      </w:trPr>
      <w:tcPr>
        <w:shd w:val="clear" w:color="auto" w:fill="77D6D9"/>
      </w:tcPr>
    </w:tblStylePr>
  </w:style>
  <w:style w:type="table" w:customStyle="1" w:styleId="Styl3">
    <w:name w:val="Styl3"/>
    <w:uiPriority w:val="99"/>
    <w:rsid w:val="00513259"/>
    <w:pPr>
      <w:spacing w:before="0"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
    <w:name w:val="Table Grid"/>
    <w:basedOn w:val="Standardowy"/>
    <w:uiPriority w:val="99"/>
    <w:rsid w:val="00513259"/>
    <w:pPr>
      <w:spacing w:before="0" w:after="0" w:line="240" w:lineRule="auto"/>
    </w:pPr>
    <w:rPr>
      <w:rFonts w:eastAsia="Times New Roman"/>
    </w:rPr>
    <w:tblPr>
      <w:tblBorders>
        <w:top w:val="single" w:sz="4" w:space="0" w:color="17232E"/>
        <w:left w:val="single" w:sz="4" w:space="0" w:color="17232E"/>
        <w:bottom w:val="single" w:sz="4" w:space="0" w:color="17232E"/>
        <w:right w:val="single" w:sz="4" w:space="0" w:color="17232E"/>
        <w:insideH w:val="single" w:sz="4" w:space="0" w:color="17232E"/>
        <w:insideV w:val="single" w:sz="4" w:space="0" w:color="17232E"/>
      </w:tblBorders>
    </w:tblPr>
  </w:style>
  <w:style w:type="paragraph" w:styleId="Tekstdymka">
    <w:name w:val="Balloon Text"/>
    <w:basedOn w:val="Normalny"/>
    <w:link w:val="TekstdymkaZnak"/>
    <w:uiPriority w:val="99"/>
    <w:semiHidden/>
    <w:rsid w:val="00513259"/>
    <w:pPr>
      <w:spacing w:before="120" w:after="0" w:line="240" w:lineRule="auto"/>
      <w:jc w:val="both"/>
    </w:pPr>
    <w:rPr>
      <w:rFonts w:ascii="Tahoma" w:hAnsi="Tahoma" w:cs="Tahoma"/>
      <w:sz w:val="16"/>
      <w:szCs w:val="16"/>
    </w:rPr>
  </w:style>
  <w:style w:type="character" w:customStyle="1" w:styleId="TekstdymkaZnak">
    <w:name w:val="Tekst dymka Znak"/>
    <w:basedOn w:val="Domylnaczcionkaakapitu"/>
    <w:link w:val="Tekstdymka"/>
    <w:uiPriority w:val="99"/>
    <w:semiHidden/>
    <w:rsid w:val="00513259"/>
    <w:rPr>
      <w:rFonts w:ascii="Tahoma" w:hAnsi="Tahoma" w:cs="Tahoma"/>
      <w:sz w:val="16"/>
      <w:szCs w:val="16"/>
    </w:rPr>
  </w:style>
  <w:style w:type="paragraph" w:customStyle="1" w:styleId="Kasia">
    <w:name w:val="Kasia"/>
    <w:basedOn w:val="Normalny"/>
    <w:link w:val="KasiaZnak"/>
    <w:uiPriority w:val="99"/>
    <w:rsid w:val="00513259"/>
    <w:pPr>
      <w:spacing w:before="120" w:after="120"/>
      <w:jc w:val="center"/>
    </w:pPr>
    <w:rPr>
      <w:rFonts w:ascii="Arial" w:hAnsi="Arial"/>
      <w:szCs w:val="22"/>
    </w:rPr>
  </w:style>
  <w:style w:type="character" w:customStyle="1" w:styleId="KasiaZnak">
    <w:name w:val="Kasia Znak"/>
    <w:basedOn w:val="Domylnaczcionkaakapitu"/>
    <w:link w:val="Kasia"/>
    <w:uiPriority w:val="99"/>
    <w:locked/>
    <w:rsid w:val="00513259"/>
    <w:rPr>
      <w:rFonts w:ascii="Arial" w:hAnsi="Arial"/>
      <w:szCs w:val="22"/>
    </w:rPr>
  </w:style>
  <w:style w:type="character" w:styleId="Odwoaniedokomentarza">
    <w:name w:val="annotation reference"/>
    <w:basedOn w:val="Domylnaczcionkaakapitu"/>
    <w:uiPriority w:val="99"/>
    <w:semiHidden/>
    <w:rsid w:val="00513259"/>
    <w:rPr>
      <w:rFonts w:cs="Times New Roman"/>
      <w:sz w:val="16"/>
      <w:szCs w:val="16"/>
    </w:rPr>
  </w:style>
  <w:style w:type="paragraph" w:styleId="Tekstkomentarza">
    <w:name w:val="annotation text"/>
    <w:basedOn w:val="Normalny"/>
    <w:link w:val="TekstkomentarzaZnak"/>
    <w:uiPriority w:val="99"/>
    <w:semiHidden/>
    <w:rsid w:val="00513259"/>
    <w:pPr>
      <w:spacing w:before="120" w:after="120" w:line="240" w:lineRule="auto"/>
      <w:jc w:val="both"/>
    </w:pPr>
    <w:rPr>
      <w:rFonts w:ascii="Arial" w:hAnsi="Arial"/>
    </w:rPr>
  </w:style>
  <w:style w:type="character" w:customStyle="1" w:styleId="TekstkomentarzaZnak">
    <w:name w:val="Tekst komentarza Znak"/>
    <w:basedOn w:val="Domylnaczcionkaakapitu"/>
    <w:link w:val="Tekstkomentarza"/>
    <w:uiPriority w:val="99"/>
    <w:semiHidden/>
    <w:rsid w:val="00513259"/>
    <w:rPr>
      <w:rFonts w:ascii="Arial" w:hAnsi="Arial"/>
    </w:rPr>
  </w:style>
  <w:style w:type="paragraph" w:styleId="Tematkomentarza">
    <w:name w:val="annotation subject"/>
    <w:basedOn w:val="Tekstkomentarza"/>
    <w:next w:val="Tekstkomentarza"/>
    <w:link w:val="TematkomentarzaZnak"/>
    <w:uiPriority w:val="99"/>
    <w:semiHidden/>
    <w:rsid w:val="00513259"/>
    <w:rPr>
      <w:b/>
      <w:bCs/>
    </w:rPr>
  </w:style>
  <w:style w:type="character" w:customStyle="1" w:styleId="TematkomentarzaZnak">
    <w:name w:val="Temat komentarza Znak"/>
    <w:basedOn w:val="TekstkomentarzaZnak"/>
    <w:link w:val="Tematkomentarza"/>
    <w:uiPriority w:val="99"/>
    <w:semiHidden/>
    <w:rsid w:val="00513259"/>
    <w:rPr>
      <w:rFonts w:ascii="Arial" w:hAnsi="Arial"/>
      <w:b/>
      <w:bCs/>
    </w:rPr>
  </w:style>
  <w:style w:type="paragraph" w:styleId="Poprawka">
    <w:name w:val="Revision"/>
    <w:hidden/>
    <w:uiPriority w:val="99"/>
    <w:semiHidden/>
    <w:rsid w:val="00513259"/>
    <w:pPr>
      <w:spacing w:before="0" w:after="0" w:line="240" w:lineRule="auto"/>
    </w:pPr>
    <w:rPr>
      <w:szCs w:val="22"/>
    </w:rPr>
  </w:style>
  <w:style w:type="paragraph" w:styleId="Spistreci4">
    <w:name w:val="toc 4"/>
    <w:basedOn w:val="Normalny"/>
    <w:next w:val="Normalny"/>
    <w:autoRedefine/>
    <w:uiPriority w:val="99"/>
    <w:rsid w:val="00513259"/>
    <w:pPr>
      <w:spacing w:before="0" w:after="0"/>
      <w:ind w:left="600"/>
    </w:pPr>
    <w:rPr>
      <w:rFonts w:ascii="Arial" w:hAnsi="Arial" w:cs="Arial"/>
    </w:rPr>
  </w:style>
  <w:style w:type="paragraph" w:styleId="Spistreci5">
    <w:name w:val="toc 5"/>
    <w:basedOn w:val="Normalny"/>
    <w:next w:val="Normalny"/>
    <w:autoRedefine/>
    <w:uiPriority w:val="99"/>
    <w:rsid w:val="00513259"/>
    <w:pPr>
      <w:spacing w:before="0" w:after="0"/>
      <w:ind w:left="800"/>
    </w:pPr>
    <w:rPr>
      <w:rFonts w:ascii="Arial" w:hAnsi="Arial" w:cs="Arial"/>
    </w:rPr>
  </w:style>
  <w:style w:type="paragraph" w:styleId="Spistreci6">
    <w:name w:val="toc 6"/>
    <w:basedOn w:val="Normalny"/>
    <w:next w:val="Normalny"/>
    <w:autoRedefine/>
    <w:uiPriority w:val="99"/>
    <w:rsid w:val="00513259"/>
    <w:pPr>
      <w:spacing w:before="0" w:after="0"/>
      <w:ind w:left="1000"/>
    </w:pPr>
    <w:rPr>
      <w:rFonts w:ascii="Arial" w:hAnsi="Arial" w:cs="Arial"/>
    </w:rPr>
  </w:style>
  <w:style w:type="paragraph" w:styleId="Spistreci7">
    <w:name w:val="toc 7"/>
    <w:basedOn w:val="Normalny"/>
    <w:next w:val="Normalny"/>
    <w:autoRedefine/>
    <w:uiPriority w:val="99"/>
    <w:rsid w:val="00513259"/>
    <w:pPr>
      <w:spacing w:before="0" w:after="0"/>
      <w:ind w:left="1200"/>
    </w:pPr>
    <w:rPr>
      <w:rFonts w:ascii="Arial" w:hAnsi="Arial" w:cs="Arial"/>
    </w:rPr>
  </w:style>
  <w:style w:type="paragraph" w:styleId="Spistreci8">
    <w:name w:val="toc 8"/>
    <w:basedOn w:val="Normalny"/>
    <w:next w:val="Normalny"/>
    <w:autoRedefine/>
    <w:uiPriority w:val="99"/>
    <w:rsid w:val="00513259"/>
    <w:pPr>
      <w:spacing w:before="0" w:after="0"/>
      <w:ind w:left="1400"/>
    </w:pPr>
    <w:rPr>
      <w:rFonts w:ascii="Arial" w:hAnsi="Arial" w:cs="Arial"/>
    </w:rPr>
  </w:style>
  <w:style w:type="paragraph" w:styleId="Spistreci9">
    <w:name w:val="toc 9"/>
    <w:basedOn w:val="Normalny"/>
    <w:next w:val="Normalny"/>
    <w:autoRedefine/>
    <w:uiPriority w:val="99"/>
    <w:rsid w:val="00513259"/>
    <w:pPr>
      <w:spacing w:before="0" w:after="0"/>
      <w:ind w:left="1600"/>
    </w:pPr>
    <w:rPr>
      <w:rFonts w:ascii="Arial" w:hAnsi="Arial" w:cs="Arial"/>
    </w:rPr>
  </w:style>
  <w:style w:type="paragraph" w:styleId="Spisilustracji">
    <w:name w:val="table of figures"/>
    <w:basedOn w:val="Normalny"/>
    <w:next w:val="Normalny"/>
    <w:uiPriority w:val="99"/>
    <w:rsid w:val="00513259"/>
    <w:pPr>
      <w:spacing w:before="0" w:after="0"/>
      <w:ind w:left="400" w:hanging="400"/>
    </w:pPr>
    <w:rPr>
      <w:rFonts w:ascii="Arial" w:hAnsi="Arial" w:cs="Arial"/>
      <w:caps/>
    </w:rPr>
  </w:style>
  <w:style w:type="table" w:customStyle="1" w:styleId="Tabela-Siatka1">
    <w:name w:val="Tabela - Siatka1"/>
    <w:uiPriority w:val="99"/>
    <w:rsid w:val="005132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132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51">
    <w:name w:val="Nagłówek 51"/>
    <w:basedOn w:val="Normalny"/>
    <w:next w:val="Normalny"/>
    <w:uiPriority w:val="9"/>
    <w:unhideWhenUsed/>
    <w:qFormat/>
    <w:rsid w:val="00513259"/>
    <w:pPr>
      <w:keepNext/>
      <w:keepLines/>
      <w:spacing w:before="200" w:after="0"/>
      <w:jc w:val="both"/>
      <w:outlineLvl w:val="4"/>
    </w:pPr>
    <w:rPr>
      <w:rFonts w:ascii="Century Gothic" w:eastAsia="Times New Roman" w:hAnsi="Century Gothic"/>
      <w:szCs w:val="22"/>
    </w:rPr>
  </w:style>
  <w:style w:type="table" w:customStyle="1" w:styleId="Tabela-Siatka3">
    <w:name w:val="Tabela - Siatka3"/>
    <w:uiPriority w:val="99"/>
    <w:rsid w:val="005132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3259"/>
    <w:pPr>
      <w:autoSpaceDE w:val="0"/>
      <w:autoSpaceDN w:val="0"/>
      <w:adjustRightInd w:val="0"/>
      <w:spacing w:before="0" w:after="0" w:line="240" w:lineRule="auto"/>
    </w:pPr>
    <w:rPr>
      <w:rFonts w:eastAsia="Times New Roman" w:cs="Arial"/>
      <w:color w:val="000000"/>
      <w:sz w:val="24"/>
      <w:szCs w:val="24"/>
    </w:rPr>
  </w:style>
  <w:style w:type="paragraph" w:customStyle="1" w:styleId="akapit">
    <w:name w:val="akapit"/>
    <w:basedOn w:val="Normalny"/>
    <w:uiPriority w:val="99"/>
    <w:rsid w:val="00513259"/>
    <w:pPr>
      <w:spacing w:beforeAutospacing="1" w:after="100" w:afterAutospacing="1" w:line="240" w:lineRule="auto"/>
    </w:pPr>
    <w:rPr>
      <w:rFonts w:ascii="Times New Roman" w:eastAsia="Times New Roman" w:hAnsi="Times New Roman"/>
      <w:sz w:val="24"/>
      <w:szCs w:val="24"/>
      <w:lang w:eastAsia="pl-PL"/>
    </w:rPr>
  </w:style>
  <w:style w:type="character" w:customStyle="1" w:styleId="Nagwek5Znak1">
    <w:name w:val="Nagłówek 5 Znak1"/>
    <w:basedOn w:val="Domylnaczcionkaakapitu"/>
    <w:uiPriority w:val="99"/>
    <w:semiHidden/>
    <w:rsid w:val="00513259"/>
    <w:rPr>
      <w:rFonts w:ascii="Arial" w:hAnsi="Arial" w:cs="Times New Roman"/>
      <w:color w:val="5C6614"/>
      <w:sz w:val="20"/>
    </w:rPr>
  </w:style>
  <w:style w:type="character" w:styleId="UyteHipercze">
    <w:name w:val="FollowedHyperlink"/>
    <w:basedOn w:val="Domylnaczcionkaakapitu"/>
    <w:uiPriority w:val="99"/>
    <w:semiHidden/>
    <w:unhideWhenUsed/>
    <w:rsid w:val="00FF4518"/>
    <w:rPr>
      <w:color w:val="FB9318" w:themeColor="followedHyperlink"/>
      <w:u w:val="single"/>
    </w:rPr>
  </w:style>
  <w:style w:type="character" w:styleId="Nierozpoznanawzmianka">
    <w:name w:val="Unresolved Mention"/>
    <w:basedOn w:val="Domylnaczcionkaakapitu"/>
    <w:uiPriority w:val="99"/>
    <w:semiHidden/>
    <w:unhideWhenUsed/>
    <w:rsid w:val="00B87151"/>
    <w:rPr>
      <w:color w:val="605E5C"/>
      <w:shd w:val="clear" w:color="auto" w:fill="E1DFDD"/>
    </w:rPr>
  </w:style>
  <w:style w:type="numbering" w:customStyle="1" w:styleId="LFO3">
    <w:name w:val="LFO3"/>
    <w:basedOn w:val="Bezlisty"/>
    <w:rsid w:val="00B87151"/>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7606">
      <w:bodyDiv w:val="1"/>
      <w:marLeft w:val="0"/>
      <w:marRight w:val="0"/>
      <w:marTop w:val="0"/>
      <w:marBottom w:val="0"/>
      <w:divBdr>
        <w:top w:val="none" w:sz="0" w:space="0" w:color="auto"/>
        <w:left w:val="none" w:sz="0" w:space="0" w:color="auto"/>
        <w:bottom w:val="none" w:sz="0" w:space="0" w:color="auto"/>
        <w:right w:val="none" w:sz="0" w:space="0" w:color="auto"/>
      </w:divBdr>
    </w:div>
    <w:div w:id="46953092">
      <w:bodyDiv w:val="1"/>
      <w:marLeft w:val="0"/>
      <w:marRight w:val="0"/>
      <w:marTop w:val="0"/>
      <w:marBottom w:val="0"/>
      <w:divBdr>
        <w:top w:val="none" w:sz="0" w:space="0" w:color="auto"/>
        <w:left w:val="none" w:sz="0" w:space="0" w:color="auto"/>
        <w:bottom w:val="none" w:sz="0" w:space="0" w:color="auto"/>
        <w:right w:val="none" w:sz="0" w:space="0" w:color="auto"/>
      </w:divBdr>
    </w:div>
    <w:div w:id="118182388">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42432826">
      <w:bodyDiv w:val="1"/>
      <w:marLeft w:val="0"/>
      <w:marRight w:val="0"/>
      <w:marTop w:val="0"/>
      <w:marBottom w:val="0"/>
      <w:divBdr>
        <w:top w:val="none" w:sz="0" w:space="0" w:color="auto"/>
        <w:left w:val="none" w:sz="0" w:space="0" w:color="auto"/>
        <w:bottom w:val="none" w:sz="0" w:space="0" w:color="auto"/>
        <w:right w:val="none" w:sz="0" w:space="0" w:color="auto"/>
      </w:divBdr>
    </w:div>
    <w:div w:id="194079019">
      <w:bodyDiv w:val="1"/>
      <w:marLeft w:val="0"/>
      <w:marRight w:val="0"/>
      <w:marTop w:val="0"/>
      <w:marBottom w:val="0"/>
      <w:divBdr>
        <w:top w:val="none" w:sz="0" w:space="0" w:color="auto"/>
        <w:left w:val="none" w:sz="0" w:space="0" w:color="auto"/>
        <w:bottom w:val="none" w:sz="0" w:space="0" w:color="auto"/>
        <w:right w:val="none" w:sz="0" w:space="0" w:color="auto"/>
      </w:divBdr>
      <w:divsChild>
        <w:div w:id="1328900334">
          <w:marLeft w:val="0"/>
          <w:marRight w:val="0"/>
          <w:marTop w:val="0"/>
          <w:marBottom w:val="0"/>
          <w:divBdr>
            <w:top w:val="none" w:sz="0" w:space="0" w:color="auto"/>
            <w:left w:val="none" w:sz="0" w:space="0" w:color="auto"/>
            <w:bottom w:val="none" w:sz="0" w:space="0" w:color="auto"/>
            <w:right w:val="none" w:sz="0" w:space="0" w:color="auto"/>
          </w:divBdr>
          <w:divsChild>
            <w:div w:id="1167591613">
              <w:marLeft w:val="0"/>
              <w:marRight w:val="0"/>
              <w:marTop w:val="0"/>
              <w:marBottom w:val="0"/>
              <w:divBdr>
                <w:top w:val="none" w:sz="0" w:space="0" w:color="auto"/>
                <w:left w:val="none" w:sz="0" w:space="0" w:color="auto"/>
                <w:bottom w:val="none" w:sz="0" w:space="0" w:color="auto"/>
                <w:right w:val="none" w:sz="0" w:space="0" w:color="auto"/>
              </w:divBdr>
            </w:div>
          </w:divsChild>
        </w:div>
        <w:div w:id="1944260414">
          <w:marLeft w:val="0"/>
          <w:marRight w:val="0"/>
          <w:marTop w:val="0"/>
          <w:marBottom w:val="0"/>
          <w:divBdr>
            <w:top w:val="none" w:sz="0" w:space="0" w:color="auto"/>
            <w:left w:val="none" w:sz="0" w:space="0" w:color="auto"/>
            <w:bottom w:val="none" w:sz="0" w:space="0" w:color="auto"/>
            <w:right w:val="none" w:sz="0" w:space="0" w:color="auto"/>
          </w:divBdr>
          <w:divsChild>
            <w:div w:id="482355319">
              <w:marLeft w:val="0"/>
              <w:marRight w:val="0"/>
              <w:marTop w:val="0"/>
              <w:marBottom w:val="0"/>
              <w:divBdr>
                <w:top w:val="none" w:sz="0" w:space="0" w:color="auto"/>
                <w:left w:val="none" w:sz="0" w:space="0" w:color="auto"/>
                <w:bottom w:val="none" w:sz="0" w:space="0" w:color="auto"/>
                <w:right w:val="none" w:sz="0" w:space="0" w:color="auto"/>
              </w:divBdr>
            </w:div>
          </w:divsChild>
        </w:div>
        <w:div w:id="480585251">
          <w:marLeft w:val="0"/>
          <w:marRight w:val="0"/>
          <w:marTop w:val="0"/>
          <w:marBottom w:val="0"/>
          <w:divBdr>
            <w:top w:val="none" w:sz="0" w:space="0" w:color="auto"/>
            <w:left w:val="none" w:sz="0" w:space="0" w:color="auto"/>
            <w:bottom w:val="none" w:sz="0" w:space="0" w:color="auto"/>
            <w:right w:val="none" w:sz="0" w:space="0" w:color="auto"/>
          </w:divBdr>
          <w:divsChild>
            <w:div w:id="1421829895">
              <w:marLeft w:val="0"/>
              <w:marRight w:val="0"/>
              <w:marTop w:val="0"/>
              <w:marBottom w:val="0"/>
              <w:divBdr>
                <w:top w:val="none" w:sz="0" w:space="0" w:color="auto"/>
                <w:left w:val="none" w:sz="0" w:space="0" w:color="auto"/>
                <w:bottom w:val="none" w:sz="0" w:space="0" w:color="auto"/>
                <w:right w:val="none" w:sz="0" w:space="0" w:color="auto"/>
              </w:divBdr>
            </w:div>
          </w:divsChild>
        </w:div>
        <w:div w:id="426653676">
          <w:marLeft w:val="0"/>
          <w:marRight w:val="0"/>
          <w:marTop w:val="0"/>
          <w:marBottom w:val="0"/>
          <w:divBdr>
            <w:top w:val="none" w:sz="0" w:space="0" w:color="auto"/>
            <w:left w:val="none" w:sz="0" w:space="0" w:color="auto"/>
            <w:bottom w:val="none" w:sz="0" w:space="0" w:color="auto"/>
            <w:right w:val="none" w:sz="0" w:space="0" w:color="auto"/>
          </w:divBdr>
          <w:divsChild>
            <w:div w:id="477771257">
              <w:marLeft w:val="0"/>
              <w:marRight w:val="0"/>
              <w:marTop w:val="0"/>
              <w:marBottom w:val="0"/>
              <w:divBdr>
                <w:top w:val="none" w:sz="0" w:space="0" w:color="auto"/>
                <w:left w:val="none" w:sz="0" w:space="0" w:color="auto"/>
                <w:bottom w:val="none" w:sz="0" w:space="0" w:color="auto"/>
                <w:right w:val="none" w:sz="0" w:space="0" w:color="auto"/>
              </w:divBdr>
            </w:div>
          </w:divsChild>
        </w:div>
        <w:div w:id="140007109">
          <w:marLeft w:val="0"/>
          <w:marRight w:val="0"/>
          <w:marTop w:val="0"/>
          <w:marBottom w:val="0"/>
          <w:divBdr>
            <w:top w:val="none" w:sz="0" w:space="0" w:color="auto"/>
            <w:left w:val="none" w:sz="0" w:space="0" w:color="auto"/>
            <w:bottom w:val="none" w:sz="0" w:space="0" w:color="auto"/>
            <w:right w:val="none" w:sz="0" w:space="0" w:color="auto"/>
          </w:divBdr>
          <w:divsChild>
            <w:div w:id="1999191828">
              <w:marLeft w:val="0"/>
              <w:marRight w:val="0"/>
              <w:marTop w:val="0"/>
              <w:marBottom w:val="0"/>
              <w:divBdr>
                <w:top w:val="none" w:sz="0" w:space="0" w:color="auto"/>
                <w:left w:val="none" w:sz="0" w:space="0" w:color="auto"/>
                <w:bottom w:val="none" w:sz="0" w:space="0" w:color="auto"/>
                <w:right w:val="none" w:sz="0" w:space="0" w:color="auto"/>
              </w:divBdr>
            </w:div>
          </w:divsChild>
        </w:div>
        <w:div w:id="1648708879">
          <w:marLeft w:val="0"/>
          <w:marRight w:val="0"/>
          <w:marTop w:val="0"/>
          <w:marBottom w:val="0"/>
          <w:divBdr>
            <w:top w:val="none" w:sz="0" w:space="0" w:color="auto"/>
            <w:left w:val="none" w:sz="0" w:space="0" w:color="auto"/>
            <w:bottom w:val="none" w:sz="0" w:space="0" w:color="auto"/>
            <w:right w:val="none" w:sz="0" w:space="0" w:color="auto"/>
          </w:divBdr>
          <w:divsChild>
            <w:div w:id="1600022965">
              <w:marLeft w:val="0"/>
              <w:marRight w:val="0"/>
              <w:marTop w:val="0"/>
              <w:marBottom w:val="0"/>
              <w:divBdr>
                <w:top w:val="none" w:sz="0" w:space="0" w:color="auto"/>
                <w:left w:val="none" w:sz="0" w:space="0" w:color="auto"/>
                <w:bottom w:val="none" w:sz="0" w:space="0" w:color="auto"/>
                <w:right w:val="none" w:sz="0" w:space="0" w:color="auto"/>
              </w:divBdr>
            </w:div>
          </w:divsChild>
        </w:div>
        <w:div w:id="1155494460">
          <w:marLeft w:val="0"/>
          <w:marRight w:val="0"/>
          <w:marTop w:val="0"/>
          <w:marBottom w:val="0"/>
          <w:divBdr>
            <w:top w:val="none" w:sz="0" w:space="0" w:color="auto"/>
            <w:left w:val="none" w:sz="0" w:space="0" w:color="auto"/>
            <w:bottom w:val="none" w:sz="0" w:space="0" w:color="auto"/>
            <w:right w:val="none" w:sz="0" w:space="0" w:color="auto"/>
          </w:divBdr>
          <w:divsChild>
            <w:div w:id="17792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6455">
      <w:bodyDiv w:val="1"/>
      <w:marLeft w:val="0"/>
      <w:marRight w:val="0"/>
      <w:marTop w:val="0"/>
      <w:marBottom w:val="0"/>
      <w:divBdr>
        <w:top w:val="none" w:sz="0" w:space="0" w:color="auto"/>
        <w:left w:val="none" w:sz="0" w:space="0" w:color="auto"/>
        <w:bottom w:val="none" w:sz="0" w:space="0" w:color="auto"/>
        <w:right w:val="none" w:sz="0" w:space="0" w:color="auto"/>
      </w:divBdr>
      <w:divsChild>
        <w:div w:id="815875358">
          <w:marLeft w:val="0"/>
          <w:marRight w:val="0"/>
          <w:marTop w:val="0"/>
          <w:marBottom w:val="0"/>
          <w:divBdr>
            <w:top w:val="none" w:sz="0" w:space="0" w:color="auto"/>
            <w:left w:val="none" w:sz="0" w:space="0" w:color="auto"/>
            <w:bottom w:val="none" w:sz="0" w:space="0" w:color="auto"/>
            <w:right w:val="none" w:sz="0" w:space="0" w:color="auto"/>
          </w:divBdr>
        </w:div>
        <w:div w:id="617764154">
          <w:marLeft w:val="0"/>
          <w:marRight w:val="0"/>
          <w:marTop w:val="0"/>
          <w:marBottom w:val="0"/>
          <w:divBdr>
            <w:top w:val="none" w:sz="0" w:space="0" w:color="auto"/>
            <w:left w:val="none" w:sz="0" w:space="0" w:color="auto"/>
            <w:bottom w:val="none" w:sz="0" w:space="0" w:color="auto"/>
            <w:right w:val="none" w:sz="0" w:space="0" w:color="auto"/>
          </w:divBdr>
        </w:div>
        <w:div w:id="683047232">
          <w:marLeft w:val="0"/>
          <w:marRight w:val="0"/>
          <w:marTop w:val="0"/>
          <w:marBottom w:val="0"/>
          <w:divBdr>
            <w:top w:val="none" w:sz="0" w:space="0" w:color="auto"/>
            <w:left w:val="none" w:sz="0" w:space="0" w:color="auto"/>
            <w:bottom w:val="none" w:sz="0" w:space="0" w:color="auto"/>
            <w:right w:val="none" w:sz="0" w:space="0" w:color="auto"/>
          </w:divBdr>
        </w:div>
        <w:div w:id="1005522963">
          <w:marLeft w:val="0"/>
          <w:marRight w:val="0"/>
          <w:marTop w:val="0"/>
          <w:marBottom w:val="0"/>
          <w:divBdr>
            <w:top w:val="none" w:sz="0" w:space="0" w:color="auto"/>
            <w:left w:val="none" w:sz="0" w:space="0" w:color="auto"/>
            <w:bottom w:val="none" w:sz="0" w:space="0" w:color="auto"/>
            <w:right w:val="none" w:sz="0" w:space="0" w:color="auto"/>
          </w:divBdr>
        </w:div>
        <w:div w:id="665401433">
          <w:marLeft w:val="0"/>
          <w:marRight w:val="0"/>
          <w:marTop w:val="0"/>
          <w:marBottom w:val="0"/>
          <w:divBdr>
            <w:top w:val="none" w:sz="0" w:space="0" w:color="auto"/>
            <w:left w:val="none" w:sz="0" w:space="0" w:color="auto"/>
            <w:bottom w:val="none" w:sz="0" w:space="0" w:color="auto"/>
            <w:right w:val="none" w:sz="0" w:space="0" w:color="auto"/>
          </w:divBdr>
        </w:div>
        <w:div w:id="897519778">
          <w:marLeft w:val="0"/>
          <w:marRight w:val="0"/>
          <w:marTop w:val="0"/>
          <w:marBottom w:val="0"/>
          <w:divBdr>
            <w:top w:val="none" w:sz="0" w:space="0" w:color="auto"/>
            <w:left w:val="none" w:sz="0" w:space="0" w:color="auto"/>
            <w:bottom w:val="none" w:sz="0" w:space="0" w:color="auto"/>
            <w:right w:val="none" w:sz="0" w:space="0" w:color="auto"/>
          </w:divBdr>
        </w:div>
        <w:div w:id="374156249">
          <w:marLeft w:val="0"/>
          <w:marRight w:val="0"/>
          <w:marTop w:val="0"/>
          <w:marBottom w:val="0"/>
          <w:divBdr>
            <w:top w:val="none" w:sz="0" w:space="0" w:color="auto"/>
            <w:left w:val="none" w:sz="0" w:space="0" w:color="auto"/>
            <w:bottom w:val="none" w:sz="0" w:space="0" w:color="auto"/>
            <w:right w:val="none" w:sz="0" w:space="0" w:color="auto"/>
          </w:divBdr>
        </w:div>
        <w:div w:id="716320764">
          <w:marLeft w:val="0"/>
          <w:marRight w:val="0"/>
          <w:marTop w:val="0"/>
          <w:marBottom w:val="0"/>
          <w:divBdr>
            <w:top w:val="none" w:sz="0" w:space="0" w:color="auto"/>
            <w:left w:val="none" w:sz="0" w:space="0" w:color="auto"/>
            <w:bottom w:val="none" w:sz="0" w:space="0" w:color="auto"/>
            <w:right w:val="none" w:sz="0" w:space="0" w:color="auto"/>
          </w:divBdr>
        </w:div>
        <w:div w:id="1879971880">
          <w:marLeft w:val="0"/>
          <w:marRight w:val="0"/>
          <w:marTop w:val="0"/>
          <w:marBottom w:val="0"/>
          <w:divBdr>
            <w:top w:val="none" w:sz="0" w:space="0" w:color="auto"/>
            <w:left w:val="none" w:sz="0" w:space="0" w:color="auto"/>
            <w:bottom w:val="none" w:sz="0" w:space="0" w:color="auto"/>
            <w:right w:val="none" w:sz="0" w:space="0" w:color="auto"/>
          </w:divBdr>
        </w:div>
        <w:div w:id="1314405139">
          <w:marLeft w:val="0"/>
          <w:marRight w:val="0"/>
          <w:marTop w:val="0"/>
          <w:marBottom w:val="0"/>
          <w:divBdr>
            <w:top w:val="none" w:sz="0" w:space="0" w:color="auto"/>
            <w:left w:val="none" w:sz="0" w:space="0" w:color="auto"/>
            <w:bottom w:val="none" w:sz="0" w:space="0" w:color="auto"/>
            <w:right w:val="none" w:sz="0" w:space="0" w:color="auto"/>
          </w:divBdr>
        </w:div>
        <w:div w:id="1525443684">
          <w:marLeft w:val="0"/>
          <w:marRight w:val="0"/>
          <w:marTop w:val="0"/>
          <w:marBottom w:val="0"/>
          <w:divBdr>
            <w:top w:val="none" w:sz="0" w:space="0" w:color="auto"/>
            <w:left w:val="none" w:sz="0" w:space="0" w:color="auto"/>
            <w:bottom w:val="none" w:sz="0" w:space="0" w:color="auto"/>
            <w:right w:val="none" w:sz="0" w:space="0" w:color="auto"/>
          </w:divBdr>
        </w:div>
        <w:div w:id="1757631210">
          <w:marLeft w:val="0"/>
          <w:marRight w:val="0"/>
          <w:marTop w:val="0"/>
          <w:marBottom w:val="0"/>
          <w:divBdr>
            <w:top w:val="none" w:sz="0" w:space="0" w:color="auto"/>
            <w:left w:val="none" w:sz="0" w:space="0" w:color="auto"/>
            <w:bottom w:val="none" w:sz="0" w:space="0" w:color="auto"/>
            <w:right w:val="none" w:sz="0" w:space="0" w:color="auto"/>
          </w:divBdr>
        </w:div>
        <w:div w:id="2005861444">
          <w:marLeft w:val="0"/>
          <w:marRight w:val="0"/>
          <w:marTop w:val="0"/>
          <w:marBottom w:val="0"/>
          <w:divBdr>
            <w:top w:val="none" w:sz="0" w:space="0" w:color="auto"/>
            <w:left w:val="none" w:sz="0" w:space="0" w:color="auto"/>
            <w:bottom w:val="none" w:sz="0" w:space="0" w:color="auto"/>
            <w:right w:val="none" w:sz="0" w:space="0" w:color="auto"/>
          </w:divBdr>
        </w:div>
        <w:div w:id="467474379">
          <w:marLeft w:val="0"/>
          <w:marRight w:val="0"/>
          <w:marTop w:val="0"/>
          <w:marBottom w:val="0"/>
          <w:divBdr>
            <w:top w:val="none" w:sz="0" w:space="0" w:color="auto"/>
            <w:left w:val="none" w:sz="0" w:space="0" w:color="auto"/>
            <w:bottom w:val="none" w:sz="0" w:space="0" w:color="auto"/>
            <w:right w:val="none" w:sz="0" w:space="0" w:color="auto"/>
          </w:divBdr>
        </w:div>
        <w:div w:id="1713069155">
          <w:marLeft w:val="0"/>
          <w:marRight w:val="0"/>
          <w:marTop w:val="0"/>
          <w:marBottom w:val="0"/>
          <w:divBdr>
            <w:top w:val="none" w:sz="0" w:space="0" w:color="auto"/>
            <w:left w:val="none" w:sz="0" w:space="0" w:color="auto"/>
            <w:bottom w:val="none" w:sz="0" w:space="0" w:color="auto"/>
            <w:right w:val="none" w:sz="0" w:space="0" w:color="auto"/>
          </w:divBdr>
        </w:div>
        <w:div w:id="1921909553">
          <w:marLeft w:val="0"/>
          <w:marRight w:val="0"/>
          <w:marTop w:val="0"/>
          <w:marBottom w:val="0"/>
          <w:divBdr>
            <w:top w:val="none" w:sz="0" w:space="0" w:color="auto"/>
            <w:left w:val="none" w:sz="0" w:space="0" w:color="auto"/>
            <w:bottom w:val="none" w:sz="0" w:space="0" w:color="auto"/>
            <w:right w:val="none" w:sz="0" w:space="0" w:color="auto"/>
          </w:divBdr>
        </w:div>
        <w:div w:id="1843085062">
          <w:marLeft w:val="0"/>
          <w:marRight w:val="0"/>
          <w:marTop w:val="0"/>
          <w:marBottom w:val="0"/>
          <w:divBdr>
            <w:top w:val="none" w:sz="0" w:space="0" w:color="auto"/>
            <w:left w:val="none" w:sz="0" w:space="0" w:color="auto"/>
            <w:bottom w:val="none" w:sz="0" w:space="0" w:color="auto"/>
            <w:right w:val="none" w:sz="0" w:space="0" w:color="auto"/>
          </w:divBdr>
        </w:div>
        <w:div w:id="1834832722">
          <w:marLeft w:val="0"/>
          <w:marRight w:val="0"/>
          <w:marTop w:val="0"/>
          <w:marBottom w:val="0"/>
          <w:divBdr>
            <w:top w:val="none" w:sz="0" w:space="0" w:color="auto"/>
            <w:left w:val="none" w:sz="0" w:space="0" w:color="auto"/>
            <w:bottom w:val="none" w:sz="0" w:space="0" w:color="auto"/>
            <w:right w:val="none" w:sz="0" w:space="0" w:color="auto"/>
          </w:divBdr>
        </w:div>
        <w:div w:id="423498978">
          <w:marLeft w:val="0"/>
          <w:marRight w:val="0"/>
          <w:marTop w:val="0"/>
          <w:marBottom w:val="0"/>
          <w:divBdr>
            <w:top w:val="none" w:sz="0" w:space="0" w:color="auto"/>
            <w:left w:val="none" w:sz="0" w:space="0" w:color="auto"/>
            <w:bottom w:val="none" w:sz="0" w:space="0" w:color="auto"/>
            <w:right w:val="none" w:sz="0" w:space="0" w:color="auto"/>
          </w:divBdr>
        </w:div>
        <w:div w:id="729496107">
          <w:marLeft w:val="0"/>
          <w:marRight w:val="0"/>
          <w:marTop w:val="0"/>
          <w:marBottom w:val="0"/>
          <w:divBdr>
            <w:top w:val="none" w:sz="0" w:space="0" w:color="auto"/>
            <w:left w:val="none" w:sz="0" w:space="0" w:color="auto"/>
            <w:bottom w:val="none" w:sz="0" w:space="0" w:color="auto"/>
            <w:right w:val="none" w:sz="0" w:space="0" w:color="auto"/>
          </w:divBdr>
        </w:div>
        <w:div w:id="502552405">
          <w:marLeft w:val="0"/>
          <w:marRight w:val="0"/>
          <w:marTop w:val="0"/>
          <w:marBottom w:val="0"/>
          <w:divBdr>
            <w:top w:val="none" w:sz="0" w:space="0" w:color="auto"/>
            <w:left w:val="none" w:sz="0" w:space="0" w:color="auto"/>
            <w:bottom w:val="none" w:sz="0" w:space="0" w:color="auto"/>
            <w:right w:val="none" w:sz="0" w:space="0" w:color="auto"/>
          </w:divBdr>
        </w:div>
        <w:div w:id="2016611404">
          <w:marLeft w:val="0"/>
          <w:marRight w:val="0"/>
          <w:marTop w:val="0"/>
          <w:marBottom w:val="0"/>
          <w:divBdr>
            <w:top w:val="none" w:sz="0" w:space="0" w:color="auto"/>
            <w:left w:val="none" w:sz="0" w:space="0" w:color="auto"/>
            <w:bottom w:val="none" w:sz="0" w:space="0" w:color="auto"/>
            <w:right w:val="none" w:sz="0" w:space="0" w:color="auto"/>
          </w:divBdr>
        </w:div>
        <w:div w:id="956835863">
          <w:marLeft w:val="0"/>
          <w:marRight w:val="0"/>
          <w:marTop w:val="0"/>
          <w:marBottom w:val="0"/>
          <w:divBdr>
            <w:top w:val="none" w:sz="0" w:space="0" w:color="auto"/>
            <w:left w:val="none" w:sz="0" w:space="0" w:color="auto"/>
            <w:bottom w:val="none" w:sz="0" w:space="0" w:color="auto"/>
            <w:right w:val="none" w:sz="0" w:space="0" w:color="auto"/>
          </w:divBdr>
        </w:div>
        <w:div w:id="382218974">
          <w:marLeft w:val="0"/>
          <w:marRight w:val="0"/>
          <w:marTop w:val="0"/>
          <w:marBottom w:val="0"/>
          <w:divBdr>
            <w:top w:val="none" w:sz="0" w:space="0" w:color="auto"/>
            <w:left w:val="none" w:sz="0" w:space="0" w:color="auto"/>
            <w:bottom w:val="none" w:sz="0" w:space="0" w:color="auto"/>
            <w:right w:val="none" w:sz="0" w:space="0" w:color="auto"/>
          </w:divBdr>
        </w:div>
        <w:div w:id="369034329">
          <w:marLeft w:val="0"/>
          <w:marRight w:val="0"/>
          <w:marTop w:val="0"/>
          <w:marBottom w:val="0"/>
          <w:divBdr>
            <w:top w:val="none" w:sz="0" w:space="0" w:color="auto"/>
            <w:left w:val="none" w:sz="0" w:space="0" w:color="auto"/>
            <w:bottom w:val="none" w:sz="0" w:space="0" w:color="auto"/>
            <w:right w:val="none" w:sz="0" w:space="0" w:color="auto"/>
          </w:divBdr>
        </w:div>
        <w:div w:id="1626891980">
          <w:marLeft w:val="0"/>
          <w:marRight w:val="0"/>
          <w:marTop w:val="0"/>
          <w:marBottom w:val="0"/>
          <w:divBdr>
            <w:top w:val="none" w:sz="0" w:space="0" w:color="auto"/>
            <w:left w:val="none" w:sz="0" w:space="0" w:color="auto"/>
            <w:bottom w:val="none" w:sz="0" w:space="0" w:color="auto"/>
            <w:right w:val="none" w:sz="0" w:space="0" w:color="auto"/>
          </w:divBdr>
        </w:div>
        <w:div w:id="1175149794">
          <w:marLeft w:val="0"/>
          <w:marRight w:val="0"/>
          <w:marTop w:val="0"/>
          <w:marBottom w:val="0"/>
          <w:divBdr>
            <w:top w:val="none" w:sz="0" w:space="0" w:color="auto"/>
            <w:left w:val="none" w:sz="0" w:space="0" w:color="auto"/>
            <w:bottom w:val="none" w:sz="0" w:space="0" w:color="auto"/>
            <w:right w:val="none" w:sz="0" w:space="0" w:color="auto"/>
          </w:divBdr>
        </w:div>
        <w:div w:id="1650479810">
          <w:marLeft w:val="0"/>
          <w:marRight w:val="0"/>
          <w:marTop w:val="0"/>
          <w:marBottom w:val="0"/>
          <w:divBdr>
            <w:top w:val="none" w:sz="0" w:space="0" w:color="auto"/>
            <w:left w:val="none" w:sz="0" w:space="0" w:color="auto"/>
            <w:bottom w:val="none" w:sz="0" w:space="0" w:color="auto"/>
            <w:right w:val="none" w:sz="0" w:space="0" w:color="auto"/>
          </w:divBdr>
        </w:div>
        <w:div w:id="1940091803">
          <w:marLeft w:val="0"/>
          <w:marRight w:val="0"/>
          <w:marTop w:val="0"/>
          <w:marBottom w:val="0"/>
          <w:divBdr>
            <w:top w:val="none" w:sz="0" w:space="0" w:color="auto"/>
            <w:left w:val="none" w:sz="0" w:space="0" w:color="auto"/>
            <w:bottom w:val="none" w:sz="0" w:space="0" w:color="auto"/>
            <w:right w:val="none" w:sz="0" w:space="0" w:color="auto"/>
          </w:divBdr>
        </w:div>
        <w:div w:id="842087520">
          <w:marLeft w:val="0"/>
          <w:marRight w:val="0"/>
          <w:marTop w:val="0"/>
          <w:marBottom w:val="0"/>
          <w:divBdr>
            <w:top w:val="none" w:sz="0" w:space="0" w:color="auto"/>
            <w:left w:val="none" w:sz="0" w:space="0" w:color="auto"/>
            <w:bottom w:val="none" w:sz="0" w:space="0" w:color="auto"/>
            <w:right w:val="none" w:sz="0" w:space="0" w:color="auto"/>
          </w:divBdr>
        </w:div>
        <w:div w:id="987397873">
          <w:marLeft w:val="0"/>
          <w:marRight w:val="0"/>
          <w:marTop w:val="0"/>
          <w:marBottom w:val="0"/>
          <w:divBdr>
            <w:top w:val="none" w:sz="0" w:space="0" w:color="auto"/>
            <w:left w:val="none" w:sz="0" w:space="0" w:color="auto"/>
            <w:bottom w:val="none" w:sz="0" w:space="0" w:color="auto"/>
            <w:right w:val="none" w:sz="0" w:space="0" w:color="auto"/>
          </w:divBdr>
        </w:div>
        <w:div w:id="370888420">
          <w:marLeft w:val="0"/>
          <w:marRight w:val="0"/>
          <w:marTop w:val="0"/>
          <w:marBottom w:val="0"/>
          <w:divBdr>
            <w:top w:val="none" w:sz="0" w:space="0" w:color="auto"/>
            <w:left w:val="none" w:sz="0" w:space="0" w:color="auto"/>
            <w:bottom w:val="none" w:sz="0" w:space="0" w:color="auto"/>
            <w:right w:val="none" w:sz="0" w:space="0" w:color="auto"/>
          </w:divBdr>
        </w:div>
        <w:div w:id="649864515">
          <w:marLeft w:val="0"/>
          <w:marRight w:val="0"/>
          <w:marTop w:val="0"/>
          <w:marBottom w:val="0"/>
          <w:divBdr>
            <w:top w:val="none" w:sz="0" w:space="0" w:color="auto"/>
            <w:left w:val="none" w:sz="0" w:space="0" w:color="auto"/>
            <w:bottom w:val="none" w:sz="0" w:space="0" w:color="auto"/>
            <w:right w:val="none" w:sz="0" w:space="0" w:color="auto"/>
          </w:divBdr>
        </w:div>
        <w:div w:id="363332503">
          <w:marLeft w:val="0"/>
          <w:marRight w:val="0"/>
          <w:marTop w:val="0"/>
          <w:marBottom w:val="0"/>
          <w:divBdr>
            <w:top w:val="none" w:sz="0" w:space="0" w:color="auto"/>
            <w:left w:val="none" w:sz="0" w:space="0" w:color="auto"/>
            <w:bottom w:val="none" w:sz="0" w:space="0" w:color="auto"/>
            <w:right w:val="none" w:sz="0" w:space="0" w:color="auto"/>
          </w:divBdr>
        </w:div>
        <w:div w:id="929119219">
          <w:marLeft w:val="0"/>
          <w:marRight w:val="0"/>
          <w:marTop w:val="0"/>
          <w:marBottom w:val="0"/>
          <w:divBdr>
            <w:top w:val="none" w:sz="0" w:space="0" w:color="auto"/>
            <w:left w:val="none" w:sz="0" w:space="0" w:color="auto"/>
            <w:bottom w:val="none" w:sz="0" w:space="0" w:color="auto"/>
            <w:right w:val="none" w:sz="0" w:space="0" w:color="auto"/>
          </w:divBdr>
        </w:div>
        <w:div w:id="1653944532">
          <w:marLeft w:val="0"/>
          <w:marRight w:val="0"/>
          <w:marTop w:val="0"/>
          <w:marBottom w:val="0"/>
          <w:divBdr>
            <w:top w:val="none" w:sz="0" w:space="0" w:color="auto"/>
            <w:left w:val="none" w:sz="0" w:space="0" w:color="auto"/>
            <w:bottom w:val="none" w:sz="0" w:space="0" w:color="auto"/>
            <w:right w:val="none" w:sz="0" w:space="0" w:color="auto"/>
          </w:divBdr>
        </w:div>
        <w:div w:id="1279409860">
          <w:marLeft w:val="0"/>
          <w:marRight w:val="0"/>
          <w:marTop w:val="0"/>
          <w:marBottom w:val="0"/>
          <w:divBdr>
            <w:top w:val="none" w:sz="0" w:space="0" w:color="auto"/>
            <w:left w:val="none" w:sz="0" w:space="0" w:color="auto"/>
            <w:bottom w:val="none" w:sz="0" w:space="0" w:color="auto"/>
            <w:right w:val="none" w:sz="0" w:space="0" w:color="auto"/>
          </w:divBdr>
        </w:div>
        <w:div w:id="310210621">
          <w:marLeft w:val="0"/>
          <w:marRight w:val="0"/>
          <w:marTop w:val="0"/>
          <w:marBottom w:val="0"/>
          <w:divBdr>
            <w:top w:val="none" w:sz="0" w:space="0" w:color="auto"/>
            <w:left w:val="none" w:sz="0" w:space="0" w:color="auto"/>
            <w:bottom w:val="none" w:sz="0" w:space="0" w:color="auto"/>
            <w:right w:val="none" w:sz="0" w:space="0" w:color="auto"/>
          </w:divBdr>
        </w:div>
        <w:div w:id="2079355136">
          <w:marLeft w:val="0"/>
          <w:marRight w:val="0"/>
          <w:marTop w:val="0"/>
          <w:marBottom w:val="0"/>
          <w:divBdr>
            <w:top w:val="none" w:sz="0" w:space="0" w:color="auto"/>
            <w:left w:val="none" w:sz="0" w:space="0" w:color="auto"/>
            <w:bottom w:val="none" w:sz="0" w:space="0" w:color="auto"/>
            <w:right w:val="none" w:sz="0" w:space="0" w:color="auto"/>
          </w:divBdr>
        </w:div>
        <w:div w:id="862943334">
          <w:marLeft w:val="0"/>
          <w:marRight w:val="0"/>
          <w:marTop w:val="0"/>
          <w:marBottom w:val="0"/>
          <w:divBdr>
            <w:top w:val="none" w:sz="0" w:space="0" w:color="auto"/>
            <w:left w:val="none" w:sz="0" w:space="0" w:color="auto"/>
            <w:bottom w:val="none" w:sz="0" w:space="0" w:color="auto"/>
            <w:right w:val="none" w:sz="0" w:space="0" w:color="auto"/>
          </w:divBdr>
        </w:div>
        <w:div w:id="77676491">
          <w:marLeft w:val="0"/>
          <w:marRight w:val="0"/>
          <w:marTop w:val="0"/>
          <w:marBottom w:val="0"/>
          <w:divBdr>
            <w:top w:val="none" w:sz="0" w:space="0" w:color="auto"/>
            <w:left w:val="none" w:sz="0" w:space="0" w:color="auto"/>
            <w:bottom w:val="none" w:sz="0" w:space="0" w:color="auto"/>
            <w:right w:val="none" w:sz="0" w:space="0" w:color="auto"/>
          </w:divBdr>
        </w:div>
        <w:div w:id="2022930205">
          <w:marLeft w:val="0"/>
          <w:marRight w:val="0"/>
          <w:marTop w:val="0"/>
          <w:marBottom w:val="0"/>
          <w:divBdr>
            <w:top w:val="none" w:sz="0" w:space="0" w:color="auto"/>
            <w:left w:val="none" w:sz="0" w:space="0" w:color="auto"/>
            <w:bottom w:val="none" w:sz="0" w:space="0" w:color="auto"/>
            <w:right w:val="none" w:sz="0" w:space="0" w:color="auto"/>
          </w:divBdr>
        </w:div>
        <w:div w:id="1147357076">
          <w:marLeft w:val="0"/>
          <w:marRight w:val="0"/>
          <w:marTop w:val="0"/>
          <w:marBottom w:val="0"/>
          <w:divBdr>
            <w:top w:val="none" w:sz="0" w:space="0" w:color="auto"/>
            <w:left w:val="none" w:sz="0" w:space="0" w:color="auto"/>
            <w:bottom w:val="none" w:sz="0" w:space="0" w:color="auto"/>
            <w:right w:val="none" w:sz="0" w:space="0" w:color="auto"/>
          </w:divBdr>
        </w:div>
        <w:div w:id="350684398">
          <w:marLeft w:val="0"/>
          <w:marRight w:val="0"/>
          <w:marTop w:val="0"/>
          <w:marBottom w:val="0"/>
          <w:divBdr>
            <w:top w:val="none" w:sz="0" w:space="0" w:color="auto"/>
            <w:left w:val="none" w:sz="0" w:space="0" w:color="auto"/>
            <w:bottom w:val="none" w:sz="0" w:space="0" w:color="auto"/>
            <w:right w:val="none" w:sz="0" w:space="0" w:color="auto"/>
          </w:divBdr>
        </w:div>
        <w:div w:id="516316273">
          <w:marLeft w:val="0"/>
          <w:marRight w:val="0"/>
          <w:marTop w:val="0"/>
          <w:marBottom w:val="0"/>
          <w:divBdr>
            <w:top w:val="none" w:sz="0" w:space="0" w:color="auto"/>
            <w:left w:val="none" w:sz="0" w:space="0" w:color="auto"/>
            <w:bottom w:val="none" w:sz="0" w:space="0" w:color="auto"/>
            <w:right w:val="none" w:sz="0" w:space="0" w:color="auto"/>
          </w:divBdr>
        </w:div>
        <w:div w:id="181747443">
          <w:marLeft w:val="0"/>
          <w:marRight w:val="0"/>
          <w:marTop w:val="0"/>
          <w:marBottom w:val="0"/>
          <w:divBdr>
            <w:top w:val="none" w:sz="0" w:space="0" w:color="auto"/>
            <w:left w:val="none" w:sz="0" w:space="0" w:color="auto"/>
            <w:bottom w:val="none" w:sz="0" w:space="0" w:color="auto"/>
            <w:right w:val="none" w:sz="0" w:space="0" w:color="auto"/>
          </w:divBdr>
        </w:div>
      </w:divsChild>
    </w:div>
    <w:div w:id="272592588">
      <w:bodyDiv w:val="1"/>
      <w:marLeft w:val="0"/>
      <w:marRight w:val="0"/>
      <w:marTop w:val="0"/>
      <w:marBottom w:val="0"/>
      <w:divBdr>
        <w:top w:val="none" w:sz="0" w:space="0" w:color="auto"/>
        <w:left w:val="none" w:sz="0" w:space="0" w:color="auto"/>
        <w:bottom w:val="none" w:sz="0" w:space="0" w:color="auto"/>
        <w:right w:val="none" w:sz="0" w:space="0" w:color="auto"/>
      </w:divBdr>
    </w:div>
    <w:div w:id="346370482">
      <w:bodyDiv w:val="1"/>
      <w:marLeft w:val="0"/>
      <w:marRight w:val="0"/>
      <w:marTop w:val="0"/>
      <w:marBottom w:val="0"/>
      <w:divBdr>
        <w:top w:val="none" w:sz="0" w:space="0" w:color="auto"/>
        <w:left w:val="none" w:sz="0" w:space="0" w:color="auto"/>
        <w:bottom w:val="none" w:sz="0" w:space="0" w:color="auto"/>
        <w:right w:val="none" w:sz="0" w:space="0" w:color="auto"/>
      </w:divBdr>
    </w:div>
    <w:div w:id="351105007">
      <w:bodyDiv w:val="1"/>
      <w:marLeft w:val="0"/>
      <w:marRight w:val="0"/>
      <w:marTop w:val="0"/>
      <w:marBottom w:val="0"/>
      <w:divBdr>
        <w:top w:val="none" w:sz="0" w:space="0" w:color="auto"/>
        <w:left w:val="none" w:sz="0" w:space="0" w:color="auto"/>
        <w:bottom w:val="none" w:sz="0" w:space="0" w:color="auto"/>
        <w:right w:val="none" w:sz="0" w:space="0" w:color="auto"/>
      </w:divBdr>
    </w:div>
    <w:div w:id="397486238">
      <w:bodyDiv w:val="1"/>
      <w:marLeft w:val="0"/>
      <w:marRight w:val="0"/>
      <w:marTop w:val="0"/>
      <w:marBottom w:val="0"/>
      <w:divBdr>
        <w:top w:val="none" w:sz="0" w:space="0" w:color="auto"/>
        <w:left w:val="none" w:sz="0" w:space="0" w:color="auto"/>
        <w:bottom w:val="none" w:sz="0" w:space="0" w:color="auto"/>
        <w:right w:val="none" w:sz="0" w:space="0" w:color="auto"/>
      </w:divBdr>
    </w:div>
    <w:div w:id="400446726">
      <w:bodyDiv w:val="1"/>
      <w:marLeft w:val="0"/>
      <w:marRight w:val="0"/>
      <w:marTop w:val="0"/>
      <w:marBottom w:val="0"/>
      <w:divBdr>
        <w:top w:val="none" w:sz="0" w:space="0" w:color="auto"/>
        <w:left w:val="none" w:sz="0" w:space="0" w:color="auto"/>
        <w:bottom w:val="none" w:sz="0" w:space="0" w:color="auto"/>
        <w:right w:val="none" w:sz="0" w:space="0" w:color="auto"/>
      </w:divBdr>
    </w:div>
    <w:div w:id="455294568">
      <w:bodyDiv w:val="1"/>
      <w:marLeft w:val="0"/>
      <w:marRight w:val="0"/>
      <w:marTop w:val="0"/>
      <w:marBottom w:val="0"/>
      <w:divBdr>
        <w:top w:val="none" w:sz="0" w:space="0" w:color="auto"/>
        <w:left w:val="none" w:sz="0" w:space="0" w:color="auto"/>
        <w:bottom w:val="none" w:sz="0" w:space="0" w:color="auto"/>
        <w:right w:val="none" w:sz="0" w:space="0" w:color="auto"/>
      </w:divBdr>
    </w:div>
    <w:div w:id="476997505">
      <w:bodyDiv w:val="1"/>
      <w:marLeft w:val="0"/>
      <w:marRight w:val="0"/>
      <w:marTop w:val="0"/>
      <w:marBottom w:val="0"/>
      <w:divBdr>
        <w:top w:val="none" w:sz="0" w:space="0" w:color="auto"/>
        <w:left w:val="none" w:sz="0" w:space="0" w:color="auto"/>
        <w:bottom w:val="none" w:sz="0" w:space="0" w:color="auto"/>
        <w:right w:val="none" w:sz="0" w:space="0" w:color="auto"/>
      </w:divBdr>
      <w:divsChild>
        <w:div w:id="1302418410">
          <w:marLeft w:val="0"/>
          <w:marRight w:val="0"/>
          <w:marTop w:val="0"/>
          <w:marBottom w:val="0"/>
          <w:divBdr>
            <w:top w:val="none" w:sz="0" w:space="0" w:color="auto"/>
            <w:left w:val="none" w:sz="0" w:space="0" w:color="auto"/>
            <w:bottom w:val="none" w:sz="0" w:space="0" w:color="auto"/>
            <w:right w:val="none" w:sz="0" w:space="0" w:color="auto"/>
          </w:divBdr>
        </w:div>
        <w:div w:id="1522621824">
          <w:marLeft w:val="0"/>
          <w:marRight w:val="0"/>
          <w:marTop w:val="0"/>
          <w:marBottom w:val="0"/>
          <w:divBdr>
            <w:top w:val="none" w:sz="0" w:space="0" w:color="auto"/>
            <w:left w:val="none" w:sz="0" w:space="0" w:color="auto"/>
            <w:bottom w:val="none" w:sz="0" w:space="0" w:color="auto"/>
            <w:right w:val="none" w:sz="0" w:space="0" w:color="auto"/>
          </w:divBdr>
        </w:div>
        <w:div w:id="161508021">
          <w:marLeft w:val="0"/>
          <w:marRight w:val="0"/>
          <w:marTop w:val="0"/>
          <w:marBottom w:val="0"/>
          <w:divBdr>
            <w:top w:val="none" w:sz="0" w:space="0" w:color="auto"/>
            <w:left w:val="none" w:sz="0" w:space="0" w:color="auto"/>
            <w:bottom w:val="none" w:sz="0" w:space="0" w:color="auto"/>
            <w:right w:val="none" w:sz="0" w:space="0" w:color="auto"/>
          </w:divBdr>
        </w:div>
        <w:div w:id="1353721118">
          <w:marLeft w:val="0"/>
          <w:marRight w:val="0"/>
          <w:marTop w:val="0"/>
          <w:marBottom w:val="0"/>
          <w:divBdr>
            <w:top w:val="none" w:sz="0" w:space="0" w:color="auto"/>
            <w:left w:val="none" w:sz="0" w:space="0" w:color="auto"/>
            <w:bottom w:val="none" w:sz="0" w:space="0" w:color="auto"/>
            <w:right w:val="none" w:sz="0" w:space="0" w:color="auto"/>
          </w:divBdr>
        </w:div>
        <w:div w:id="2087335920">
          <w:marLeft w:val="0"/>
          <w:marRight w:val="0"/>
          <w:marTop w:val="0"/>
          <w:marBottom w:val="0"/>
          <w:divBdr>
            <w:top w:val="none" w:sz="0" w:space="0" w:color="auto"/>
            <w:left w:val="none" w:sz="0" w:space="0" w:color="auto"/>
            <w:bottom w:val="none" w:sz="0" w:space="0" w:color="auto"/>
            <w:right w:val="none" w:sz="0" w:space="0" w:color="auto"/>
          </w:divBdr>
        </w:div>
        <w:div w:id="353919951">
          <w:marLeft w:val="0"/>
          <w:marRight w:val="0"/>
          <w:marTop w:val="0"/>
          <w:marBottom w:val="0"/>
          <w:divBdr>
            <w:top w:val="none" w:sz="0" w:space="0" w:color="auto"/>
            <w:left w:val="none" w:sz="0" w:space="0" w:color="auto"/>
            <w:bottom w:val="none" w:sz="0" w:space="0" w:color="auto"/>
            <w:right w:val="none" w:sz="0" w:space="0" w:color="auto"/>
          </w:divBdr>
        </w:div>
        <w:div w:id="364133911">
          <w:marLeft w:val="0"/>
          <w:marRight w:val="0"/>
          <w:marTop w:val="0"/>
          <w:marBottom w:val="0"/>
          <w:divBdr>
            <w:top w:val="none" w:sz="0" w:space="0" w:color="auto"/>
            <w:left w:val="none" w:sz="0" w:space="0" w:color="auto"/>
            <w:bottom w:val="none" w:sz="0" w:space="0" w:color="auto"/>
            <w:right w:val="none" w:sz="0" w:space="0" w:color="auto"/>
          </w:divBdr>
        </w:div>
        <w:div w:id="626665591">
          <w:marLeft w:val="0"/>
          <w:marRight w:val="0"/>
          <w:marTop w:val="0"/>
          <w:marBottom w:val="0"/>
          <w:divBdr>
            <w:top w:val="none" w:sz="0" w:space="0" w:color="auto"/>
            <w:left w:val="none" w:sz="0" w:space="0" w:color="auto"/>
            <w:bottom w:val="none" w:sz="0" w:space="0" w:color="auto"/>
            <w:right w:val="none" w:sz="0" w:space="0" w:color="auto"/>
          </w:divBdr>
        </w:div>
        <w:div w:id="1672566027">
          <w:marLeft w:val="0"/>
          <w:marRight w:val="0"/>
          <w:marTop w:val="0"/>
          <w:marBottom w:val="0"/>
          <w:divBdr>
            <w:top w:val="none" w:sz="0" w:space="0" w:color="auto"/>
            <w:left w:val="none" w:sz="0" w:space="0" w:color="auto"/>
            <w:bottom w:val="none" w:sz="0" w:space="0" w:color="auto"/>
            <w:right w:val="none" w:sz="0" w:space="0" w:color="auto"/>
          </w:divBdr>
        </w:div>
      </w:divsChild>
    </w:div>
    <w:div w:id="617564772">
      <w:bodyDiv w:val="1"/>
      <w:marLeft w:val="0"/>
      <w:marRight w:val="0"/>
      <w:marTop w:val="0"/>
      <w:marBottom w:val="0"/>
      <w:divBdr>
        <w:top w:val="none" w:sz="0" w:space="0" w:color="auto"/>
        <w:left w:val="none" w:sz="0" w:space="0" w:color="auto"/>
        <w:bottom w:val="none" w:sz="0" w:space="0" w:color="auto"/>
        <w:right w:val="none" w:sz="0" w:space="0" w:color="auto"/>
      </w:divBdr>
    </w:div>
    <w:div w:id="679044154">
      <w:bodyDiv w:val="1"/>
      <w:marLeft w:val="0"/>
      <w:marRight w:val="0"/>
      <w:marTop w:val="0"/>
      <w:marBottom w:val="0"/>
      <w:divBdr>
        <w:top w:val="none" w:sz="0" w:space="0" w:color="auto"/>
        <w:left w:val="none" w:sz="0" w:space="0" w:color="auto"/>
        <w:bottom w:val="none" w:sz="0" w:space="0" w:color="auto"/>
        <w:right w:val="none" w:sz="0" w:space="0" w:color="auto"/>
      </w:divBdr>
    </w:div>
    <w:div w:id="839348256">
      <w:bodyDiv w:val="1"/>
      <w:marLeft w:val="0"/>
      <w:marRight w:val="0"/>
      <w:marTop w:val="0"/>
      <w:marBottom w:val="0"/>
      <w:divBdr>
        <w:top w:val="none" w:sz="0" w:space="0" w:color="auto"/>
        <w:left w:val="none" w:sz="0" w:space="0" w:color="auto"/>
        <w:bottom w:val="none" w:sz="0" w:space="0" w:color="auto"/>
        <w:right w:val="none" w:sz="0" w:space="0" w:color="auto"/>
      </w:divBdr>
      <w:divsChild>
        <w:div w:id="2042321863">
          <w:marLeft w:val="0"/>
          <w:marRight w:val="0"/>
          <w:marTop w:val="0"/>
          <w:marBottom w:val="0"/>
          <w:divBdr>
            <w:top w:val="none" w:sz="0" w:space="0" w:color="auto"/>
            <w:left w:val="none" w:sz="0" w:space="0" w:color="auto"/>
            <w:bottom w:val="none" w:sz="0" w:space="0" w:color="auto"/>
            <w:right w:val="none" w:sz="0" w:space="0" w:color="auto"/>
          </w:divBdr>
        </w:div>
        <w:div w:id="87507268">
          <w:marLeft w:val="0"/>
          <w:marRight w:val="0"/>
          <w:marTop w:val="0"/>
          <w:marBottom w:val="0"/>
          <w:divBdr>
            <w:top w:val="none" w:sz="0" w:space="0" w:color="auto"/>
            <w:left w:val="none" w:sz="0" w:space="0" w:color="auto"/>
            <w:bottom w:val="none" w:sz="0" w:space="0" w:color="auto"/>
            <w:right w:val="none" w:sz="0" w:space="0" w:color="auto"/>
          </w:divBdr>
        </w:div>
        <w:div w:id="1810318121">
          <w:marLeft w:val="0"/>
          <w:marRight w:val="0"/>
          <w:marTop w:val="0"/>
          <w:marBottom w:val="0"/>
          <w:divBdr>
            <w:top w:val="none" w:sz="0" w:space="0" w:color="auto"/>
            <w:left w:val="none" w:sz="0" w:space="0" w:color="auto"/>
            <w:bottom w:val="none" w:sz="0" w:space="0" w:color="auto"/>
            <w:right w:val="none" w:sz="0" w:space="0" w:color="auto"/>
          </w:divBdr>
        </w:div>
        <w:div w:id="717900130">
          <w:marLeft w:val="0"/>
          <w:marRight w:val="0"/>
          <w:marTop w:val="0"/>
          <w:marBottom w:val="0"/>
          <w:divBdr>
            <w:top w:val="none" w:sz="0" w:space="0" w:color="auto"/>
            <w:left w:val="none" w:sz="0" w:space="0" w:color="auto"/>
            <w:bottom w:val="none" w:sz="0" w:space="0" w:color="auto"/>
            <w:right w:val="none" w:sz="0" w:space="0" w:color="auto"/>
          </w:divBdr>
        </w:div>
        <w:div w:id="1532110394">
          <w:marLeft w:val="0"/>
          <w:marRight w:val="0"/>
          <w:marTop w:val="0"/>
          <w:marBottom w:val="0"/>
          <w:divBdr>
            <w:top w:val="none" w:sz="0" w:space="0" w:color="auto"/>
            <w:left w:val="none" w:sz="0" w:space="0" w:color="auto"/>
            <w:bottom w:val="none" w:sz="0" w:space="0" w:color="auto"/>
            <w:right w:val="none" w:sz="0" w:space="0" w:color="auto"/>
          </w:divBdr>
        </w:div>
        <w:div w:id="469057388">
          <w:marLeft w:val="0"/>
          <w:marRight w:val="0"/>
          <w:marTop w:val="0"/>
          <w:marBottom w:val="0"/>
          <w:divBdr>
            <w:top w:val="none" w:sz="0" w:space="0" w:color="auto"/>
            <w:left w:val="none" w:sz="0" w:space="0" w:color="auto"/>
            <w:bottom w:val="none" w:sz="0" w:space="0" w:color="auto"/>
            <w:right w:val="none" w:sz="0" w:space="0" w:color="auto"/>
          </w:divBdr>
        </w:div>
        <w:div w:id="778262760">
          <w:marLeft w:val="0"/>
          <w:marRight w:val="0"/>
          <w:marTop w:val="0"/>
          <w:marBottom w:val="0"/>
          <w:divBdr>
            <w:top w:val="none" w:sz="0" w:space="0" w:color="auto"/>
            <w:left w:val="none" w:sz="0" w:space="0" w:color="auto"/>
            <w:bottom w:val="none" w:sz="0" w:space="0" w:color="auto"/>
            <w:right w:val="none" w:sz="0" w:space="0" w:color="auto"/>
          </w:divBdr>
        </w:div>
        <w:div w:id="1714571777">
          <w:marLeft w:val="0"/>
          <w:marRight w:val="0"/>
          <w:marTop w:val="0"/>
          <w:marBottom w:val="0"/>
          <w:divBdr>
            <w:top w:val="none" w:sz="0" w:space="0" w:color="auto"/>
            <w:left w:val="none" w:sz="0" w:space="0" w:color="auto"/>
            <w:bottom w:val="none" w:sz="0" w:space="0" w:color="auto"/>
            <w:right w:val="none" w:sz="0" w:space="0" w:color="auto"/>
          </w:divBdr>
        </w:div>
        <w:div w:id="681320965">
          <w:marLeft w:val="0"/>
          <w:marRight w:val="0"/>
          <w:marTop w:val="0"/>
          <w:marBottom w:val="0"/>
          <w:divBdr>
            <w:top w:val="none" w:sz="0" w:space="0" w:color="auto"/>
            <w:left w:val="none" w:sz="0" w:space="0" w:color="auto"/>
            <w:bottom w:val="none" w:sz="0" w:space="0" w:color="auto"/>
            <w:right w:val="none" w:sz="0" w:space="0" w:color="auto"/>
          </w:divBdr>
        </w:div>
      </w:divsChild>
    </w:div>
    <w:div w:id="849680390">
      <w:bodyDiv w:val="1"/>
      <w:marLeft w:val="0"/>
      <w:marRight w:val="0"/>
      <w:marTop w:val="0"/>
      <w:marBottom w:val="0"/>
      <w:divBdr>
        <w:top w:val="none" w:sz="0" w:space="0" w:color="auto"/>
        <w:left w:val="none" w:sz="0" w:space="0" w:color="auto"/>
        <w:bottom w:val="none" w:sz="0" w:space="0" w:color="auto"/>
        <w:right w:val="none" w:sz="0" w:space="0" w:color="auto"/>
      </w:divBdr>
      <w:divsChild>
        <w:div w:id="1221406877">
          <w:marLeft w:val="0"/>
          <w:marRight w:val="0"/>
          <w:marTop w:val="0"/>
          <w:marBottom w:val="0"/>
          <w:divBdr>
            <w:top w:val="none" w:sz="0" w:space="0" w:color="auto"/>
            <w:left w:val="none" w:sz="0" w:space="0" w:color="auto"/>
            <w:bottom w:val="none" w:sz="0" w:space="0" w:color="auto"/>
            <w:right w:val="none" w:sz="0" w:space="0" w:color="auto"/>
          </w:divBdr>
        </w:div>
        <w:div w:id="2052875176">
          <w:marLeft w:val="0"/>
          <w:marRight w:val="0"/>
          <w:marTop w:val="0"/>
          <w:marBottom w:val="0"/>
          <w:divBdr>
            <w:top w:val="none" w:sz="0" w:space="0" w:color="auto"/>
            <w:left w:val="none" w:sz="0" w:space="0" w:color="auto"/>
            <w:bottom w:val="none" w:sz="0" w:space="0" w:color="auto"/>
            <w:right w:val="none" w:sz="0" w:space="0" w:color="auto"/>
          </w:divBdr>
        </w:div>
        <w:div w:id="1316035807">
          <w:marLeft w:val="0"/>
          <w:marRight w:val="0"/>
          <w:marTop w:val="0"/>
          <w:marBottom w:val="0"/>
          <w:divBdr>
            <w:top w:val="none" w:sz="0" w:space="0" w:color="auto"/>
            <w:left w:val="none" w:sz="0" w:space="0" w:color="auto"/>
            <w:bottom w:val="none" w:sz="0" w:space="0" w:color="auto"/>
            <w:right w:val="none" w:sz="0" w:space="0" w:color="auto"/>
          </w:divBdr>
        </w:div>
      </w:divsChild>
    </w:div>
    <w:div w:id="924533027">
      <w:bodyDiv w:val="1"/>
      <w:marLeft w:val="0"/>
      <w:marRight w:val="0"/>
      <w:marTop w:val="0"/>
      <w:marBottom w:val="0"/>
      <w:divBdr>
        <w:top w:val="none" w:sz="0" w:space="0" w:color="auto"/>
        <w:left w:val="none" w:sz="0" w:space="0" w:color="auto"/>
        <w:bottom w:val="none" w:sz="0" w:space="0" w:color="auto"/>
        <w:right w:val="none" w:sz="0" w:space="0" w:color="auto"/>
      </w:divBdr>
    </w:div>
    <w:div w:id="971322478">
      <w:bodyDiv w:val="1"/>
      <w:marLeft w:val="0"/>
      <w:marRight w:val="0"/>
      <w:marTop w:val="0"/>
      <w:marBottom w:val="0"/>
      <w:divBdr>
        <w:top w:val="none" w:sz="0" w:space="0" w:color="auto"/>
        <w:left w:val="none" w:sz="0" w:space="0" w:color="auto"/>
        <w:bottom w:val="none" w:sz="0" w:space="0" w:color="auto"/>
        <w:right w:val="none" w:sz="0" w:space="0" w:color="auto"/>
      </w:divBdr>
      <w:divsChild>
        <w:div w:id="1868104965">
          <w:marLeft w:val="0"/>
          <w:marRight w:val="0"/>
          <w:marTop w:val="0"/>
          <w:marBottom w:val="0"/>
          <w:divBdr>
            <w:top w:val="none" w:sz="0" w:space="0" w:color="auto"/>
            <w:left w:val="none" w:sz="0" w:space="0" w:color="auto"/>
            <w:bottom w:val="none" w:sz="0" w:space="0" w:color="auto"/>
            <w:right w:val="none" w:sz="0" w:space="0" w:color="auto"/>
          </w:divBdr>
          <w:divsChild>
            <w:div w:id="1155683626">
              <w:marLeft w:val="0"/>
              <w:marRight w:val="0"/>
              <w:marTop w:val="0"/>
              <w:marBottom w:val="0"/>
              <w:divBdr>
                <w:top w:val="none" w:sz="0" w:space="0" w:color="auto"/>
                <w:left w:val="none" w:sz="0" w:space="0" w:color="auto"/>
                <w:bottom w:val="none" w:sz="0" w:space="0" w:color="auto"/>
                <w:right w:val="none" w:sz="0" w:space="0" w:color="auto"/>
              </w:divBdr>
            </w:div>
            <w:div w:id="1221748066">
              <w:marLeft w:val="0"/>
              <w:marRight w:val="0"/>
              <w:marTop w:val="0"/>
              <w:marBottom w:val="0"/>
              <w:divBdr>
                <w:top w:val="none" w:sz="0" w:space="0" w:color="auto"/>
                <w:left w:val="none" w:sz="0" w:space="0" w:color="auto"/>
                <w:bottom w:val="none" w:sz="0" w:space="0" w:color="auto"/>
                <w:right w:val="none" w:sz="0" w:space="0" w:color="auto"/>
              </w:divBdr>
              <w:divsChild>
                <w:div w:id="1314068467">
                  <w:marLeft w:val="0"/>
                  <w:marRight w:val="0"/>
                  <w:marTop w:val="0"/>
                  <w:marBottom w:val="0"/>
                  <w:divBdr>
                    <w:top w:val="none" w:sz="0" w:space="0" w:color="auto"/>
                    <w:left w:val="none" w:sz="0" w:space="0" w:color="auto"/>
                    <w:bottom w:val="none" w:sz="0" w:space="0" w:color="auto"/>
                    <w:right w:val="none" w:sz="0" w:space="0" w:color="auto"/>
                  </w:divBdr>
                </w:div>
              </w:divsChild>
            </w:div>
            <w:div w:id="890534055">
              <w:marLeft w:val="0"/>
              <w:marRight w:val="0"/>
              <w:marTop w:val="0"/>
              <w:marBottom w:val="0"/>
              <w:divBdr>
                <w:top w:val="none" w:sz="0" w:space="0" w:color="auto"/>
                <w:left w:val="none" w:sz="0" w:space="0" w:color="auto"/>
                <w:bottom w:val="none" w:sz="0" w:space="0" w:color="auto"/>
                <w:right w:val="none" w:sz="0" w:space="0" w:color="auto"/>
              </w:divBdr>
              <w:divsChild>
                <w:div w:id="336423384">
                  <w:marLeft w:val="0"/>
                  <w:marRight w:val="0"/>
                  <w:marTop w:val="0"/>
                  <w:marBottom w:val="0"/>
                  <w:divBdr>
                    <w:top w:val="none" w:sz="0" w:space="0" w:color="auto"/>
                    <w:left w:val="none" w:sz="0" w:space="0" w:color="auto"/>
                    <w:bottom w:val="none" w:sz="0" w:space="0" w:color="auto"/>
                    <w:right w:val="none" w:sz="0" w:space="0" w:color="auto"/>
                  </w:divBdr>
                </w:div>
              </w:divsChild>
            </w:div>
            <w:div w:id="757872103">
              <w:marLeft w:val="0"/>
              <w:marRight w:val="0"/>
              <w:marTop w:val="0"/>
              <w:marBottom w:val="0"/>
              <w:divBdr>
                <w:top w:val="none" w:sz="0" w:space="0" w:color="auto"/>
                <w:left w:val="none" w:sz="0" w:space="0" w:color="auto"/>
                <w:bottom w:val="none" w:sz="0" w:space="0" w:color="auto"/>
                <w:right w:val="none" w:sz="0" w:space="0" w:color="auto"/>
              </w:divBdr>
              <w:divsChild>
                <w:div w:id="997342860">
                  <w:marLeft w:val="0"/>
                  <w:marRight w:val="0"/>
                  <w:marTop w:val="0"/>
                  <w:marBottom w:val="0"/>
                  <w:divBdr>
                    <w:top w:val="none" w:sz="0" w:space="0" w:color="auto"/>
                    <w:left w:val="none" w:sz="0" w:space="0" w:color="auto"/>
                    <w:bottom w:val="none" w:sz="0" w:space="0" w:color="auto"/>
                    <w:right w:val="none" w:sz="0" w:space="0" w:color="auto"/>
                  </w:divBdr>
                </w:div>
              </w:divsChild>
            </w:div>
            <w:div w:id="255290843">
              <w:marLeft w:val="0"/>
              <w:marRight w:val="0"/>
              <w:marTop w:val="0"/>
              <w:marBottom w:val="0"/>
              <w:divBdr>
                <w:top w:val="none" w:sz="0" w:space="0" w:color="auto"/>
                <w:left w:val="none" w:sz="0" w:space="0" w:color="auto"/>
                <w:bottom w:val="none" w:sz="0" w:space="0" w:color="auto"/>
                <w:right w:val="none" w:sz="0" w:space="0" w:color="auto"/>
              </w:divBdr>
              <w:divsChild>
                <w:div w:id="15236936">
                  <w:marLeft w:val="0"/>
                  <w:marRight w:val="0"/>
                  <w:marTop w:val="0"/>
                  <w:marBottom w:val="0"/>
                  <w:divBdr>
                    <w:top w:val="none" w:sz="0" w:space="0" w:color="auto"/>
                    <w:left w:val="none" w:sz="0" w:space="0" w:color="auto"/>
                    <w:bottom w:val="none" w:sz="0" w:space="0" w:color="auto"/>
                    <w:right w:val="none" w:sz="0" w:space="0" w:color="auto"/>
                  </w:divBdr>
                </w:div>
              </w:divsChild>
            </w:div>
            <w:div w:id="1848405604">
              <w:marLeft w:val="0"/>
              <w:marRight w:val="0"/>
              <w:marTop w:val="0"/>
              <w:marBottom w:val="0"/>
              <w:divBdr>
                <w:top w:val="none" w:sz="0" w:space="0" w:color="auto"/>
                <w:left w:val="none" w:sz="0" w:space="0" w:color="auto"/>
                <w:bottom w:val="none" w:sz="0" w:space="0" w:color="auto"/>
                <w:right w:val="none" w:sz="0" w:space="0" w:color="auto"/>
              </w:divBdr>
              <w:divsChild>
                <w:div w:id="625354744">
                  <w:marLeft w:val="0"/>
                  <w:marRight w:val="0"/>
                  <w:marTop w:val="0"/>
                  <w:marBottom w:val="0"/>
                  <w:divBdr>
                    <w:top w:val="none" w:sz="0" w:space="0" w:color="auto"/>
                    <w:left w:val="none" w:sz="0" w:space="0" w:color="auto"/>
                    <w:bottom w:val="none" w:sz="0" w:space="0" w:color="auto"/>
                    <w:right w:val="none" w:sz="0" w:space="0" w:color="auto"/>
                  </w:divBdr>
                </w:div>
              </w:divsChild>
            </w:div>
            <w:div w:id="788429871">
              <w:marLeft w:val="0"/>
              <w:marRight w:val="0"/>
              <w:marTop w:val="0"/>
              <w:marBottom w:val="0"/>
              <w:divBdr>
                <w:top w:val="none" w:sz="0" w:space="0" w:color="auto"/>
                <w:left w:val="none" w:sz="0" w:space="0" w:color="auto"/>
                <w:bottom w:val="none" w:sz="0" w:space="0" w:color="auto"/>
                <w:right w:val="none" w:sz="0" w:space="0" w:color="auto"/>
              </w:divBdr>
              <w:divsChild>
                <w:div w:id="382214347">
                  <w:marLeft w:val="0"/>
                  <w:marRight w:val="0"/>
                  <w:marTop w:val="0"/>
                  <w:marBottom w:val="0"/>
                  <w:divBdr>
                    <w:top w:val="none" w:sz="0" w:space="0" w:color="auto"/>
                    <w:left w:val="none" w:sz="0" w:space="0" w:color="auto"/>
                    <w:bottom w:val="none" w:sz="0" w:space="0" w:color="auto"/>
                    <w:right w:val="none" w:sz="0" w:space="0" w:color="auto"/>
                  </w:divBdr>
                </w:div>
              </w:divsChild>
            </w:div>
            <w:div w:id="2047291301">
              <w:marLeft w:val="0"/>
              <w:marRight w:val="0"/>
              <w:marTop w:val="0"/>
              <w:marBottom w:val="0"/>
              <w:divBdr>
                <w:top w:val="none" w:sz="0" w:space="0" w:color="auto"/>
                <w:left w:val="none" w:sz="0" w:space="0" w:color="auto"/>
                <w:bottom w:val="none" w:sz="0" w:space="0" w:color="auto"/>
                <w:right w:val="none" w:sz="0" w:space="0" w:color="auto"/>
              </w:divBdr>
              <w:divsChild>
                <w:div w:id="9318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19348">
          <w:marLeft w:val="0"/>
          <w:marRight w:val="0"/>
          <w:marTop w:val="0"/>
          <w:marBottom w:val="0"/>
          <w:divBdr>
            <w:top w:val="none" w:sz="0" w:space="0" w:color="auto"/>
            <w:left w:val="none" w:sz="0" w:space="0" w:color="auto"/>
            <w:bottom w:val="none" w:sz="0" w:space="0" w:color="auto"/>
            <w:right w:val="none" w:sz="0" w:space="0" w:color="auto"/>
          </w:divBdr>
          <w:divsChild>
            <w:div w:id="192614024">
              <w:marLeft w:val="0"/>
              <w:marRight w:val="0"/>
              <w:marTop w:val="0"/>
              <w:marBottom w:val="0"/>
              <w:divBdr>
                <w:top w:val="none" w:sz="0" w:space="0" w:color="auto"/>
                <w:left w:val="none" w:sz="0" w:space="0" w:color="auto"/>
                <w:bottom w:val="none" w:sz="0" w:space="0" w:color="auto"/>
                <w:right w:val="none" w:sz="0" w:space="0" w:color="auto"/>
              </w:divBdr>
            </w:div>
            <w:div w:id="1200510643">
              <w:marLeft w:val="0"/>
              <w:marRight w:val="0"/>
              <w:marTop w:val="0"/>
              <w:marBottom w:val="0"/>
              <w:divBdr>
                <w:top w:val="none" w:sz="0" w:space="0" w:color="auto"/>
                <w:left w:val="none" w:sz="0" w:space="0" w:color="auto"/>
                <w:bottom w:val="none" w:sz="0" w:space="0" w:color="auto"/>
                <w:right w:val="none" w:sz="0" w:space="0" w:color="auto"/>
              </w:divBdr>
              <w:divsChild>
                <w:div w:id="38866687">
                  <w:marLeft w:val="0"/>
                  <w:marRight w:val="0"/>
                  <w:marTop w:val="0"/>
                  <w:marBottom w:val="0"/>
                  <w:divBdr>
                    <w:top w:val="none" w:sz="0" w:space="0" w:color="auto"/>
                    <w:left w:val="none" w:sz="0" w:space="0" w:color="auto"/>
                    <w:bottom w:val="none" w:sz="0" w:space="0" w:color="auto"/>
                    <w:right w:val="none" w:sz="0" w:space="0" w:color="auto"/>
                  </w:divBdr>
                </w:div>
              </w:divsChild>
            </w:div>
            <w:div w:id="1730572549">
              <w:marLeft w:val="0"/>
              <w:marRight w:val="0"/>
              <w:marTop w:val="0"/>
              <w:marBottom w:val="0"/>
              <w:divBdr>
                <w:top w:val="none" w:sz="0" w:space="0" w:color="auto"/>
                <w:left w:val="none" w:sz="0" w:space="0" w:color="auto"/>
                <w:bottom w:val="none" w:sz="0" w:space="0" w:color="auto"/>
                <w:right w:val="none" w:sz="0" w:space="0" w:color="auto"/>
              </w:divBdr>
              <w:divsChild>
                <w:div w:id="992220761">
                  <w:marLeft w:val="0"/>
                  <w:marRight w:val="0"/>
                  <w:marTop w:val="0"/>
                  <w:marBottom w:val="0"/>
                  <w:divBdr>
                    <w:top w:val="none" w:sz="0" w:space="0" w:color="auto"/>
                    <w:left w:val="none" w:sz="0" w:space="0" w:color="auto"/>
                    <w:bottom w:val="none" w:sz="0" w:space="0" w:color="auto"/>
                    <w:right w:val="none" w:sz="0" w:space="0" w:color="auto"/>
                  </w:divBdr>
                </w:div>
              </w:divsChild>
            </w:div>
            <w:div w:id="1705591414">
              <w:marLeft w:val="0"/>
              <w:marRight w:val="0"/>
              <w:marTop w:val="0"/>
              <w:marBottom w:val="0"/>
              <w:divBdr>
                <w:top w:val="none" w:sz="0" w:space="0" w:color="auto"/>
                <w:left w:val="none" w:sz="0" w:space="0" w:color="auto"/>
                <w:bottom w:val="none" w:sz="0" w:space="0" w:color="auto"/>
                <w:right w:val="none" w:sz="0" w:space="0" w:color="auto"/>
              </w:divBdr>
              <w:divsChild>
                <w:div w:id="2105569988">
                  <w:marLeft w:val="0"/>
                  <w:marRight w:val="0"/>
                  <w:marTop w:val="0"/>
                  <w:marBottom w:val="0"/>
                  <w:divBdr>
                    <w:top w:val="none" w:sz="0" w:space="0" w:color="auto"/>
                    <w:left w:val="none" w:sz="0" w:space="0" w:color="auto"/>
                    <w:bottom w:val="none" w:sz="0" w:space="0" w:color="auto"/>
                    <w:right w:val="none" w:sz="0" w:space="0" w:color="auto"/>
                  </w:divBdr>
                </w:div>
              </w:divsChild>
            </w:div>
            <w:div w:id="185335969">
              <w:marLeft w:val="0"/>
              <w:marRight w:val="0"/>
              <w:marTop w:val="0"/>
              <w:marBottom w:val="0"/>
              <w:divBdr>
                <w:top w:val="none" w:sz="0" w:space="0" w:color="auto"/>
                <w:left w:val="none" w:sz="0" w:space="0" w:color="auto"/>
                <w:bottom w:val="none" w:sz="0" w:space="0" w:color="auto"/>
                <w:right w:val="none" w:sz="0" w:space="0" w:color="auto"/>
              </w:divBdr>
              <w:divsChild>
                <w:div w:id="1254901755">
                  <w:marLeft w:val="0"/>
                  <w:marRight w:val="0"/>
                  <w:marTop w:val="0"/>
                  <w:marBottom w:val="0"/>
                  <w:divBdr>
                    <w:top w:val="none" w:sz="0" w:space="0" w:color="auto"/>
                    <w:left w:val="none" w:sz="0" w:space="0" w:color="auto"/>
                    <w:bottom w:val="none" w:sz="0" w:space="0" w:color="auto"/>
                    <w:right w:val="none" w:sz="0" w:space="0" w:color="auto"/>
                  </w:divBdr>
                </w:div>
              </w:divsChild>
            </w:div>
            <w:div w:id="286857373">
              <w:marLeft w:val="0"/>
              <w:marRight w:val="0"/>
              <w:marTop w:val="0"/>
              <w:marBottom w:val="0"/>
              <w:divBdr>
                <w:top w:val="none" w:sz="0" w:space="0" w:color="auto"/>
                <w:left w:val="none" w:sz="0" w:space="0" w:color="auto"/>
                <w:bottom w:val="none" w:sz="0" w:space="0" w:color="auto"/>
                <w:right w:val="none" w:sz="0" w:space="0" w:color="auto"/>
              </w:divBdr>
              <w:divsChild>
                <w:div w:id="881551496">
                  <w:marLeft w:val="0"/>
                  <w:marRight w:val="0"/>
                  <w:marTop w:val="0"/>
                  <w:marBottom w:val="0"/>
                  <w:divBdr>
                    <w:top w:val="none" w:sz="0" w:space="0" w:color="auto"/>
                    <w:left w:val="none" w:sz="0" w:space="0" w:color="auto"/>
                    <w:bottom w:val="none" w:sz="0" w:space="0" w:color="auto"/>
                    <w:right w:val="none" w:sz="0" w:space="0" w:color="auto"/>
                  </w:divBdr>
                </w:div>
                <w:div w:id="976035270">
                  <w:marLeft w:val="0"/>
                  <w:marRight w:val="0"/>
                  <w:marTop w:val="0"/>
                  <w:marBottom w:val="0"/>
                  <w:divBdr>
                    <w:top w:val="none" w:sz="0" w:space="0" w:color="auto"/>
                    <w:left w:val="none" w:sz="0" w:space="0" w:color="auto"/>
                    <w:bottom w:val="none" w:sz="0" w:space="0" w:color="auto"/>
                    <w:right w:val="none" w:sz="0" w:space="0" w:color="auto"/>
                  </w:divBdr>
                  <w:divsChild>
                    <w:div w:id="1181580358">
                      <w:marLeft w:val="0"/>
                      <w:marRight w:val="0"/>
                      <w:marTop w:val="0"/>
                      <w:marBottom w:val="0"/>
                      <w:divBdr>
                        <w:top w:val="none" w:sz="0" w:space="0" w:color="auto"/>
                        <w:left w:val="none" w:sz="0" w:space="0" w:color="auto"/>
                        <w:bottom w:val="none" w:sz="0" w:space="0" w:color="auto"/>
                        <w:right w:val="none" w:sz="0" w:space="0" w:color="auto"/>
                      </w:divBdr>
                    </w:div>
                  </w:divsChild>
                </w:div>
                <w:div w:id="3485349">
                  <w:marLeft w:val="0"/>
                  <w:marRight w:val="0"/>
                  <w:marTop w:val="0"/>
                  <w:marBottom w:val="0"/>
                  <w:divBdr>
                    <w:top w:val="none" w:sz="0" w:space="0" w:color="auto"/>
                    <w:left w:val="none" w:sz="0" w:space="0" w:color="auto"/>
                    <w:bottom w:val="none" w:sz="0" w:space="0" w:color="auto"/>
                    <w:right w:val="none" w:sz="0" w:space="0" w:color="auto"/>
                  </w:divBdr>
                  <w:divsChild>
                    <w:div w:id="1289513755">
                      <w:marLeft w:val="0"/>
                      <w:marRight w:val="0"/>
                      <w:marTop w:val="0"/>
                      <w:marBottom w:val="0"/>
                      <w:divBdr>
                        <w:top w:val="none" w:sz="0" w:space="0" w:color="auto"/>
                        <w:left w:val="none" w:sz="0" w:space="0" w:color="auto"/>
                        <w:bottom w:val="none" w:sz="0" w:space="0" w:color="auto"/>
                        <w:right w:val="none" w:sz="0" w:space="0" w:color="auto"/>
                      </w:divBdr>
                    </w:div>
                  </w:divsChild>
                </w:div>
                <w:div w:id="1903447412">
                  <w:marLeft w:val="0"/>
                  <w:marRight w:val="0"/>
                  <w:marTop w:val="0"/>
                  <w:marBottom w:val="0"/>
                  <w:divBdr>
                    <w:top w:val="none" w:sz="0" w:space="0" w:color="auto"/>
                    <w:left w:val="none" w:sz="0" w:space="0" w:color="auto"/>
                    <w:bottom w:val="none" w:sz="0" w:space="0" w:color="auto"/>
                    <w:right w:val="none" w:sz="0" w:space="0" w:color="auto"/>
                  </w:divBdr>
                  <w:divsChild>
                    <w:div w:id="318730224">
                      <w:marLeft w:val="0"/>
                      <w:marRight w:val="0"/>
                      <w:marTop w:val="0"/>
                      <w:marBottom w:val="0"/>
                      <w:divBdr>
                        <w:top w:val="none" w:sz="0" w:space="0" w:color="auto"/>
                        <w:left w:val="none" w:sz="0" w:space="0" w:color="auto"/>
                        <w:bottom w:val="none" w:sz="0" w:space="0" w:color="auto"/>
                        <w:right w:val="none" w:sz="0" w:space="0" w:color="auto"/>
                      </w:divBdr>
                    </w:div>
                  </w:divsChild>
                </w:div>
                <w:div w:id="618073857">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sChild>
                </w:div>
                <w:div w:id="1905795033">
                  <w:marLeft w:val="0"/>
                  <w:marRight w:val="0"/>
                  <w:marTop w:val="0"/>
                  <w:marBottom w:val="0"/>
                  <w:divBdr>
                    <w:top w:val="none" w:sz="0" w:space="0" w:color="auto"/>
                    <w:left w:val="none" w:sz="0" w:space="0" w:color="auto"/>
                    <w:bottom w:val="none" w:sz="0" w:space="0" w:color="auto"/>
                    <w:right w:val="none" w:sz="0" w:space="0" w:color="auto"/>
                  </w:divBdr>
                  <w:divsChild>
                    <w:div w:id="948852445">
                      <w:marLeft w:val="0"/>
                      <w:marRight w:val="0"/>
                      <w:marTop w:val="0"/>
                      <w:marBottom w:val="0"/>
                      <w:divBdr>
                        <w:top w:val="none" w:sz="0" w:space="0" w:color="auto"/>
                        <w:left w:val="none" w:sz="0" w:space="0" w:color="auto"/>
                        <w:bottom w:val="none" w:sz="0" w:space="0" w:color="auto"/>
                        <w:right w:val="none" w:sz="0" w:space="0" w:color="auto"/>
                      </w:divBdr>
                    </w:div>
                  </w:divsChild>
                </w:div>
                <w:div w:id="1178665192">
                  <w:marLeft w:val="0"/>
                  <w:marRight w:val="0"/>
                  <w:marTop w:val="0"/>
                  <w:marBottom w:val="0"/>
                  <w:divBdr>
                    <w:top w:val="none" w:sz="0" w:space="0" w:color="auto"/>
                    <w:left w:val="none" w:sz="0" w:space="0" w:color="auto"/>
                    <w:bottom w:val="none" w:sz="0" w:space="0" w:color="auto"/>
                    <w:right w:val="none" w:sz="0" w:space="0" w:color="auto"/>
                  </w:divBdr>
                  <w:divsChild>
                    <w:div w:id="1347095955">
                      <w:marLeft w:val="0"/>
                      <w:marRight w:val="0"/>
                      <w:marTop w:val="0"/>
                      <w:marBottom w:val="0"/>
                      <w:divBdr>
                        <w:top w:val="none" w:sz="0" w:space="0" w:color="auto"/>
                        <w:left w:val="none" w:sz="0" w:space="0" w:color="auto"/>
                        <w:bottom w:val="none" w:sz="0" w:space="0" w:color="auto"/>
                        <w:right w:val="none" w:sz="0" w:space="0" w:color="auto"/>
                      </w:divBdr>
                    </w:div>
                  </w:divsChild>
                </w:div>
                <w:div w:id="1421680085">
                  <w:marLeft w:val="0"/>
                  <w:marRight w:val="0"/>
                  <w:marTop w:val="0"/>
                  <w:marBottom w:val="0"/>
                  <w:divBdr>
                    <w:top w:val="none" w:sz="0" w:space="0" w:color="auto"/>
                    <w:left w:val="none" w:sz="0" w:space="0" w:color="auto"/>
                    <w:bottom w:val="none" w:sz="0" w:space="0" w:color="auto"/>
                    <w:right w:val="none" w:sz="0" w:space="0" w:color="auto"/>
                  </w:divBdr>
                  <w:divsChild>
                    <w:div w:id="1096829619">
                      <w:marLeft w:val="0"/>
                      <w:marRight w:val="0"/>
                      <w:marTop w:val="0"/>
                      <w:marBottom w:val="0"/>
                      <w:divBdr>
                        <w:top w:val="none" w:sz="0" w:space="0" w:color="auto"/>
                        <w:left w:val="none" w:sz="0" w:space="0" w:color="auto"/>
                        <w:bottom w:val="none" w:sz="0" w:space="0" w:color="auto"/>
                        <w:right w:val="none" w:sz="0" w:space="0" w:color="auto"/>
                      </w:divBdr>
                    </w:div>
                  </w:divsChild>
                </w:div>
                <w:div w:id="333341215">
                  <w:marLeft w:val="0"/>
                  <w:marRight w:val="0"/>
                  <w:marTop w:val="0"/>
                  <w:marBottom w:val="0"/>
                  <w:divBdr>
                    <w:top w:val="none" w:sz="0" w:space="0" w:color="auto"/>
                    <w:left w:val="none" w:sz="0" w:space="0" w:color="auto"/>
                    <w:bottom w:val="none" w:sz="0" w:space="0" w:color="auto"/>
                    <w:right w:val="none" w:sz="0" w:space="0" w:color="auto"/>
                  </w:divBdr>
                  <w:divsChild>
                    <w:div w:id="349188380">
                      <w:marLeft w:val="0"/>
                      <w:marRight w:val="0"/>
                      <w:marTop w:val="0"/>
                      <w:marBottom w:val="0"/>
                      <w:divBdr>
                        <w:top w:val="none" w:sz="0" w:space="0" w:color="auto"/>
                        <w:left w:val="none" w:sz="0" w:space="0" w:color="auto"/>
                        <w:bottom w:val="none" w:sz="0" w:space="0" w:color="auto"/>
                        <w:right w:val="none" w:sz="0" w:space="0" w:color="auto"/>
                      </w:divBdr>
                    </w:div>
                  </w:divsChild>
                </w:div>
                <w:div w:id="1679195468">
                  <w:marLeft w:val="0"/>
                  <w:marRight w:val="0"/>
                  <w:marTop w:val="0"/>
                  <w:marBottom w:val="0"/>
                  <w:divBdr>
                    <w:top w:val="none" w:sz="0" w:space="0" w:color="auto"/>
                    <w:left w:val="none" w:sz="0" w:space="0" w:color="auto"/>
                    <w:bottom w:val="none" w:sz="0" w:space="0" w:color="auto"/>
                    <w:right w:val="none" w:sz="0" w:space="0" w:color="auto"/>
                  </w:divBdr>
                  <w:divsChild>
                    <w:div w:id="1964650085">
                      <w:marLeft w:val="0"/>
                      <w:marRight w:val="0"/>
                      <w:marTop w:val="0"/>
                      <w:marBottom w:val="0"/>
                      <w:divBdr>
                        <w:top w:val="none" w:sz="0" w:space="0" w:color="auto"/>
                        <w:left w:val="none" w:sz="0" w:space="0" w:color="auto"/>
                        <w:bottom w:val="none" w:sz="0" w:space="0" w:color="auto"/>
                        <w:right w:val="none" w:sz="0" w:space="0" w:color="auto"/>
                      </w:divBdr>
                    </w:div>
                  </w:divsChild>
                </w:div>
                <w:div w:id="563882190">
                  <w:marLeft w:val="0"/>
                  <w:marRight w:val="0"/>
                  <w:marTop w:val="0"/>
                  <w:marBottom w:val="0"/>
                  <w:divBdr>
                    <w:top w:val="none" w:sz="0" w:space="0" w:color="auto"/>
                    <w:left w:val="none" w:sz="0" w:space="0" w:color="auto"/>
                    <w:bottom w:val="none" w:sz="0" w:space="0" w:color="auto"/>
                    <w:right w:val="none" w:sz="0" w:space="0" w:color="auto"/>
                  </w:divBdr>
                  <w:divsChild>
                    <w:div w:id="184486006">
                      <w:marLeft w:val="0"/>
                      <w:marRight w:val="0"/>
                      <w:marTop w:val="0"/>
                      <w:marBottom w:val="0"/>
                      <w:divBdr>
                        <w:top w:val="none" w:sz="0" w:space="0" w:color="auto"/>
                        <w:left w:val="none" w:sz="0" w:space="0" w:color="auto"/>
                        <w:bottom w:val="none" w:sz="0" w:space="0" w:color="auto"/>
                        <w:right w:val="none" w:sz="0" w:space="0" w:color="auto"/>
                      </w:divBdr>
                    </w:div>
                  </w:divsChild>
                </w:div>
                <w:div w:id="2039891889">
                  <w:marLeft w:val="0"/>
                  <w:marRight w:val="0"/>
                  <w:marTop w:val="0"/>
                  <w:marBottom w:val="0"/>
                  <w:divBdr>
                    <w:top w:val="none" w:sz="0" w:space="0" w:color="auto"/>
                    <w:left w:val="none" w:sz="0" w:space="0" w:color="auto"/>
                    <w:bottom w:val="none" w:sz="0" w:space="0" w:color="auto"/>
                    <w:right w:val="none" w:sz="0" w:space="0" w:color="auto"/>
                  </w:divBdr>
                  <w:divsChild>
                    <w:div w:id="2085830884">
                      <w:marLeft w:val="0"/>
                      <w:marRight w:val="0"/>
                      <w:marTop w:val="0"/>
                      <w:marBottom w:val="0"/>
                      <w:divBdr>
                        <w:top w:val="none" w:sz="0" w:space="0" w:color="auto"/>
                        <w:left w:val="none" w:sz="0" w:space="0" w:color="auto"/>
                        <w:bottom w:val="none" w:sz="0" w:space="0" w:color="auto"/>
                        <w:right w:val="none" w:sz="0" w:space="0" w:color="auto"/>
                      </w:divBdr>
                    </w:div>
                  </w:divsChild>
                </w:div>
                <w:div w:id="1285578550">
                  <w:marLeft w:val="0"/>
                  <w:marRight w:val="0"/>
                  <w:marTop w:val="0"/>
                  <w:marBottom w:val="0"/>
                  <w:divBdr>
                    <w:top w:val="none" w:sz="0" w:space="0" w:color="auto"/>
                    <w:left w:val="none" w:sz="0" w:space="0" w:color="auto"/>
                    <w:bottom w:val="none" w:sz="0" w:space="0" w:color="auto"/>
                    <w:right w:val="none" w:sz="0" w:space="0" w:color="auto"/>
                  </w:divBdr>
                  <w:divsChild>
                    <w:div w:id="2023049383">
                      <w:marLeft w:val="0"/>
                      <w:marRight w:val="0"/>
                      <w:marTop w:val="0"/>
                      <w:marBottom w:val="0"/>
                      <w:divBdr>
                        <w:top w:val="none" w:sz="0" w:space="0" w:color="auto"/>
                        <w:left w:val="none" w:sz="0" w:space="0" w:color="auto"/>
                        <w:bottom w:val="none" w:sz="0" w:space="0" w:color="auto"/>
                        <w:right w:val="none" w:sz="0" w:space="0" w:color="auto"/>
                      </w:divBdr>
                    </w:div>
                  </w:divsChild>
                </w:div>
                <w:div w:id="1998611580">
                  <w:marLeft w:val="0"/>
                  <w:marRight w:val="0"/>
                  <w:marTop w:val="0"/>
                  <w:marBottom w:val="0"/>
                  <w:divBdr>
                    <w:top w:val="none" w:sz="0" w:space="0" w:color="auto"/>
                    <w:left w:val="none" w:sz="0" w:space="0" w:color="auto"/>
                    <w:bottom w:val="none" w:sz="0" w:space="0" w:color="auto"/>
                    <w:right w:val="none" w:sz="0" w:space="0" w:color="auto"/>
                  </w:divBdr>
                  <w:divsChild>
                    <w:div w:id="11585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290">
          <w:marLeft w:val="0"/>
          <w:marRight w:val="0"/>
          <w:marTop w:val="0"/>
          <w:marBottom w:val="0"/>
          <w:divBdr>
            <w:top w:val="none" w:sz="0" w:space="0" w:color="auto"/>
            <w:left w:val="none" w:sz="0" w:space="0" w:color="auto"/>
            <w:bottom w:val="none" w:sz="0" w:space="0" w:color="auto"/>
            <w:right w:val="none" w:sz="0" w:space="0" w:color="auto"/>
          </w:divBdr>
          <w:divsChild>
            <w:div w:id="1875381517">
              <w:marLeft w:val="0"/>
              <w:marRight w:val="0"/>
              <w:marTop w:val="0"/>
              <w:marBottom w:val="0"/>
              <w:divBdr>
                <w:top w:val="none" w:sz="0" w:space="0" w:color="auto"/>
                <w:left w:val="none" w:sz="0" w:space="0" w:color="auto"/>
                <w:bottom w:val="none" w:sz="0" w:space="0" w:color="auto"/>
                <w:right w:val="none" w:sz="0" w:space="0" w:color="auto"/>
              </w:divBdr>
            </w:div>
            <w:div w:id="876743188">
              <w:marLeft w:val="0"/>
              <w:marRight w:val="0"/>
              <w:marTop w:val="0"/>
              <w:marBottom w:val="0"/>
              <w:divBdr>
                <w:top w:val="none" w:sz="0" w:space="0" w:color="auto"/>
                <w:left w:val="none" w:sz="0" w:space="0" w:color="auto"/>
                <w:bottom w:val="none" w:sz="0" w:space="0" w:color="auto"/>
                <w:right w:val="none" w:sz="0" w:space="0" w:color="auto"/>
              </w:divBdr>
              <w:divsChild>
                <w:div w:id="1109853012">
                  <w:marLeft w:val="0"/>
                  <w:marRight w:val="0"/>
                  <w:marTop w:val="0"/>
                  <w:marBottom w:val="0"/>
                  <w:divBdr>
                    <w:top w:val="none" w:sz="0" w:space="0" w:color="auto"/>
                    <w:left w:val="none" w:sz="0" w:space="0" w:color="auto"/>
                    <w:bottom w:val="none" w:sz="0" w:space="0" w:color="auto"/>
                    <w:right w:val="none" w:sz="0" w:space="0" w:color="auto"/>
                  </w:divBdr>
                </w:div>
              </w:divsChild>
            </w:div>
            <w:div w:id="1521621482">
              <w:marLeft w:val="0"/>
              <w:marRight w:val="0"/>
              <w:marTop w:val="0"/>
              <w:marBottom w:val="0"/>
              <w:divBdr>
                <w:top w:val="none" w:sz="0" w:space="0" w:color="auto"/>
                <w:left w:val="none" w:sz="0" w:space="0" w:color="auto"/>
                <w:bottom w:val="none" w:sz="0" w:space="0" w:color="auto"/>
                <w:right w:val="none" w:sz="0" w:space="0" w:color="auto"/>
              </w:divBdr>
              <w:divsChild>
                <w:div w:id="10476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71643">
      <w:bodyDiv w:val="1"/>
      <w:marLeft w:val="0"/>
      <w:marRight w:val="0"/>
      <w:marTop w:val="0"/>
      <w:marBottom w:val="0"/>
      <w:divBdr>
        <w:top w:val="none" w:sz="0" w:space="0" w:color="auto"/>
        <w:left w:val="none" w:sz="0" w:space="0" w:color="auto"/>
        <w:bottom w:val="none" w:sz="0" w:space="0" w:color="auto"/>
        <w:right w:val="none" w:sz="0" w:space="0" w:color="auto"/>
      </w:divBdr>
    </w:div>
    <w:div w:id="1047875239">
      <w:bodyDiv w:val="1"/>
      <w:marLeft w:val="0"/>
      <w:marRight w:val="0"/>
      <w:marTop w:val="0"/>
      <w:marBottom w:val="0"/>
      <w:divBdr>
        <w:top w:val="none" w:sz="0" w:space="0" w:color="auto"/>
        <w:left w:val="none" w:sz="0" w:space="0" w:color="auto"/>
        <w:bottom w:val="none" w:sz="0" w:space="0" w:color="auto"/>
        <w:right w:val="none" w:sz="0" w:space="0" w:color="auto"/>
      </w:divBdr>
    </w:div>
    <w:div w:id="1072196795">
      <w:bodyDiv w:val="1"/>
      <w:marLeft w:val="0"/>
      <w:marRight w:val="0"/>
      <w:marTop w:val="0"/>
      <w:marBottom w:val="0"/>
      <w:divBdr>
        <w:top w:val="none" w:sz="0" w:space="0" w:color="auto"/>
        <w:left w:val="none" w:sz="0" w:space="0" w:color="auto"/>
        <w:bottom w:val="none" w:sz="0" w:space="0" w:color="auto"/>
        <w:right w:val="none" w:sz="0" w:space="0" w:color="auto"/>
      </w:divBdr>
    </w:div>
    <w:div w:id="1092899599">
      <w:bodyDiv w:val="1"/>
      <w:marLeft w:val="0"/>
      <w:marRight w:val="0"/>
      <w:marTop w:val="0"/>
      <w:marBottom w:val="0"/>
      <w:divBdr>
        <w:top w:val="none" w:sz="0" w:space="0" w:color="auto"/>
        <w:left w:val="none" w:sz="0" w:space="0" w:color="auto"/>
        <w:bottom w:val="none" w:sz="0" w:space="0" w:color="auto"/>
        <w:right w:val="none" w:sz="0" w:space="0" w:color="auto"/>
      </w:divBdr>
    </w:div>
    <w:div w:id="1220479092">
      <w:bodyDiv w:val="1"/>
      <w:marLeft w:val="0"/>
      <w:marRight w:val="0"/>
      <w:marTop w:val="0"/>
      <w:marBottom w:val="0"/>
      <w:divBdr>
        <w:top w:val="none" w:sz="0" w:space="0" w:color="auto"/>
        <w:left w:val="none" w:sz="0" w:space="0" w:color="auto"/>
        <w:bottom w:val="none" w:sz="0" w:space="0" w:color="auto"/>
        <w:right w:val="none" w:sz="0" w:space="0" w:color="auto"/>
      </w:divBdr>
    </w:div>
    <w:div w:id="1273897097">
      <w:bodyDiv w:val="1"/>
      <w:marLeft w:val="0"/>
      <w:marRight w:val="0"/>
      <w:marTop w:val="0"/>
      <w:marBottom w:val="0"/>
      <w:divBdr>
        <w:top w:val="none" w:sz="0" w:space="0" w:color="auto"/>
        <w:left w:val="none" w:sz="0" w:space="0" w:color="auto"/>
        <w:bottom w:val="none" w:sz="0" w:space="0" w:color="auto"/>
        <w:right w:val="none" w:sz="0" w:space="0" w:color="auto"/>
      </w:divBdr>
    </w:div>
    <w:div w:id="1275332400">
      <w:bodyDiv w:val="1"/>
      <w:marLeft w:val="0"/>
      <w:marRight w:val="0"/>
      <w:marTop w:val="0"/>
      <w:marBottom w:val="0"/>
      <w:divBdr>
        <w:top w:val="none" w:sz="0" w:space="0" w:color="auto"/>
        <w:left w:val="none" w:sz="0" w:space="0" w:color="auto"/>
        <w:bottom w:val="none" w:sz="0" w:space="0" w:color="auto"/>
        <w:right w:val="none" w:sz="0" w:space="0" w:color="auto"/>
      </w:divBdr>
    </w:div>
    <w:div w:id="1296133141">
      <w:bodyDiv w:val="1"/>
      <w:marLeft w:val="0"/>
      <w:marRight w:val="0"/>
      <w:marTop w:val="0"/>
      <w:marBottom w:val="0"/>
      <w:divBdr>
        <w:top w:val="none" w:sz="0" w:space="0" w:color="auto"/>
        <w:left w:val="none" w:sz="0" w:space="0" w:color="auto"/>
        <w:bottom w:val="none" w:sz="0" w:space="0" w:color="auto"/>
        <w:right w:val="none" w:sz="0" w:space="0" w:color="auto"/>
      </w:divBdr>
    </w:div>
    <w:div w:id="1324428249">
      <w:bodyDiv w:val="1"/>
      <w:marLeft w:val="0"/>
      <w:marRight w:val="0"/>
      <w:marTop w:val="0"/>
      <w:marBottom w:val="0"/>
      <w:divBdr>
        <w:top w:val="none" w:sz="0" w:space="0" w:color="auto"/>
        <w:left w:val="none" w:sz="0" w:space="0" w:color="auto"/>
        <w:bottom w:val="none" w:sz="0" w:space="0" w:color="auto"/>
        <w:right w:val="none" w:sz="0" w:space="0" w:color="auto"/>
      </w:divBdr>
    </w:div>
    <w:div w:id="1328288833">
      <w:bodyDiv w:val="1"/>
      <w:marLeft w:val="0"/>
      <w:marRight w:val="0"/>
      <w:marTop w:val="0"/>
      <w:marBottom w:val="0"/>
      <w:divBdr>
        <w:top w:val="none" w:sz="0" w:space="0" w:color="auto"/>
        <w:left w:val="none" w:sz="0" w:space="0" w:color="auto"/>
        <w:bottom w:val="none" w:sz="0" w:space="0" w:color="auto"/>
        <w:right w:val="none" w:sz="0" w:space="0" w:color="auto"/>
      </w:divBdr>
    </w:div>
    <w:div w:id="1359818035">
      <w:bodyDiv w:val="1"/>
      <w:marLeft w:val="0"/>
      <w:marRight w:val="0"/>
      <w:marTop w:val="0"/>
      <w:marBottom w:val="0"/>
      <w:divBdr>
        <w:top w:val="none" w:sz="0" w:space="0" w:color="auto"/>
        <w:left w:val="none" w:sz="0" w:space="0" w:color="auto"/>
        <w:bottom w:val="none" w:sz="0" w:space="0" w:color="auto"/>
        <w:right w:val="none" w:sz="0" w:space="0" w:color="auto"/>
      </w:divBdr>
    </w:div>
    <w:div w:id="1383945545">
      <w:bodyDiv w:val="1"/>
      <w:marLeft w:val="0"/>
      <w:marRight w:val="0"/>
      <w:marTop w:val="0"/>
      <w:marBottom w:val="0"/>
      <w:divBdr>
        <w:top w:val="none" w:sz="0" w:space="0" w:color="auto"/>
        <w:left w:val="none" w:sz="0" w:space="0" w:color="auto"/>
        <w:bottom w:val="none" w:sz="0" w:space="0" w:color="auto"/>
        <w:right w:val="none" w:sz="0" w:space="0" w:color="auto"/>
      </w:divBdr>
    </w:div>
    <w:div w:id="1384716692">
      <w:bodyDiv w:val="1"/>
      <w:marLeft w:val="0"/>
      <w:marRight w:val="0"/>
      <w:marTop w:val="0"/>
      <w:marBottom w:val="0"/>
      <w:divBdr>
        <w:top w:val="none" w:sz="0" w:space="0" w:color="auto"/>
        <w:left w:val="none" w:sz="0" w:space="0" w:color="auto"/>
        <w:bottom w:val="none" w:sz="0" w:space="0" w:color="auto"/>
        <w:right w:val="none" w:sz="0" w:space="0" w:color="auto"/>
      </w:divBdr>
    </w:div>
    <w:div w:id="1481847122">
      <w:bodyDiv w:val="1"/>
      <w:marLeft w:val="0"/>
      <w:marRight w:val="0"/>
      <w:marTop w:val="0"/>
      <w:marBottom w:val="0"/>
      <w:divBdr>
        <w:top w:val="none" w:sz="0" w:space="0" w:color="auto"/>
        <w:left w:val="none" w:sz="0" w:space="0" w:color="auto"/>
        <w:bottom w:val="none" w:sz="0" w:space="0" w:color="auto"/>
        <w:right w:val="none" w:sz="0" w:space="0" w:color="auto"/>
      </w:divBdr>
    </w:div>
    <w:div w:id="1497838382">
      <w:bodyDiv w:val="1"/>
      <w:marLeft w:val="0"/>
      <w:marRight w:val="0"/>
      <w:marTop w:val="0"/>
      <w:marBottom w:val="0"/>
      <w:divBdr>
        <w:top w:val="none" w:sz="0" w:space="0" w:color="auto"/>
        <w:left w:val="none" w:sz="0" w:space="0" w:color="auto"/>
        <w:bottom w:val="none" w:sz="0" w:space="0" w:color="auto"/>
        <w:right w:val="none" w:sz="0" w:space="0" w:color="auto"/>
      </w:divBdr>
    </w:div>
    <w:div w:id="1544439752">
      <w:bodyDiv w:val="1"/>
      <w:marLeft w:val="0"/>
      <w:marRight w:val="0"/>
      <w:marTop w:val="0"/>
      <w:marBottom w:val="0"/>
      <w:divBdr>
        <w:top w:val="none" w:sz="0" w:space="0" w:color="auto"/>
        <w:left w:val="none" w:sz="0" w:space="0" w:color="auto"/>
        <w:bottom w:val="none" w:sz="0" w:space="0" w:color="auto"/>
        <w:right w:val="none" w:sz="0" w:space="0" w:color="auto"/>
      </w:divBdr>
    </w:div>
    <w:div w:id="1584991323">
      <w:bodyDiv w:val="1"/>
      <w:marLeft w:val="0"/>
      <w:marRight w:val="0"/>
      <w:marTop w:val="0"/>
      <w:marBottom w:val="0"/>
      <w:divBdr>
        <w:top w:val="none" w:sz="0" w:space="0" w:color="auto"/>
        <w:left w:val="none" w:sz="0" w:space="0" w:color="auto"/>
        <w:bottom w:val="none" w:sz="0" w:space="0" w:color="auto"/>
        <w:right w:val="none" w:sz="0" w:space="0" w:color="auto"/>
      </w:divBdr>
      <w:divsChild>
        <w:div w:id="611982559">
          <w:marLeft w:val="0"/>
          <w:marRight w:val="0"/>
          <w:marTop w:val="0"/>
          <w:marBottom w:val="0"/>
          <w:divBdr>
            <w:top w:val="none" w:sz="0" w:space="0" w:color="auto"/>
            <w:left w:val="none" w:sz="0" w:space="0" w:color="auto"/>
            <w:bottom w:val="none" w:sz="0" w:space="0" w:color="auto"/>
            <w:right w:val="none" w:sz="0" w:space="0" w:color="auto"/>
          </w:divBdr>
          <w:divsChild>
            <w:div w:id="1726946784">
              <w:marLeft w:val="0"/>
              <w:marRight w:val="0"/>
              <w:marTop w:val="0"/>
              <w:marBottom w:val="0"/>
              <w:divBdr>
                <w:top w:val="none" w:sz="0" w:space="0" w:color="auto"/>
                <w:left w:val="none" w:sz="0" w:space="0" w:color="auto"/>
                <w:bottom w:val="none" w:sz="0" w:space="0" w:color="auto"/>
                <w:right w:val="none" w:sz="0" w:space="0" w:color="auto"/>
              </w:divBdr>
            </w:div>
          </w:divsChild>
        </w:div>
        <w:div w:id="60910850">
          <w:marLeft w:val="0"/>
          <w:marRight w:val="0"/>
          <w:marTop w:val="0"/>
          <w:marBottom w:val="0"/>
          <w:divBdr>
            <w:top w:val="none" w:sz="0" w:space="0" w:color="auto"/>
            <w:left w:val="none" w:sz="0" w:space="0" w:color="auto"/>
            <w:bottom w:val="none" w:sz="0" w:space="0" w:color="auto"/>
            <w:right w:val="none" w:sz="0" w:space="0" w:color="auto"/>
          </w:divBdr>
          <w:divsChild>
            <w:div w:id="530611969">
              <w:marLeft w:val="0"/>
              <w:marRight w:val="0"/>
              <w:marTop w:val="0"/>
              <w:marBottom w:val="0"/>
              <w:divBdr>
                <w:top w:val="none" w:sz="0" w:space="0" w:color="auto"/>
                <w:left w:val="none" w:sz="0" w:space="0" w:color="auto"/>
                <w:bottom w:val="none" w:sz="0" w:space="0" w:color="auto"/>
                <w:right w:val="none" w:sz="0" w:space="0" w:color="auto"/>
              </w:divBdr>
            </w:div>
          </w:divsChild>
        </w:div>
        <w:div w:id="2104296859">
          <w:marLeft w:val="0"/>
          <w:marRight w:val="0"/>
          <w:marTop w:val="0"/>
          <w:marBottom w:val="0"/>
          <w:divBdr>
            <w:top w:val="none" w:sz="0" w:space="0" w:color="auto"/>
            <w:left w:val="none" w:sz="0" w:space="0" w:color="auto"/>
            <w:bottom w:val="none" w:sz="0" w:space="0" w:color="auto"/>
            <w:right w:val="none" w:sz="0" w:space="0" w:color="auto"/>
          </w:divBdr>
          <w:divsChild>
            <w:div w:id="8995000">
              <w:marLeft w:val="0"/>
              <w:marRight w:val="0"/>
              <w:marTop w:val="0"/>
              <w:marBottom w:val="0"/>
              <w:divBdr>
                <w:top w:val="none" w:sz="0" w:space="0" w:color="auto"/>
                <w:left w:val="none" w:sz="0" w:space="0" w:color="auto"/>
                <w:bottom w:val="none" w:sz="0" w:space="0" w:color="auto"/>
                <w:right w:val="none" w:sz="0" w:space="0" w:color="auto"/>
              </w:divBdr>
            </w:div>
          </w:divsChild>
        </w:div>
        <w:div w:id="2059743566">
          <w:marLeft w:val="0"/>
          <w:marRight w:val="0"/>
          <w:marTop w:val="0"/>
          <w:marBottom w:val="0"/>
          <w:divBdr>
            <w:top w:val="none" w:sz="0" w:space="0" w:color="auto"/>
            <w:left w:val="none" w:sz="0" w:space="0" w:color="auto"/>
            <w:bottom w:val="none" w:sz="0" w:space="0" w:color="auto"/>
            <w:right w:val="none" w:sz="0" w:space="0" w:color="auto"/>
          </w:divBdr>
          <w:divsChild>
            <w:div w:id="481123361">
              <w:marLeft w:val="0"/>
              <w:marRight w:val="0"/>
              <w:marTop w:val="0"/>
              <w:marBottom w:val="0"/>
              <w:divBdr>
                <w:top w:val="none" w:sz="0" w:space="0" w:color="auto"/>
                <w:left w:val="none" w:sz="0" w:space="0" w:color="auto"/>
                <w:bottom w:val="none" w:sz="0" w:space="0" w:color="auto"/>
                <w:right w:val="none" w:sz="0" w:space="0" w:color="auto"/>
              </w:divBdr>
            </w:div>
          </w:divsChild>
        </w:div>
        <w:div w:id="2132507127">
          <w:marLeft w:val="0"/>
          <w:marRight w:val="0"/>
          <w:marTop w:val="0"/>
          <w:marBottom w:val="0"/>
          <w:divBdr>
            <w:top w:val="none" w:sz="0" w:space="0" w:color="auto"/>
            <w:left w:val="none" w:sz="0" w:space="0" w:color="auto"/>
            <w:bottom w:val="none" w:sz="0" w:space="0" w:color="auto"/>
            <w:right w:val="none" w:sz="0" w:space="0" w:color="auto"/>
          </w:divBdr>
          <w:divsChild>
            <w:div w:id="40135784">
              <w:marLeft w:val="0"/>
              <w:marRight w:val="0"/>
              <w:marTop w:val="0"/>
              <w:marBottom w:val="0"/>
              <w:divBdr>
                <w:top w:val="none" w:sz="0" w:space="0" w:color="auto"/>
                <w:left w:val="none" w:sz="0" w:space="0" w:color="auto"/>
                <w:bottom w:val="none" w:sz="0" w:space="0" w:color="auto"/>
                <w:right w:val="none" w:sz="0" w:space="0" w:color="auto"/>
              </w:divBdr>
            </w:div>
          </w:divsChild>
        </w:div>
        <w:div w:id="1877502783">
          <w:marLeft w:val="0"/>
          <w:marRight w:val="0"/>
          <w:marTop w:val="0"/>
          <w:marBottom w:val="0"/>
          <w:divBdr>
            <w:top w:val="none" w:sz="0" w:space="0" w:color="auto"/>
            <w:left w:val="none" w:sz="0" w:space="0" w:color="auto"/>
            <w:bottom w:val="none" w:sz="0" w:space="0" w:color="auto"/>
            <w:right w:val="none" w:sz="0" w:space="0" w:color="auto"/>
          </w:divBdr>
          <w:divsChild>
            <w:div w:id="384839786">
              <w:marLeft w:val="0"/>
              <w:marRight w:val="0"/>
              <w:marTop w:val="0"/>
              <w:marBottom w:val="0"/>
              <w:divBdr>
                <w:top w:val="none" w:sz="0" w:space="0" w:color="auto"/>
                <w:left w:val="none" w:sz="0" w:space="0" w:color="auto"/>
                <w:bottom w:val="none" w:sz="0" w:space="0" w:color="auto"/>
                <w:right w:val="none" w:sz="0" w:space="0" w:color="auto"/>
              </w:divBdr>
            </w:div>
          </w:divsChild>
        </w:div>
        <w:div w:id="929703474">
          <w:marLeft w:val="0"/>
          <w:marRight w:val="0"/>
          <w:marTop w:val="0"/>
          <w:marBottom w:val="0"/>
          <w:divBdr>
            <w:top w:val="none" w:sz="0" w:space="0" w:color="auto"/>
            <w:left w:val="none" w:sz="0" w:space="0" w:color="auto"/>
            <w:bottom w:val="none" w:sz="0" w:space="0" w:color="auto"/>
            <w:right w:val="none" w:sz="0" w:space="0" w:color="auto"/>
          </w:divBdr>
          <w:divsChild>
            <w:div w:id="20219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2724">
      <w:bodyDiv w:val="1"/>
      <w:marLeft w:val="0"/>
      <w:marRight w:val="0"/>
      <w:marTop w:val="0"/>
      <w:marBottom w:val="0"/>
      <w:divBdr>
        <w:top w:val="none" w:sz="0" w:space="0" w:color="auto"/>
        <w:left w:val="none" w:sz="0" w:space="0" w:color="auto"/>
        <w:bottom w:val="none" w:sz="0" w:space="0" w:color="auto"/>
        <w:right w:val="none" w:sz="0" w:space="0" w:color="auto"/>
      </w:divBdr>
    </w:div>
    <w:div w:id="1867792080">
      <w:bodyDiv w:val="1"/>
      <w:marLeft w:val="0"/>
      <w:marRight w:val="0"/>
      <w:marTop w:val="0"/>
      <w:marBottom w:val="0"/>
      <w:divBdr>
        <w:top w:val="none" w:sz="0" w:space="0" w:color="auto"/>
        <w:left w:val="none" w:sz="0" w:space="0" w:color="auto"/>
        <w:bottom w:val="none" w:sz="0" w:space="0" w:color="auto"/>
        <w:right w:val="none" w:sz="0" w:space="0" w:color="auto"/>
      </w:divBdr>
    </w:div>
    <w:div w:id="1870603061">
      <w:bodyDiv w:val="1"/>
      <w:marLeft w:val="0"/>
      <w:marRight w:val="0"/>
      <w:marTop w:val="0"/>
      <w:marBottom w:val="0"/>
      <w:divBdr>
        <w:top w:val="none" w:sz="0" w:space="0" w:color="auto"/>
        <w:left w:val="none" w:sz="0" w:space="0" w:color="auto"/>
        <w:bottom w:val="none" w:sz="0" w:space="0" w:color="auto"/>
        <w:right w:val="none" w:sz="0" w:space="0" w:color="auto"/>
      </w:divBdr>
    </w:div>
    <w:div w:id="1872110502">
      <w:bodyDiv w:val="1"/>
      <w:marLeft w:val="0"/>
      <w:marRight w:val="0"/>
      <w:marTop w:val="0"/>
      <w:marBottom w:val="0"/>
      <w:divBdr>
        <w:top w:val="none" w:sz="0" w:space="0" w:color="auto"/>
        <w:left w:val="none" w:sz="0" w:space="0" w:color="auto"/>
        <w:bottom w:val="none" w:sz="0" w:space="0" w:color="auto"/>
        <w:right w:val="none" w:sz="0" w:space="0" w:color="auto"/>
      </w:divBdr>
    </w:div>
    <w:div w:id="1912158768">
      <w:bodyDiv w:val="1"/>
      <w:marLeft w:val="0"/>
      <w:marRight w:val="0"/>
      <w:marTop w:val="0"/>
      <w:marBottom w:val="0"/>
      <w:divBdr>
        <w:top w:val="none" w:sz="0" w:space="0" w:color="auto"/>
        <w:left w:val="none" w:sz="0" w:space="0" w:color="auto"/>
        <w:bottom w:val="none" w:sz="0" w:space="0" w:color="auto"/>
        <w:right w:val="none" w:sz="0" w:space="0" w:color="auto"/>
      </w:divBdr>
    </w:div>
    <w:div w:id="19600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stat.gov.pl/bdl" TargetMode="External"/><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yperlink" Target="http://poznan.wuoz.gov.pl/rejestr-zabytkow"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ios.gov.pl/images/dokumenty/pms/monitoring_pol_elektormagnetycznych/ocena_PEM_2020.pdf" TargetMode="External"/><Relationship Id="rId2" Type="http://schemas.openxmlformats.org/officeDocument/2006/relationships/hyperlink" Target="http://www.stat.gov.pl/bdl" TargetMode="External"/><Relationship Id="rId1" Type="http://schemas.openxmlformats.org/officeDocument/2006/relationships/hyperlink" Target="http://geoportal.pgi.gov.pl/midas-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Smuga">
  <a:themeElements>
    <a:clrScheme name="Smuga">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Smuga">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muga">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466C-F4C7-4637-8D9E-D1EB972A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66</Pages>
  <Words>22085</Words>
  <Characters>125887</Characters>
  <Application>Microsoft Office Word</Application>
  <DocSecurity>0</DocSecurity>
  <Lines>1049</Lines>
  <Paragraphs>295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Patrycja Szymoniak</dc:creator>
  <cp:lastModifiedBy>Robert S</cp:lastModifiedBy>
  <cp:revision>3</cp:revision>
  <cp:lastPrinted>2022-04-25T11:05:00Z</cp:lastPrinted>
  <dcterms:created xsi:type="dcterms:W3CDTF">2022-05-10T10:07:00Z</dcterms:created>
  <dcterms:modified xsi:type="dcterms:W3CDTF">2022-05-10T10:12:00Z</dcterms:modified>
</cp:coreProperties>
</file>